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5"/>
        <w:spacing w:line="480" w:lineRule="exact"/>
        <w:rPr>
          <w:rFonts w:hint="eastAsia" w:ascii="宋体" w:hAnsi="宋体" w:eastAsia="宋体"/>
          <w:b/>
          <w:color w:val="000000"/>
          <w:sz w:val="48"/>
          <w:highlight w:val="none"/>
          <w:lang w:val="en-US" w:eastAsia="zh-CN"/>
        </w:rPr>
      </w:pPr>
      <w:r>
        <w:rPr>
          <w:rFonts w:hint="eastAsia" w:ascii="宋体" w:hAnsi="宋体"/>
          <w:b/>
          <w:color w:val="000000"/>
          <w:sz w:val="48"/>
          <w:highlight w:val="none"/>
          <w:lang w:val="en-US" w:eastAsia="zh-CN"/>
        </w:rPr>
        <w:t xml:space="preserve"> </w:t>
      </w:r>
      <w:r>
        <w:rPr>
          <w:rFonts w:hint="eastAsia" w:ascii="宋体" w:hAnsi="宋体" w:eastAsia="宋体"/>
          <w:b/>
          <w:color w:val="000000"/>
          <w:sz w:val="48"/>
          <w:highlight w:val="none"/>
          <w:lang w:val="en-US" w:eastAsia="zh-CN"/>
        </w:rPr>
      </w:r>
      <w:r/>
    </w:p>
    <w:p>
      <w:pPr>
        <w:pStyle w:val="971"/>
        <w:ind w:left="0" w:firstLine="0"/>
        <w:rPr>
          <w:rFonts w:hint="eastAsia"/>
          <w:color w:val="000000"/>
          <w:highlight w:val="none"/>
        </w:rPr>
      </w:pPr>
      <w:r>
        <w:rPr>
          <w:color w:val="000000"/>
          <w:highlight w:val="none"/>
        </w:rPr>
        <mc:AlternateContent>
          <mc:Choice Requires="wpg">
            <w:drawing>
              <wp:inline xmlns:wp="http://schemas.openxmlformats.org/drawingml/2006/wordprocessingDrawing" distT="0" distB="0" distL="0" distR="0">
                <wp:extent cx="6113069" cy="8687867"/>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113069" cy="86878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1.3pt;height:684.1pt;mso-wrap-distance-left:0.0pt;mso-wrap-distance-top:0.0pt;mso-wrap-distance-right:0.0pt;mso-wrap-distance-bottom:0.0pt;" stroked="f">
                <v:path textboxrect="0,0,0,0"/>
                <v:imagedata r:id="rId22" o:title=""/>
              </v:shape>
            </w:pict>
          </mc:Fallback>
        </mc:AlternateContent>
      </w:r>
      <w:r>
        <w:rPr>
          <w:rFonts w:hint="eastAsia"/>
          <w:color w:val="000000"/>
          <w:highlight w:val="none"/>
        </w:rPr>
      </w:r>
      <w:r/>
    </w:p>
    <w:p>
      <w:pPr>
        <w:pStyle w:val="935"/>
        <w:ind w:firstLine="3855"/>
        <w:jc w:val="both"/>
        <w:spacing w:line="480" w:lineRule="exact"/>
        <w:rPr>
          <w:rFonts w:hint="eastAsia" w:ascii="宋体" w:hAnsi="宋体"/>
          <w:b/>
          <w:color w:val="000000"/>
          <w:sz w:val="48"/>
          <w:highlight w:val="none"/>
        </w:rPr>
        <w:sectPr>
          <w:footerReference w:type="default" r:id="rId14"/>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b/>
          <w:color w:val="000000"/>
          <w:sz w:val="48"/>
          <w:highlight w:val="none"/>
        </w:rPr>
      </w:r>
      <w:r/>
    </w:p>
    <w:p>
      <w:pPr>
        <w:pStyle w:val="93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t xml:space="preserve">目    录</w:t>
      </w:r>
      <w:r>
        <w:rPr>
          <w:rFonts w:hint="eastAsia" w:ascii="宋体" w:hAnsi="宋体"/>
          <w:b/>
          <w:color w:val="000000"/>
          <w:sz w:val="48"/>
          <w:highlight w:val="none"/>
        </w:rPr>
      </w:r>
      <w:r/>
    </w:p>
    <w:p>
      <w:pPr>
        <w:pStyle w:val="935"/>
        <w:spacing w:line="480" w:lineRule="exact"/>
        <w:rPr>
          <w:rFonts w:ascii="宋体" w:hAnsi="宋体"/>
          <w:color w:val="000000"/>
          <w:sz w:val="28"/>
          <w:highlight w:val="none"/>
        </w:rPr>
      </w:pPr>
      <w:r>
        <w:rPr>
          <w:rFonts w:ascii="宋体" w:hAnsi="宋体"/>
          <w:color w:val="000000"/>
          <w:sz w:val="28"/>
          <w:highlight w:val="none"/>
        </w:rPr>
      </w:r>
      <w:r/>
    </w:p>
    <w:p>
      <w:pPr>
        <w:pStyle w:val="935"/>
        <w:ind w:firstLine="1050"/>
        <w:jc w:val="left"/>
        <w:spacing w:line="800" w:lineRule="exact"/>
        <w:rPr>
          <w:rFonts w:hint="eastAsia"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rPr>
      </w:r>
      <w:r/>
    </w:p>
    <w:p>
      <w:pPr>
        <w:pStyle w:val="935"/>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第二章 投标人须知…………………………………………</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5</w:t>
      </w:r>
      <w:r>
        <w:rPr>
          <w:rFonts w:hint="eastAsia" w:ascii="宋体" w:hAnsi="宋体" w:eastAsia="宋体"/>
          <w:color w:val="000000"/>
          <w:sz w:val="30"/>
          <w:highlight w:val="none"/>
          <w:lang w:eastAsia="zh-CN"/>
        </w:rPr>
      </w:r>
      <w:r/>
    </w:p>
    <w:p>
      <w:pPr>
        <w:pStyle w:val="935"/>
        <w:ind w:firstLine="1200"/>
        <w:jc w:val="left"/>
        <w:spacing w:line="800" w:lineRule="exact"/>
        <w:rPr>
          <w:rFonts w:hint="eastAsia" w:ascii="宋体" w:hAnsi="宋体"/>
          <w:color w:val="000000"/>
          <w:sz w:val="30"/>
          <w:highlight w:val="none"/>
        </w:rPr>
      </w:pPr>
      <w:r>
        <w:rPr>
          <w:rFonts w:hint="eastAsia" w:ascii="宋体" w:hAnsi="宋体"/>
          <w:color w:val="000000"/>
          <w:sz w:val="30"/>
          <w:highlight w:val="none"/>
        </w:rPr>
        <w:t xml:space="preserve">一、投标人须知前附表……………………………………</w:t>
      </w:r>
      <w:r>
        <w:rPr>
          <w:rFonts w:ascii="宋体" w:hAnsi="宋体"/>
          <w:color w:val="000000"/>
          <w:sz w:val="30"/>
          <w:highlight w:val="none"/>
        </w:rPr>
        <w:t xml:space="preserve">…</w:t>
      </w:r>
      <w:r>
        <w:rPr>
          <w:rFonts w:hint="eastAsia" w:ascii="宋体" w:hAnsi="宋体"/>
          <w:color w:val="000000"/>
          <w:sz w:val="30"/>
          <w:highlight w:val="none"/>
        </w:rPr>
        <w:t xml:space="preserve">5</w:t>
      </w:r>
      <w:r>
        <w:rPr>
          <w:rFonts w:hint="eastAsia" w:ascii="宋体" w:hAnsi="宋体"/>
          <w:color w:val="000000"/>
          <w:sz w:val="30"/>
          <w:highlight w:val="none"/>
        </w:rPr>
      </w:r>
      <w:r/>
    </w:p>
    <w:p>
      <w:pPr>
        <w:pStyle w:val="935"/>
        <w:ind w:firstLine="1200"/>
        <w:jc w:val="left"/>
        <w:spacing w:line="800" w:lineRule="exact"/>
        <w:rPr>
          <w:rFonts w:ascii="宋体" w:hAnsi="宋体"/>
          <w:color w:val="000000"/>
          <w:sz w:val="30"/>
          <w:highlight w:val="none"/>
        </w:rPr>
      </w:pPr>
      <w:r>
        <w:rPr>
          <w:rFonts w:hint="eastAsia" w:ascii="宋体" w:hAnsi="宋体"/>
          <w:color w:val="000000"/>
          <w:sz w:val="30"/>
          <w:highlight w:val="none"/>
        </w:rPr>
        <w:t xml:space="preserve">二、总则……………………………………………</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6</w:t>
      </w:r>
      <w:r>
        <w:rPr>
          <w:rFonts w:hint="eastAsia" w:ascii="宋体" w:hAnsi="宋体"/>
          <w:color w:val="000000"/>
          <w:sz w:val="30"/>
          <w:highlight w:val="none"/>
        </w:rPr>
        <w:t xml:space="preserve">      </w:t>
      </w:r>
      <w:r>
        <w:rPr>
          <w:rFonts w:ascii="宋体" w:hAnsi="宋体"/>
          <w:color w:val="000000"/>
          <w:sz w:val="30"/>
          <w:highlight w:val="none"/>
        </w:rPr>
      </w:r>
      <w:r/>
    </w:p>
    <w:p>
      <w:pPr>
        <w:pStyle w:val="935"/>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三、招标文件………………………………………………</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7</w:t>
      </w:r>
      <w:r>
        <w:rPr>
          <w:rFonts w:hint="eastAsia" w:ascii="宋体" w:hAnsi="宋体" w:eastAsia="宋体"/>
          <w:color w:val="000000"/>
          <w:sz w:val="30"/>
          <w:highlight w:val="none"/>
          <w:lang w:eastAsia="zh-CN"/>
        </w:rPr>
      </w:r>
      <w:r/>
    </w:p>
    <w:p>
      <w:pPr>
        <w:pStyle w:val="935"/>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四、投标文件…………………………………………………</w:t>
      </w:r>
      <w:r>
        <w:rPr>
          <w:rFonts w:hint="eastAsia" w:ascii="宋体" w:hAnsi="宋体"/>
          <w:color w:val="000000"/>
          <w:sz w:val="30"/>
          <w:highlight w:val="none"/>
          <w:lang w:val="en-US" w:eastAsia="zh-CN"/>
        </w:rPr>
        <w:t xml:space="preserve">8</w:t>
      </w:r>
      <w:r>
        <w:rPr>
          <w:rFonts w:hint="eastAsia" w:ascii="宋体" w:hAnsi="宋体" w:eastAsia="宋体"/>
          <w:color w:val="000000"/>
          <w:sz w:val="30"/>
          <w:highlight w:val="none"/>
          <w:lang w:eastAsia="zh-CN"/>
        </w:rPr>
      </w:r>
      <w:r/>
    </w:p>
    <w:p>
      <w:pPr>
        <w:pStyle w:val="935"/>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五、开标及资格审查………………………</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3</w:t>
      </w:r>
      <w:r>
        <w:rPr>
          <w:rFonts w:hint="eastAsia" w:ascii="宋体" w:hAnsi="宋体" w:eastAsia="宋体"/>
          <w:color w:val="000000"/>
          <w:sz w:val="30"/>
          <w:highlight w:val="none"/>
          <w:lang w:eastAsia="zh-CN"/>
        </w:rPr>
      </w:r>
      <w:r/>
    </w:p>
    <w:p>
      <w:pPr>
        <w:pStyle w:val="935"/>
        <w:ind w:firstLine="1050"/>
        <w:jc w:val="left"/>
        <w:spacing w:line="800" w:lineRule="exact"/>
        <w:rPr>
          <w:rFonts w:hint="eastAsia" w:ascii="宋体" w:hAnsi="宋体" w:eastAsia="宋体"/>
          <w:color w:val="000000"/>
          <w:sz w:val="30"/>
          <w:highlight w:val="none"/>
          <w:lang w:val="en-US" w:eastAsia="zh-CN"/>
        </w:rPr>
      </w:pPr>
      <w:r>
        <w:rPr>
          <w:rFonts w:hint="eastAsia" w:ascii="宋体" w:hAnsi="宋体"/>
          <w:color w:val="000000"/>
          <w:sz w:val="30"/>
          <w:highlight w:val="none"/>
        </w:rPr>
        <w:t xml:space="preserve"> 六、评标…………………………………</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4</w:t>
      </w:r>
      <w:r>
        <w:rPr>
          <w:rFonts w:hint="eastAsia" w:ascii="宋体" w:hAnsi="宋体" w:eastAsia="宋体"/>
          <w:color w:val="000000"/>
          <w:sz w:val="30"/>
          <w:highlight w:val="none"/>
          <w:lang w:val="en-US" w:eastAsia="zh-CN"/>
        </w:rPr>
      </w:r>
      <w:r/>
    </w:p>
    <w:p>
      <w:pPr>
        <w:pStyle w:val="935"/>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七、定标…………………………………</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18</w:t>
      </w:r>
      <w:r>
        <w:rPr>
          <w:rFonts w:ascii="宋体" w:hAnsi="宋体" w:eastAsia="宋体"/>
          <w:color w:val="000000"/>
          <w:sz w:val="30"/>
          <w:highlight w:val="none"/>
          <w:lang w:val="en-US" w:eastAsia="zh-CN"/>
        </w:rPr>
      </w:r>
      <w:r/>
    </w:p>
    <w:p>
      <w:pPr>
        <w:pStyle w:val="935"/>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22</w:t>
      </w:r>
      <w:r>
        <w:rPr>
          <w:rFonts w:ascii="宋体" w:hAnsi="宋体" w:eastAsia="宋体"/>
          <w:color w:val="000000"/>
          <w:sz w:val="30"/>
          <w:highlight w:val="none"/>
          <w:lang w:val="en-US" w:eastAsia="zh-CN"/>
        </w:rPr>
      </w:r>
      <w:r/>
    </w:p>
    <w:p>
      <w:pPr>
        <w:pStyle w:val="935"/>
        <w:ind w:firstLine="1050"/>
        <w:jc w:val="left"/>
        <w:spacing w:line="800" w:lineRule="exact"/>
        <w:rPr>
          <w:rFonts w:ascii="宋体" w:hAnsi="宋体"/>
          <w:color w:val="000000"/>
          <w:sz w:val="30"/>
          <w:highlight w:val="none"/>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29</w:t>
      </w:r>
      <w:r>
        <w:rPr>
          <w:rFonts w:hint="eastAsia" w:ascii="宋体" w:hAnsi="宋体"/>
          <w:color w:val="000000"/>
          <w:sz w:val="30"/>
          <w:highlight w:val="none"/>
        </w:rPr>
        <w:t xml:space="preserve">   </w:t>
      </w:r>
      <w:r>
        <w:rPr>
          <w:rFonts w:ascii="宋体" w:hAnsi="宋体"/>
          <w:color w:val="000000"/>
          <w:sz w:val="30"/>
          <w:highlight w:val="none"/>
        </w:rPr>
      </w:r>
      <w:r/>
    </w:p>
    <w:p>
      <w:pPr>
        <w:pStyle w:val="935"/>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36</w:t>
      </w:r>
      <w:r>
        <w:rPr>
          <w:rFonts w:ascii="宋体" w:hAnsi="宋体" w:eastAsia="宋体"/>
          <w:color w:val="000000"/>
          <w:sz w:val="30"/>
          <w:highlight w:val="none"/>
          <w:lang w:val="en-US" w:eastAsia="zh-CN"/>
        </w:rPr>
      </w:r>
      <w:r/>
    </w:p>
    <w:p>
      <w:pPr>
        <w:pStyle w:val="935"/>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48</w:t>
      </w:r>
      <w:r>
        <w:rPr>
          <w:rFonts w:ascii="宋体" w:hAnsi="宋体" w:eastAsia="宋体"/>
          <w:color w:val="000000"/>
          <w:sz w:val="30"/>
          <w:highlight w:val="none"/>
          <w:lang w:val="en-US" w:eastAsia="zh-CN"/>
        </w:rPr>
      </w:r>
      <w:r/>
    </w:p>
    <w:p>
      <w:pPr>
        <w:pStyle w:val="942"/>
        <w:ind w:firstLine="482"/>
        <w:rPr>
          <w:rFonts w:hint="eastAsia" w:ascii="宋体" w:hAnsi="宋体"/>
          <w:b/>
          <w:color w:val="000000"/>
          <w:sz w:val="48"/>
          <w:highlight w:val="none"/>
        </w:rPr>
      </w:pPr>
      <w:r>
        <w:rPr>
          <w:rFonts w:hint="eastAsia" w:ascii="宋体" w:hAnsi="宋体"/>
          <w:b/>
          <w:color w:val="000000"/>
          <w:sz w:val="48"/>
          <w:highlight w:val="none"/>
        </w:rPr>
      </w:r>
      <w:r/>
    </w:p>
    <w:p>
      <w:pPr>
        <w:pStyle w:val="935"/>
        <w:rPr>
          <w:rFonts w:hint="eastAsia" w:ascii="宋体" w:hAnsi="宋体"/>
          <w:b/>
          <w:color w:val="000000"/>
          <w:sz w:val="48"/>
          <w:highlight w:val="none"/>
        </w:rPr>
      </w:pPr>
      <w:r>
        <w:rPr>
          <w:rFonts w:hint="eastAsia" w:ascii="宋体" w:hAnsi="宋体"/>
          <w:b/>
          <w:color w:val="000000"/>
          <w:sz w:val="48"/>
          <w:highlight w:val="none"/>
        </w:rPr>
      </w:r>
      <w:r/>
    </w:p>
    <w:p>
      <w:pPr>
        <w:pStyle w:val="935"/>
        <w:rPr>
          <w:rFonts w:hint="eastAsia"/>
          <w:color w:val="000000"/>
          <w:highlight w:val="none"/>
        </w:rPr>
        <w:sectPr>
          <w:footerReference w:type="default" r:id="rId15"/>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highlight w:val="none"/>
        </w:rPr>
      </w:r>
      <w:r/>
    </w:p>
    <w:p>
      <w:pPr>
        <w:pStyle w:val="953"/>
        <w:numPr>
          <w:ilvl w:val="0"/>
          <w:numId w:val="1"/>
        </w:numPr>
        <w:ind w:firstLine="2409"/>
        <w:keepLines w:val="0"/>
        <w:keepNext w:val="0"/>
        <w:pageBreakBefore w:val="0"/>
        <w:spacing w:before="120" w:after="120" w:line="460" w:lineRule="exact"/>
        <w:rPr>
          <w:rFonts w:hint="eastAsia" w:hAnsi="宋体"/>
          <w:b/>
          <w:color w:val="000000"/>
          <w:sz w:val="48"/>
          <w:szCs w:val="24"/>
          <w:highlight w:val="none"/>
        </w:rPr>
        <w:outlineLvl w:val="0"/>
      </w:pPr>
      <w:r>
        <w:rPr>
          <w:rFonts w:hint="eastAsia" w:hAnsi="宋体"/>
          <w:b/>
          <w:color w:val="000000"/>
          <w:sz w:val="48"/>
          <w:szCs w:val="24"/>
          <w:highlight w:val="none"/>
        </w:rPr>
        <w:t xml:space="preserve"> 招标公告</w:t>
      </w:r>
      <w:r>
        <w:rPr>
          <w:rFonts w:hint="eastAsia" w:hAnsi="宋体"/>
          <w:b/>
          <w:color w:val="000000"/>
          <w:sz w:val="48"/>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935"/>
              <w:ind w:firstLine="482"/>
              <w:jc w:val="left"/>
              <w:keepLines w:val="0"/>
              <w:keepNext w:val="0"/>
              <w:pageBreakBefore w:val="0"/>
              <w:spacing w:line="460" w:lineRule="exact"/>
              <w:widowControl/>
              <w:rPr>
                <w:rFonts w:ascii="宋体" w:hAnsi="宋体"/>
                <w:b/>
                <w:bCs/>
                <w:color w:val="000000"/>
                <w:sz w:val="24"/>
                <w:highlight w:val="none"/>
              </w:rPr>
            </w:pPr>
            <w:r>
              <w:rPr>
                <w:rFonts w:ascii="宋体" w:hAnsi="宋体"/>
                <w:b/>
                <w:bCs/>
                <w:color w:val="000000"/>
                <w:sz w:val="24"/>
                <w:highlight w:val="none"/>
              </w:rPr>
              <w:t xml:space="preserve">项目概况</w:t>
            </w:r>
            <w:r>
              <w:rPr>
                <w:rFonts w:ascii="宋体" w:hAnsi="宋体"/>
                <w:b/>
                <w:bCs/>
                <w:color w:val="000000"/>
                <w:sz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bCs/>
                <w:color w:val="000000"/>
                <w:sz w:val="24"/>
                <w:highlight w:val="none"/>
                <w:lang w:eastAsia="zh-CN"/>
              </w:rPr>
              <w:t xml:space="preserve">江苏建湖经济开发区综合服务中心消防车及器材采购项</w:t>
            </w:r>
            <w:r>
              <w:rPr>
                <w:rFonts w:hint="eastAsia" w:ascii="宋体" w:hAnsi="宋体"/>
                <w:bCs/>
                <w:color w:val="000000"/>
                <w:sz w:val="24"/>
                <w:highlight w:val="none"/>
                <w:lang w:eastAsia="zh-CN"/>
              </w:rPr>
              <w:t xml:space="preserve">目JSZC-320925-JSTX-G2025-0035</w:t>
            </w:r>
            <w:r>
              <w:rPr>
                <w:rFonts w:ascii="宋体" w:hAnsi="宋体"/>
                <w:bCs/>
                <w:color w:val="000000"/>
                <w:sz w:val="24"/>
                <w:highlight w:val="none"/>
              </w:rPr>
              <w:t xml:space="preserve">的潜在投标人应在</w:t>
            </w:r>
            <w:r>
              <w:rPr>
                <w:rFonts w:hint="eastAsia" w:ascii="宋体" w:hAnsi="宋体"/>
                <w:bCs/>
                <w:color w:val="000000"/>
                <w:sz w:val="24"/>
                <w:highlight w:val="none"/>
              </w:rPr>
              <w:t xml:space="preserve">“苏采云”系统内免费下载（投标人必须在苏采云系统中获取采购文件，方能参与政府采购项目）</w:t>
            </w:r>
            <w:r>
              <w:rPr>
                <w:rFonts w:ascii="宋体" w:hAnsi="宋体"/>
                <w:bCs/>
                <w:color w:val="000000"/>
                <w:sz w:val="24"/>
                <w:highlight w:val="none"/>
              </w:rPr>
              <w:t xml:space="preserve">，</w:t>
            </w:r>
            <w:r>
              <w:rPr>
                <w:rFonts w:ascii="宋体" w:hAnsi="宋体"/>
                <w:b/>
                <w:bCs/>
                <w:color w:val="000000"/>
                <w:sz w:val="24"/>
                <w:highlight w:val="none"/>
              </w:rPr>
              <w:t xml:space="preserve">并于</w:t>
            </w:r>
            <w:r>
              <w:rPr>
                <w:rFonts w:hint="eastAsia" w:ascii="宋体" w:hAnsi="宋体"/>
                <w:b/>
                <w:bCs/>
                <w:color w:val="000000"/>
                <w:sz w:val="24"/>
                <w:highlight w:val="none"/>
                <w:lang w:eastAsia="zh-CN"/>
              </w:rPr>
              <w:t xml:space="preserve">2025</w:t>
            </w:r>
            <w:r>
              <w:rPr>
                <w:rFonts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12</w:t>
            </w:r>
            <w:r>
              <w:rPr>
                <w:rFonts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29</w:t>
            </w:r>
            <w:r>
              <w:rPr>
                <w:rFonts w:ascii="宋体" w:hAnsi="宋体"/>
                <w:b/>
                <w:bCs/>
                <w:color w:val="000000"/>
                <w:sz w:val="24"/>
                <w:highlight w:val="none"/>
              </w:rPr>
              <w:t xml:space="preserve">日</w:t>
            </w:r>
            <w:r>
              <w:rPr>
                <w:rFonts w:hint="eastAsia" w:ascii="宋体" w:hAnsi="宋体"/>
                <w:b/>
                <w:bCs/>
                <w:color w:val="000000"/>
                <w:sz w:val="24"/>
                <w:highlight w:val="none"/>
                <w:lang w:val="en-US" w:eastAsia="zh-CN"/>
              </w:rPr>
              <w:t xml:space="preserve">9</w:t>
            </w:r>
            <w:r>
              <w:rPr>
                <w:rFonts w:hint="eastAsia" w:ascii="宋体" w:hAnsi="宋体"/>
                <w:b/>
                <w:bCs/>
                <w:color w:val="000000"/>
                <w:sz w:val="24"/>
                <w:highlight w:val="none"/>
              </w:rPr>
              <w:t xml:space="preserve">:00</w:t>
            </w:r>
            <w:r>
              <w:rPr>
                <w:rFonts w:ascii="宋体" w:hAnsi="宋体"/>
                <w:b/>
                <w:bCs/>
                <w:color w:val="000000"/>
                <w:sz w:val="24"/>
                <w:highlight w:val="none"/>
              </w:rPr>
              <w:t xml:space="preserve">分（北京时间）前</w:t>
            </w:r>
            <w:r>
              <w:rPr>
                <w:rFonts w:hint="eastAsia" w:ascii="宋体" w:hAnsi="宋体"/>
                <w:b/>
                <w:bCs/>
                <w:color w:val="000000"/>
                <w:sz w:val="24"/>
                <w:highlight w:val="none"/>
              </w:rPr>
              <w:t xml:space="preserve">递交</w:t>
            </w:r>
            <w:r>
              <w:rPr>
                <w:rFonts w:ascii="宋体" w:hAnsi="宋体"/>
                <w:b/>
                <w:bCs/>
                <w:color w:val="000000"/>
                <w:sz w:val="24"/>
                <w:highlight w:val="none"/>
              </w:rPr>
              <w:t xml:space="preserve">投标文件。</w:t>
            </w:r>
            <w:r>
              <w:rPr>
                <w:rFonts w:ascii="宋体" w:hAnsi="宋体" w:cs="Arial"/>
                <w:bCs/>
                <w:color w:val="000000"/>
                <w:sz w:val="24"/>
                <w:szCs w:val="24"/>
                <w:highlight w:val="none"/>
              </w:rPr>
            </w:r>
            <w:r/>
          </w:p>
        </w:tc>
      </w:tr>
    </w:tbl>
    <w:p>
      <w:pPr>
        <w:pStyle w:val="935"/>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一、项目基本情况</w:t>
      </w:r>
      <w:r>
        <w:rPr>
          <w:rFonts w:ascii="宋体" w:hAnsi="宋体" w:cs="Arial"/>
          <w:b/>
          <w:bCs w:val="0"/>
          <w:color w:val="000000"/>
          <w:sz w:val="24"/>
          <w:szCs w:val="24"/>
          <w:highlight w:val="none"/>
        </w:rPr>
      </w:r>
      <w:r/>
    </w:p>
    <w:p>
      <w:pPr>
        <w:pStyle w:val="935"/>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项目编号</w:t>
      </w:r>
      <w:r>
        <w:rPr>
          <w:rFonts w:hint="eastAsia" w:ascii="宋体" w:hAnsi="宋体" w:cs="Arial"/>
          <w:bCs/>
          <w:color w:val="000000"/>
          <w:sz w:val="24"/>
          <w:szCs w:val="24"/>
          <w:highlight w:val="none"/>
          <w:lang w:eastAsia="zh-CN"/>
        </w:rPr>
        <w:t xml:space="preserve">：JSZC-320925-JSTX-G2025-0035</w:t>
      </w:r>
      <w:r>
        <w:rPr>
          <w:rFonts w:hint="eastAsia"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ascii="宋体" w:hAnsi="宋体" w:cs="宋体"/>
          <w:color w:val="000000"/>
          <w:sz w:val="24"/>
          <w:highlight w:val="none"/>
          <w:lang w:eastAsia="zh-CN"/>
        </w:rPr>
        <w:t xml:space="preserve">江苏建湖经济开发区综合服务中心消防车及器材采购项目</w:t>
      </w:r>
      <w:r>
        <w:rPr>
          <w:rFonts w:ascii="宋体" w:hAnsi="宋体" w:cs="宋体"/>
          <w:color w:val="000000"/>
          <w:sz w:val="24"/>
          <w:highlight w:val="none"/>
          <w:lang w:eastAsia="zh-CN"/>
        </w:rPr>
      </w:r>
      <w:r/>
    </w:p>
    <w:p>
      <w:pPr>
        <w:pStyle w:val="935"/>
        <w:ind w:firstLine="480"/>
        <w:jc w:val="left"/>
        <w:keepLines w:val="0"/>
        <w:keepNext w:val="0"/>
        <w:pageBreakBefore w:val="0"/>
        <w:spacing w:line="460" w:lineRule="exact"/>
        <w:widowControl/>
        <w:rPr>
          <w:rFonts w:hint="eastAsia"/>
          <w:color w:val="000000"/>
          <w:sz w:val="24"/>
          <w:szCs w:val="22"/>
          <w:highlight w:val="none"/>
        </w:rPr>
      </w:pPr>
      <w:r>
        <w:rPr>
          <w:rFonts w:hint="eastAsia"/>
          <w:color w:val="000000"/>
          <w:sz w:val="24"/>
          <w:szCs w:val="22"/>
          <w:highlight w:val="none"/>
        </w:rPr>
        <w:t xml:space="preserve">预算金额：</w:t>
      </w:r>
      <w:r>
        <w:rPr>
          <w:rFonts w:hint="eastAsia" w:ascii="宋体" w:hAnsi="宋体" w:cs="宋体"/>
          <w:color w:val="000000"/>
          <w:sz w:val="24"/>
          <w:highlight w:val="none"/>
          <w:lang w:val="en-US" w:eastAsia="zh-CN"/>
        </w:rPr>
        <w:t xml:space="preserve">100</w:t>
      </w:r>
      <w:r>
        <w:rPr>
          <w:rFonts w:hint="eastAsia" w:ascii="宋体" w:hAnsi="宋体" w:cs="宋体"/>
          <w:color w:val="000000"/>
          <w:sz w:val="24"/>
          <w:highlight w:val="none"/>
        </w:rPr>
        <w:t xml:space="preserve">万元</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一标段：泡沫消防车</w:t>
      </w:r>
      <w:r>
        <w:rPr>
          <w:rFonts w:hint="eastAsia" w:ascii="宋体" w:hAnsi="宋体" w:eastAsia="宋体" w:cs="宋体"/>
          <w:b w:val="0"/>
          <w:bCs w:val="0"/>
          <w:i w:val="0"/>
          <w:iCs w:val="0"/>
          <w:color w:val="000000"/>
          <w:sz w:val="24"/>
          <w:szCs w:val="24"/>
          <w:highlight w:val="none"/>
          <w:u w:val="none"/>
          <w:lang w:val="en-US" w:eastAsia="zh-CN" w:bidi="ar"/>
        </w:rPr>
        <w:t xml:space="preserve">58万元；二标段：消防器材42万元</w:t>
      </w:r>
      <w:r>
        <w:rPr>
          <w:rFonts w:hint="eastAsia" w:ascii="宋体" w:hAnsi="宋体" w:cs="宋体"/>
          <w:b w:val="0"/>
          <w:bCs w:val="0"/>
          <w:color w:val="000000"/>
          <w:sz w:val="24"/>
          <w:szCs w:val="24"/>
          <w:highlight w:val="none"/>
          <w:lang w:eastAsia="zh-CN"/>
        </w:rPr>
        <w:t xml:space="preserve">）</w:t>
      </w:r>
      <w:r>
        <w:rPr>
          <w:rFonts w:hint="eastAsia" w:ascii="宋体" w:hAnsi="宋体" w:cs="宋体"/>
          <w:color w:val="000000"/>
          <w:sz w:val="24"/>
          <w:highlight w:val="none"/>
          <w:lang w:eastAsia="zh-CN"/>
        </w:rPr>
        <w:t xml:space="preserve">，</w:t>
      </w:r>
      <w:r>
        <w:rPr>
          <w:rFonts w:hint="eastAsia" w:ascii="宋体" w:hAnsi="宋体" w:cs="Arial"/>
          <w:bCs/>
          <w:color w:val="000000"/>
          <w:sz w:val="24"/>
          <w:highlight w:val="none"/>
        </w:rPr>
        <w:t xml:space="preserve">投标报价高于该预算价的作无效标处理</w:t>
      </w:r>
      <w:r>
        <w:rPr>
          <w:rFonts w:hint="eastAsia"/>
          <w:color w:val="000000"/>
          <w:sz w:val="24"/>
          <w:szCs w:val="22"/>
          <w:highlight w:val="none"/>
        </w:rPr>
      </w:r>
      <w:r/>
    </w:p>
    <w:p>
      <w:pPr>
        <w:pStyle w:val="935"/>
        <w:ind w:firstLine="480"/>
        <w:keepLines w:val="0"/>
        <w:keepNext w:val="0"/>
        <w:pageBreakBefore w:val="0"/>
        <w:spacing w:line="460" w:lineRule="exact"/>
        <w:widowControl w:val="off"/>
        <w:rPr>
          <w:rFonts w:hint="eastAsia"/>
          <w:color w:val="000000"/>
          <w:sz w:val="24"/>
          <w:szCs w:val="22"/>
          <w:highlight w:val="none"/>
        </w:rPr>
      </w:pPr>
      <w:r>
        <w:rPr>
          <w:rFonts w:hint="eastAsia"/>
          <w:color w:val="000000"/>
          <w:sz w:val="24"/>
          <w:szCs w:val="22"/>
          <w:highlight w:val="none"/>
        </w:rPr>
        <w:t xml:space="preserve">最高限价（如有）：</w:t>
      </w:r>
      <w:r>
        <w:rPr>
          <w:rFonts w:hint="eastAsia" w:ascii="宋体" w:hAnsi="宋体" w:eastAsia="宋体" w:cs="宋体"/>
          <w:color w:val="000000"/>
          <w:sz w:val="24"/>
          <w:szCs w:val="24"/>
          <w:highlight w:val="none"/>
          <w:shd w:val="clear" w:color="auto" w:fill="ffffff"/>
          <w:lang w:val="en-US" w:eastAsia="zh-CN"/>
        </w:rPr>
        <w:t xml:space="preserve">/</w:t>
      </w:r>
      <w:r>
        <w:rPr>
          <w:rFonts w:hint="eastAsia"/>
          <w:color w:val="000000"/>
          <w:sz w:val="24"/>
          <w:szCs w:val="22"/>
          <w:highlight w:val="none"/>
        </w:rPr>
      </w:r>
      <w:r/>
    </w:p>
    <w:p>
      <w:pPr>
        <w:pStyle w:val="935"/>
        <w:ind w:firstLine="480"/>
        <w:jc w:val="left"/>
        <w:keepLines w:val="0"/>
        <w:keepNext w:val="0"/>
        <w:pageBreakBefore w:val="0"/>
        <w:spacing w:line="460" w:lineRule="exact"/>
        <w:widowControl/>
        <w:rPr>
          <w:rFonts w:hint="eastAsia" w:ascii="宋体" w:hAnsi="宋体" w:cs="宋体"/>
          <w:color w:val="000000"/>
          <w:sz w:val="24"/>
          <w:highlight w:val="none"/>
          <w:lang w:eastAsia="zh-CN"/>
        </w:rPr>
      </w:pPr>
      <w:r>
        <w:rPr>
          <w:rFonts w:hint="eastAsia" w:ascii="宋体" w:hAnsi="宋体" w:eastAsia="宋体" w:cs="Arial"/>
          <w:bCs/>
          <w:color w:val="000000"/>
          <w:sz w:val="24"/>
          <w:szCs w:val="20"/>
          <w:highlight w:val="none"/>
          <w:lang w:val="en-US" w:eastAsia="zh-CN" w:bidi="ar-SA"/>
        </w:rPr>
        <w:t xml:space="preserve">采购需求：江</w:t>
      </w:r>
      <w:r>
        <w:rPr>
          <w:rFonts w:ascii="宋体" w:hAnsi="宋体" w:cs="宋体"/>
          <w:color w:val="000000"/>
          <w:sz w:val="24"/>
          <w:highlight w:val="none"/>
          <w:lang w:eastAsia="zh-CN"/>
        </w:rPr>
        <w:t xml:space="preserve">苏建湖经济开发区综合服务中心消防车及器材采购项目</w:t>
      </w:r>
      <w:r>
        <w:rPr>
          <w:rFonts w:hint="eastAsia" w:ascii="宋体" w:hAnsi="宋体" w:cs="宋体"/>
          <w:color w:val="000000"/>
          <w:sz w:val="24"/>
          <w:highlight w:val="none"/>
          <w:lang w:val="en-US" w:eastAsia="zh-CN"/>
        </w:rPr>
        <w:t xml:space="preserve">内的所有</w:t>
      </w:r>
      <w:r>
        <w:rPr>
          <w:rFonts w:hint="eastAsia" w:ascii="宋体" w:hAnsi="宋体" w:cs="宋体"/>
          <w:b w:val="0"/>
          <w:bCs w:val="0"/>
          <w:color w:val="000000"/>
          <w:sz w:val="24"/>
          <w:szCs w:val="24"/>
          <w:highlight w:val="none"/>
        </w:rPr>
        <w:t xml:space="preserve">产品</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一标段：泡沫消防车</w:t>
      </w:r>
      <w:r>
        <w:rPr>
          <w:rFonts w:hint="eastAsia" w:ascii="宋体" w:hAnsi="宋体" w:eastAsia="宋体" w:cs="宋体"/>
          <w:b w:val="0"/>
          <w:bCs w:val="0"/>
          <w:i w:val="0"/>
          <w:iCs w:val="0"/>
          <w:color w:val="000000"/>
          <w:sz w:val="24"/>
          <w:szCs w:val="24"/>
          <w:highlight w:val="none"/>
          <w:u w:val="none"/>
          <w:lang w:val="en-US" w:eastAsia="zh-CN" w:bidi="ar"/>
        </w:rPr>
        <w:t xml:space="preserve">58万元；二标段：消防器材42万元</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的供货、运输（送达至采购人指定地点并卸货）、安装、检验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培训</w:t>
      </w:r>
      <w:r>
        <w:rPr>
          <w:rFonts w:hint="eastAsia" w:ascii="宋体" w:hAnsi="宋体" w:cs="宋体"/>
          <w:b w:val="0"/>
          <w:bCs w:val="0"/>
          <w:color w:val="000000"/>
          <w:sz w:val="24"/>
          <w:szCs w:val="24"/>
          <w:highlight w:val="none"/>
        </w:rPr>
        <w:t xml:space="preserve">及售后服务</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协助</w:t>
      </w:r>
      <w:r>
        <w:rPr>
          <w:rFonts w:hint="eastAsia" w:ascii="宋体" w:hAnsi="宋体" w:cs="宋体"/>
          <w:color w:val="000000"/>
          <w:sz w:val="24"/>
          <w:highlight w:val="none"/>
          <w:lang w:val="en-US" w:eastAsia="zh-CN"/>
        </w:rPr>
        <w:t xml:space="preserve">车辆</w:t>
      </w:r>
      <w:r>
        <w:rPr>
          <w:rFonts w:hint="eastAsia" w:ascii="宋体" w:hAnsi="宋体" w:cs="宋体"/>
          <w:b w:val="0"/>
          <w:bCs w:val="0"/>
          <w:color w:val="000000"/>
          <w:sz w:val="24"/>
          <w:szCs w:val="24"/>
          <w:highlight w:val="none"/>
          <w:lang w:val="en-US" w:eastAsia="zh-CN"/>
        </w:rPr>
        <w:t xml:space="preserve">上牌</w:t>
      </w:r>
      <w:r>
        <w:rPr>
          <w:rFonts w:hint="eastAsia" w:ascii="宋体" w:hAnsi="宋体" w:cs="宋体"/>
          <w:b w:val="0"/>
          <w:bCs w:val="0"/>
          <w:color w:val="000000"/>
          <w:sz w:val="24"/>
          <w:szCs w:val="24"/>
          <w:highlight w:val="none"/>
        </w:rPr>
        <w:t xml:space="preserve">等内容</w:t>
      </w:r>
      <w:r>
        <w:rPr>
          <w:rFonts w:hint="eastAsia" w:ascii="宋体" w:hAnsi="宋体" w:cs="宋体"/>
          <w:bCs/>
          <w:color w:val="000000"/>
          <w:sz w:val="24"/>
          <w:highlight w:val="none"/>
        </w:rPr>
        <w:t xml:space="preserve">，详见招标文件要求</w:t>
      </w:r>
      <w:r>
        <w:rPr>
          <w:rFonts w:hint="eastAsia" w:ascii="宋体" w:hAnsi="宋体" w:cs="宋体"/>
          <w:color w:val="000000"/>
          <w:sz w:val="24"/>
          <w:highlight w:val="none"/>
          <w:lang w:eastAsia="zh-CN"/>
        </w:rPr>
      </w:r>
      <w:r/>
    </w:p>
    <w:p>
      <w:pPr>
        <w:pStyle w:val="935"/>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rPr>
      </w:pPr>
      <w:r>
        <w:rPr>
          <w:rFonts w:hint="eastAsia" w:ascii="宋体" w:hAnsi="宋体" w:cs="宋体"/>
          <w:color w:val="000000"/>
          <w:sz w:val="24"/>
          <w:szCs w:val="24"/>
          <w:highlight w:val="none"/>
          <w:lang w:val="en-US" w:eastAsia="zh-CN"/>
        </w:rPr>
        <w:t xml:space="preserve">合同履行期限：</w:t>
      </w:r>
      <w:r>
        <w:rPr>
          <w:rFonts w:hint="eastAsia" w:ascii="宋体" w:hAnsi="宋体" w:eastAsia="宋体" w:cs="Arial"/>
          <w:bCs/>
          <w:color w:val="000000"/>
          <w:sz w:val="24"/>
          <w:szCs w:val="24"/>
          <w:highlight w:val="none"/>
          <w:lang w:val="en-US" w:eastAsia="zh-CN"/>
        </w:rPr>
        <w:t xml:space="preserve">签订合同后2个月内完成安装、调试、验收、协助车辆上牌等服务并交付采购人使用</w:t>
      </w:r>
      <w:r>
        <w:rPr>
          <w:rFonts w:hint="eastAsia" w:ascii="宋体" w:hAnsi="宋体" w:eastAsia="宋体" w:cs="Arial"/>
          <w:bCs/>
          <w:color w:val="000000"/>
          <w:sz w:val="24"/>
          <w:szCs w:val="24"/>
          <w:highlight w:val="none"/>
        </w:rPr>
      </w:r>
      <w:r/>
    </w:p>
    <w:p>
      <w:pPr>
        <w:pStyle w:val="935"/>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rPr>
        <w:t xml:space="preserve">质保期：</w:t>
      </w:r>
      <w:r>
        <w:rPr>
          <w:rFonts w:hint="eastAsia" w:ascii="宋体" w:hAnsi="宋体" w:cs="Arial"/>
          <w:color w:val="000000"/>
          <w:sz w:val="24"/>
          <w:highlight w:val="none"/>
          <w:lang w:val="en-US" w:eastAsia="zh-CN"/>
        </w:rPr>
        <w:t xml:space="preserve">车辆及消防器材均为3年</w:t>
      </w:r>
      <w:r>
        <w:rPr>
          <w:rFonts w:hint="eastAsia" w:ascii="宋体" w:hAnsi="宋体" w:eastAsia="宋体" w:cs="Arial"/>
          <w:bCs/>
          <w:color w:val="000000"/>
          <w:sz w:val="24"/>
          <w:szCs w:val="24"/>
          <w:highlight w:val="none"/>
          <w:lang w:val="en-US" w:eastAsia="zh-CN"/>
        </w:rPr>
      </w:r>
      <w:r/>
    </w:p>
    <w:p>
      <w:pPr>
        <w:pStyle w:val="935"/>
        <w:ind w:firstLine="480"/>
        <w:jc w:val="left"/>
        <w:keepLines w:val="0"/>
        <w:keepNext w:val="0"/>
        <w:pageBreakBefore w:val="0"/>
        <w:spacing w:line="460" w:lineRule="exact"/>
        <w:widowControl/>
        <w:rPr>
          <w:rFonts w:ascii="宋体" w:hAnsi="宋体" w:eastAsia="宋体" w:cs="Arial"/>
          <w:bCs/>
          <w:color w:val="000000"/>
          <w:sz w:val="24"/>
          <w:szCs w:val="24"/>
          <w:highlight w:val="none"/>
          <w:lang w:val="en-US" w:eastAsia="zh-CN"/>
        </w:rPr>
      </w:pPr>
      <w:r>
        <w:rPr>
          <w:rFonts w:ascii="宋体" w:hAnsi="宋体" w:eastAsia="宋体" w:cs="Arial"/>
          <w:bCs/>
          <w:color w:val="000000"/>
          <w:sz w:val="24"/>
          <w:szCs w:val="24"/>
          <w:highlight w:val="none"/>
          <w:lang w:val="en-US" w:eastAsia="zh-CN"/>
        </w:rPr>
        <w:t xml:space="preserve">标段划分：</w:t>
      </w:r>
      <w:r>
        <w:rPr>
          <w:rFonts w:hint="eastAsia" w:ascii="宋体" w:hAnsi="宋体" w:eastAsia="宋体" w:cs="Arial"/>
          <w:bCs/>
          <w:color w:val="000000"/>
          <w:sz w:val="24"/>
          <w:szCs w:val="24"/>
          <w:highlight w:val="none"/>
          <w:lang w:val="en-US" w:eastAsia="zh-CN"/>
        </w:rPr>
        <w:t xml:space="preserve">二</w:t>
      </w:r>
      <w:r>
        <w:rPr>
          <w:rFonts w:ascii="宋体" w:hAnsi="宋体" w:eastAsia="宋体" w:cs="Arial"/>
          <w:bCs/>
          <w:color w:val="000000"/>
          <w:sz w:val="24"/>
          <w:szCs w:val="24"/>
          <w:highlight w:val="none"/>
          <w:lang w:val="en-US" w:eastAsia="zh-CN"/>
        </w:rPr>
        <w:t xml:space="preserve">个，本项目兼投兼中</w:t>
      </w:r>
      <w:r>
        <w:rPr>
          <w:rFonts w:ascii="宋体" w:hAnsi="宋体" w:eastAsia="宋体" w:cs="Arial"/>
          <w:bCs/>
          <w:color w:val="000000"/>
          <w:sz w:val="24"/>
          <w:szCs w:val="24"/>
          <w:highlight w:val="none"/>
          <w:lang w:val="en-US" w:eastAsia="zh-CN"/>
        </w:rPr>
      </w:r>
      <w:r/>
    </w:p>
    <w:p>
      <w:pPr>
        <w:pStyle w:val="935"/>
        <w:ind w:firstLine="480"/>
        <w:jc w:val="left"/>
        <w:keepLines w:val="0"/>
        <w:keepNext w:val="0"/>
        <w:pageBreakBefore w:val="0"/>
        <w:spacing w:line="460" w:lineRule="exact"/>
        <w:widowControl/>
        <w:rPr>
          <w:rFonts w:ascii="宋体" w:hAnsi="宋体" w:eastAsia="宋体" w:cs="宋体"/>
          <w:color w:val="000000"/>
          <w:sz w:val="24"/>
          <w:szCs w:val="24"/>
          <w:highlight w:val="none"/>
          <w:lang w:val="en-US" w:eastAsia="zh-CN"/>
        </w:rPr>
      </w:pPr>
      <w:r>
        <w:rPr>
          <w:rFonts w:ascii="宋体" w:hAnsi="宋体" w:eastAsia="宋体" w:cs="Arial"/>
          <w:bCs/>
          <w:color w:val="000000"/>
          <w:sz w:val="24"/>
          <w:szCs w:val="24"/>
          <w:highlight w:val="none"/>
          <w:lang w:val="en-US" w:eastAsia="zh-CN"/>
        </w:rPr>
        <w:t xml:space="preserve">本项目的评标、定标顺序按照标段号的自然顺序（即一标段→二标段）</w:t>
      </w:r>
      <w:r>
        <w:rPr>
          <w:rFonts w:ascii="宋体" w:hAnsi="宋体" w:eastAsia="宋体" w:cs="宋体"/>
          <w:color w:val="000000"/>
          <w:sz w:val="24"/>
          <w:szCs w:val="24"/>
          <w:highlight w:val="none"/>
          <w:lang w:val="en-US" w:eastAsia="zh-CN"/>
        </w:rPr>
      </w:r>
      <w:r/>
    </w:p>
    <w:p>
      <w:pPr>
        <w:pStyle w:val="935"/>
        <w:ind w:firstLine="480"/>
        <w:jc w:val="left"/>
        <w:keepLines w:val="0"/>
        <w:keepNext w:val="0"/>
        <w:pageBreakBefore w:val="0"/>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本项目（是/否）接受联合体投标：否</w:t>
      </w:r>
      <w:r>
        <w:rPr>
          <w:rFonts w:ascii="宋体" w:hAnsi="宋体" w:cs="宋体"/>
          <w:bCs/>
          <w:color w:val="000000"/>
          <w:sz w:val="24"/>
          <w:highlight w:val="none"/>
        </w:rPr>
      </w:r>
      <w:r/>
    </w:p>
    <w:p>
      <w:pPr>
        <w:pStyle w:val="935"/>
        <w:ind w:firstLine="482"/>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二、申请人的资格要求</w:t>
      </w:r>
      <w:r>
        <w:rPr>
          <w:rFonts w:ascii="宋体" w:hAnsi="宋体" w:cs="Arial"/>
          <w:b/>
          <w:bCs w:val="0"/>
          <w:color w:val="000000"/>
          <w:sz w:val="24"/>
          <w:szCs w:val="24"/>
          <w:highlight w:val="none"/>
        </w:rPr>
      </w:r>
      <w:r/>
    </w:p>
    <w:p>
      <w:pPr>
        <w:pStyle w:val="935"/>
        <w:ind w:firstLine="482"/>
        <w:jc w:val="left"/>
        <w:keepLines w:val="0"/>
        <w:keepNext w:val="0"/>
        <w:pageBreakBefore w:val="0"/>
        <w:spacing w:line="460" w:lineRule="exact"/>
        <w:widowControl/>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（一） 满足《中华人民共和国政府采购法》第二十二条规定：</w:t>
      </w:r>
      <w:r>
        <w:rPr>
          <w:rFonts w:hint="eastAsia" w:ascii="宋体" w:hAnsi="宋体" w:cs="宋体"/>
          <w:b/>
          <w:color w:val="000000"/>
          <w:sz w:val="24"/>
          <w:highlight w:val="none"/>
          <w:lang w:val="en-US" w:eastAsia="zh-CN"/>
        </w:rPr>
      </w:r>
      <w:r/>
    </w:p>
    <w:p>
      <w:pPr>
        <w:pStyle w:val="935"/>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rPr>
          <w:rFonts w:hint="eastAsia" w:ascii="宋体" w:hAnsi="宋体" w:cs="Arial"/>
          <w:bCs/>
          <w:color w:val="000000"/>
          <w:sz w:val="24"/>
          <w:szCs w:val="24"/>
          <w:highlight w:val="none"/>
        </w:rPr>
      </w:r>
      <w:r/>
    </w:p>
    <w:p>
      <w:pPr>
        <w:pStyle w:val="935"/>
        <w:numPr>
          <w:ilvl w:val="0"/>
          <w:numId w:val="0"/>
        </w:numPr>
        <w:ind w:firstLine="480"/>
        <w:keepLines w:val="0"/>
        <w:keepNext w:val="0"/>
        <w:pageBreakBefore w:val="0"/>
        <w:spacing w:line="46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2.上一年度的财务状况报表（成立不满一年不需提供）；</w:t>
      </w:r>
      <w:r>
        <w:rPr>
          <w:rFonts w:hint="eastAsia" w:ascii="宋体" w:hAnsi="宋体" w:cs="宋体"/>
          <w:b w:val="0"/>
          <w:bCs w:val="0"/>
          <w:color w:val="000000"/>
          <w:sz w:val="24"/>
          <w:szCs w:val="24"/>
          <w:highlight w:val="none"/>
          <w:lang w:val="en-US" w:eastAsia="zh-CN" w:bidi="ar-SA"/>
        </w:rPr>
      </w:r>
      <w:r/>
    </w:p>
    <w:p>
      <w:pPr>
        <w:pStyle w:val="935"/>
        <w:numPr>
          <w:ilvl w:val="0"/>
          <w:numId w:val="0"/>
        </w:numPr>
        <w:ind w:firstLine="480"/>
        <w:keepLines w:val="0"/>
        <w:keepNext w:val="0"/>
        <w:pageBreakBefore w:val="0"/>
        <w:spacing w:line="46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b w:val="0"/>
          <w:bCs w:val="0"/>
          <w:color w:val="000000"/>
          <w:sz w:val="24"/>
          <w:szCs w:val="24"/>
          <w:highlight w:val="none"/>
          <w:lang w:val="en-US" w:eastAsia="zh-CN" w:bidi="ar-SA"/>
        </w:rPr>
      </w:r>
      <w:r/>
    </w:p>
    <w:p>
      <w:pPr>
        <w:pStyle w:val="935"/>
        <w:numPr>
          <w:ilvl w:val="0"/>
          <w:numId w:val="0"/>
        </w:numPr>
        <w:ind w:firstLine="480"/>
        <w:keepLines w:val="0"/>
        <w:keepNext w:val="0"/>
        <w:pageBreakBefore w:val="0"/>
        <w:spacing w:line="46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4.具备履行合同所必需的设备和专业技术能力的书面声明（格式附后）；</w:t>
      </w:r>
      <w:r>
        <w:rPr>
          <w:rFonts w:hint="eastAsia" w:ascii="宋体" w:hAnsi="宋体" w:cs="宋体"/>
          <w:b w:val="0"/>
          <w:bCs w:val="0"/>
          <w:color w:val="000000"/>
          <w:sz w:val="24"/>
          <w:szCs w:val="24"/>
          <w:highlight w:val="none"/>
          <w:lang w:val="en-US" w:eastAsia="zh-CN" w:bidi="ar-SA"/>
        </w:rPr>
      </w:r>
      <w:r/>
    </w:p>
    <w:p>
      <w:pPr>
        <w:pStyle w:val="935"/>
        <w:numPr>
          <w:ilvl w:val="0"/>
          <w:numId w:val="0"/>
        </w:numPr>
        <w:ind w:firstLine="480"/>
        <w:keepLines w:val="0"/>
        <w:keepNext w:val="0"/>
        <w:pageBreakBefore w:val="0"/>
        <w:spacing w:line="46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5.参加政府采购活动前3年内在经营活动中没有重大违法记录的书面声明（格式附后）；</w:t>
      </w:r>
      <w:r>
        <w:rPr>
          <w:rFonts w:hint="eastAsia" w:ascii="宋体" w:hAnsi="宋体" w:cs="宋体"/>
          <w:b w:val="0"/>
          <w:bCs w:val="0"/>
          <w:color w:val="000000"/>
          <w:sz w:val="24"/>
          <w:szCs w:val="24"/>
          <w:highlight w:val="none"/>
          <w:lang w:val="en-US" w:eastAsia="zh-CN" w:bidi="ar-SA"/>
        </w:rPr>
      </w:r>
      <w:r/>
    </w:p>
    <w:p>
      <w:pPr>
        <w:pStyle w:val="935"/>
        <w:ind w:firstLine="480"/>
        <w:jc w:val="left"/>
        <w:keepLines w:val="0"/>
        <w:keepNext w:val="0"/>
        <w:pageBreakBefore w:val="0"/>
        <w:spacing w:line="460" w:lineRule="exact"/>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6.法律、行政法规规定的其他条件。</w:t>
      </w:r>
      <w:r>
        <w:rPr>
          <w:rFonts w:hint="eastAsia" w:ascii="宋体" w:hAnsi="宋体" w:cs="宋体"/>
          <w:b w:val="0"/>
          <w:bCs w:val="0"/>
          <w:color w:val="000000"/>
          <w:sz w:val="24"/>
          <w:szCs w:val="24"/>
          <w:highlight w:val="none"/>
          <w:lang w:val="en-US" w:eastAsia="zh-CN" w:bidi="ar-SA"/>
        </w:rPr>
      </w:r>
      <w:r/>
    </w:p>
    <w:p>
      <w:pPr>
        <w:pStyle w:val="935"/>
        <w:ind w:firstLine="482"/>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落实政府采购政策需满足的资格要求（详见招标文件第四章）：</w:t>
      </w:r>
      <w:r>
        <w:rPr>
          <w:rFonts w:hint="eastAsia" w:ascii="宋体" w:hAnsi="宋体" w:cs="宋体"/>
          <w:bCs/>
          <w:color w:val="000000"/>
          <w:sz w:val="24"/>
          <w:highlight w:val="none"/>
        </w:rPr>
      </w:r>
      <w:r/>
    </w:p>
    <w:p>
      <w:pPr>
        <w:pStyle w:val="935"/>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政策采购促进中小企业发展；</w:t>
      </w:r>
      <w:r>
        <w:rPr>
          <w:rFonts w:hint="eastAsia" w:ascii="宋体" w:hAnsi="宋体" w:cs="宋体"/>
          <w:bCs/>
          <w:color w:val="000000"/>
          <w:sz w:val="24"/>
          <w:highlight w:val="none"/>
        </w:rPr>
      </w:r>
      <w:r/>
    </w:p>
    <w:p>
      <w:pPr>
        <w:pStyle w:val="935"/>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政府采购促进残疾人福利单位发展；</w:t>
      </w:r>
      <w:r>
        <w:rPr>
          <w:rFonts w:hint="eastAsia" w:ascii="宋体" w:hAnsi="宋体" w:cs="宋体"/>
          <w:bCs/>
          <w:color w:val="000000"/>
          <w:sz w:val="24"/>
          <w:highlight w:val="none"/>
        </w:rPr>
      </w:r>
      <w:r/>
    </w:p>
    <w:p>
      <w:pPr>
        <w:pStyle w:val="935"/>
        <w:ind w:firstLine="480"/>
        <w:jc w:val="left"/>
        <w:keepLines w:val="0"/>
        <w:keepNext w:val="0"/>
        <w:pageBreakBefore w:val="0"/>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政府采购促进监狱和戒毒企业发展；</w:t>
      </w:r>
      <w:r>
        <w:rPr>
          <w:rFonts w:ascii="宋体" w:hAnsi="宋体" w:cs="宋体"/>
          <w:bCs/>
          <w:color w:val="000000"/>
          <w:sz w:val="24"/>
          <w:highlight w:val="none"/>
        </w:rPr>
      </w:r>
      <w:r/>
    </w:p>
    <w:p>
      <w:pPr>
        <w:pStyle w:val="935"/>
        <w:ind w:firstLine="480"/>
        <w:jc w:val="left"/>
        <w:keepLines w:val="0"/>
        <w:keepNext w:val="0"/>
        <w:pageBreakBefore w:val="0"/>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为鼓励中小企业发展，如中标企业为中小企业，则由该企业负责所有项目的运营；如中标企业为非中小企业，则中标企业须将不低于总项目</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0%的份额，其中预留给小微企业的比例不低于60%，分包给具有相关相应能力的中小企业，由中标企业统一管理。</w:t>
      </w:r>
      <w:r>
        <w:rPr>
          <w:rFonts w:hint="eastAsia" w:ascii="宋体" w:hAnsi="宋体" w:cs="宋体"/>
          <w:color w:val="000000"/>
          <w:sz w:val="24"/>
          <w:highlight w:val="none"/>
        </w:rPr>
      </w:r>
      <w:r/>
    </w:p>
    <w:p>
      <w:pPr>
        <w:pStyle w:val="935"/>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ascii="宋体" w:hAnsi="宋体" w:cs="宋体"/>
          <w:bCs/>
          <w:color w:val="000000"/>
          <w:sz w:val="24"/>
          <w:highlight w:val="none"/>
        </w:rPr>
        <w:t xml:space="preserve">政府采购鼓励优先采购节能产品、环境标志产品</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严格执行政府采购关于支</w:t>
      </w:r>
      <w:r>
        <w:rPr>
          <w:rFonts w:ascii="宋体" w:hAnsi="宋体" w:cs="宋体"/>
          <w:bCs/>
          <w:color w:val="000000"/>
          <w:sz w:val="24"/>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35"/>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6.</w:t>
      </w:r>
      <w:r>
        <w:rPr>
          <w:rFonts w:ascii="宋体" w:hAnsi="宋体" w:cs="宋体"/>
          <w:bCs/>
          <w:color w:val="000000"/>
          <w:sz w:val="24"/>
          <w:highlight w:val="none"/>
        </w:rPr>
        <w:t xml:space="preserve">执行投标产品的商品包装、快递包装相关政策</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供应商对于投标产品的商品包装、快递包装应按照</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关于印发《商品包装政府采购需求标准（试行）》、《快递包装政府采购需求标准（试行）》的通知（财办库〔2020〕123号）</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执行</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35"/>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7.</w:t>
      </w:r>
      <w:r>
        <w:rPr>
          <w:rFonts w:ascii="宋体" w:hAnsi="宋体" w:cs="宋体"/>
          <w:bCs/>
          <w:color w:val="000000"/>
          <w:sz w:val="24"/>
          <w:highlight w:val="none"/>
        </w:rPr>
        <w:t xml:space="preserve">执行数据中心采购相关政策</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若涉及到数据中心采购，应按照</w:t>
      </w:r>
      <w:r>
        <w:rPr>
          <w:rFonts w:hint="eastAsia" w:ascii="宋体" w:hAnsi="宋体" w:cs="宋体"/>
          <w:bCs/>
          <w:color w:val="000000"/>
          <w:sz w:val="24"/>
          <w:highlight w:val="none"/>
        </w:rPr>
        <w:t xml:space="preserve">“关于</w:t>
      </w:r>
      <w:r>
        <w:rPr>
          <w:rFonts w:ascii="宋体" w:hAnsi="宋体" w:cs="宋体"/>
          <w:bCs/>
          <w:color w:val="000000"/>
          <w:sz w:val="24"/>
          <w:highlight w:val="none"/>
        </w:rPr>
        <w:t xml:space="preserve">印发《绿色数据中心政府采购需求标准（试行）》的通知（财库〔2023〕7号）</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执行。</w:t>
      </w:r>
      <w:r>
        <w:rPr>
          <w:rFonts w:hint="eastAsia" w:ascii="宋体" w:hAnsi="宋体" w:cs="宋体"/>
          <w:bCs/>
          <w:color w:val="000000"/>
          <w:sz w:val="24"/>
          <w:highlight w:val="none"/>
        </w:rPr>
      </w:r>
      <w:r/>
    </w:p>
    <w:p>
      <w:pPr>
        <w:pStyle w:val="935"/>
        <w:ind w:firstLine="482"/>
        <w:jc w:val="left"/>
        <w:keepLines w:val="0"/>
        <w:keepNext w:val="0"/>
        <w:pageBreakBefore w:val="0"/>
        <w:spacing w:line="46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三</w:t>
      </w: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rPr>
        <w:t xml:space="preserve">本项目的特定资格要求：</w:t>
      </w: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一标段适用</w:t>
      </w: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rPr>
      </w:r>
      <w:r/>
    </w:p>
    <w:p>
      <w:pPr>
        <w:pStyle w:val="935"/>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1.</w:t>
      </w:r>
      <w:r>
        <w:rPr>
          <w:rFonts w:hint="eastAsia" w:ascii="宋体" w:hAnsi="宋体" w:cs="Arial"/>
          <w:bCs/>
          <w:color w:val="000000"/>
          <w:sz w:val="24"/>
          <w:szCs w:val="24"/>
          <w:highlight w:val="none"/>
        </w:rPr>
        <w:t xml:space="preserve">投标申请人应是中华人民共和国境内注册的供应商；</w:t>
      </w:r>
      <w:r>
        <w:rPr>
          <w:rFonts w:hint="eastAsia"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color w:val="000000"/>
          <w:sz w:val="24"/>
          <w:highlight w:val="none"/>
          <w:lang w:val="en-US" w:eastAsia="zh-CN"/>
        </w:rPr>
        <w:t xml:space="preserve">2.</w:t>
      </w:r>
      <w:r>
        <w:rPr>
          <w:rFonts w:hint="eastAsia" w:ascii="宋体" w:hAnsi="宋体" w:cs="Arial"/>
          <w:color w:val="000000"/>
          <w:sz w:val="24"/>
          <w:highlight w:val="none"/>
        </w:rPr>
        <w:t xml:space="preserve">投标人所投车型应取得工信部公告，且具有检测机构出具的同型号检验报告。</w:t>
      </w:r>
      <w:r>
        <w:rPr>
          <w:rFonts w:hint="eastAsia"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4.</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hint="eastAsia" w:ascii="宋体" w:hAnsi="宋体" w:eastAsia="宋体" w:cs="Arial"/>
          <w:b/>
          <w:bCs w:val="0"/>
          <w:color w:val="000000"/>
          <w:sz w:val="24"/>
          <w:szCs w:val="24"/>
          <w:highlight w:val="none"/>
          <w:lang w:eastAsia="zh-CN"/>
        </w:rPr>
      </w:pPr>
      <w:r>
        <w:rPr>
          <w:rFonts w:hint="eastAsia" w:ascii="宋体" w:hAnsi="宋体" w:cs="Arial"/>
          <w:b/>
          <w:bCs w:val="0"/>
          <w:color w:val="000000"/>
          <w:sz w:val="24"/>
          <w:szCs w:val="24"/>
          <w:highlight w:val="none"/>
        </w:rPr>
        <w:t xml:space="preserve">本项目的特定资格要求：</w:t>
      </w: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二标段适用</w:t>
      </w:r>
      <w:r>
        <w:rPr>
          <w:rFonts w:hint="eastAsia" w:ascii="宋体" w:hAnsi="宋体" w:cs="Arial"/>
          <w:b/>
          <w:bCs w:val="0"/>
          <w:color w:val="000000"/>
          <w:sz w:val="24"/>
          <w:szCs w:val="24"/>
          <w:highlight w:val="none"/>
          <w:lang w:eastAsia="zh-CN"/>
        </w:rPr>
        <w:t xml:space="preserve">）</w:t>
      </w:r>
      <w:r>
        <w:rPr>
          <w:rFonts w:hint="eastAsia" w:ascii="宋体" w:hAnsi="宋体" w:eastAsia="宋体" w:cs="Arial"/>
          <w:b/>
          <w:bCs w:val="0"/>
          <w:color w:val="000000"/>
          <w:sz w:val="24"/>
          <w:szCs w:val="24"/>
          <w:highlight w:val="none"/>
          <w:lang w:eastAsia="zh-CN"/>
        </w:rPr>
      </w:r>
      <w:r/>
    </w:p>
    <w:p>
      <w:pPr>
        <w:pStyle w:val="935"/>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1.</w:t>
      </w:r>
      <w:r>
        <w:rPr>
          <w:rFonts w:hint="eastAsia" w:ascii="宋体" w:hAnsi="宋体" w:cs="Arial"/>
          <w:bCs/>
          <w:color w:val="000000"/>
          <w:sz w:val="24"/>
          <w:szCs w:val="24"/>
          <w:highlight w:val="none"/>
        </w:rPr>
        <w:t xml:space="preserve">投标申请人应是中华人民共和国境内注册的供应商；</w:t>
      </w:r>
      <w:r>
        <w:rPr>
          <w:rFonts w:hint="eastAsia"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color w:val="000000"/>
          <w:sz w:val="24"/>
          <w:highlight w:val="none"/>
          <w:lang w:val="en-US" w:eastAsia="zh-CN"/>
        </w:rPr>
        <w:t xml:space="preserve">2.</w:t>
      </w:r>
      <w:r>
        <w:rPr>
          <w:rFonts w:hint="eastAsia" w:ascii="宋体" w:hAnsi="宋体" w:cs="Arial"/>
          <w:bCs/>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cs="Arial"/>
          <w:bCs/>
          <w:color w:val="000000"/>
          <w:sz w:val="24"/>
          <w:szCs w:val="24"/>
          <w:highlight w:val="none"/>
        </w:rPr>
      </w:r>
      <w:r/>
    </w:p>
    <w:p>
      <w:pPr>
        <w:pStyle w:val="935"/>
        <w:ind w:firstLine="482"/>
        <w:jc w:val="left"/>
        <w:keepLines w:val="0"/>
        <w:keepNext w:val="0"/>
        <w:pageBreakBefore w:val="0"/>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935"/>
        <w:ind w:firstLine="480"/>
        <w:jc w:val="left"/>
        <w:keepLines w:val="0"/>
        <w:keepNext w:val="0"/>
        <w:pageBreakBefore w:val="0"/>
        <w:spacing w:line="460" w:lineRule="exact"/>
        <w:widowControl/>
        <w:rPr>
          <w:rFonts w:hint="eastAsia" w:ascii="宋体" w:hAnsi="宋体" w:cs="宋体"/>
          <w:bCs/>
          <w:color w:val="000000"/>
          <w:sz w:val="24"/>
          <w:highlight w:val="none"/>
        </w:rPr>
      </w:pPr>
      <w:r/>
      <w:bookmarkStart w:id="0" w:name="QLCZYSX_1"/>
      <w:r/>
      <w:bookmarkStart w:id="1" w:name="_Toc42249797"/>
      <w:r/>
      <w:bookmarkStart w:id="2" w:name="_Toc42249844"/>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rPr>
          <w:rFonts w:hint="eastAsia" w:ascii="宋体" w:hAnsi="宋体" w:cs="宋体"/>
          <w:bCs/>
          <w:color w:val="000000"/>
          <w:sz w:val="24"/>
          <w:highlight w:val="none"/>
        </w:rPr>
      </w:r>
      <w:r/>
    </w:p>
    <w:p>
      <w:pPr>
        <w:pStyle w:val="935"/>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rPr>
          <w:rFonts w:hint="eastAsia" w:ascii="宋体" w:hAnsi="宋体" w:cs="宋体"/>
          <w:bCs/>
          <w:color w:val="000000"/>
          <w:sz w:val="24"/>
          <w:highlight w:val="none"/>
        </w:rPr>
      </w:r>
      <w:r/>
    </w:p>
    <w:p>
      <w:pPr>
        <w:pStyle w:val="935"/>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935"/>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935"/>
        <w:ind w:firstLine="482"/>
        <w:jc w:val="left"/>
        <w:keepLines w:val="0"/>
        <w:keepNext w:val="0"/>
        <w:pageBreakBefore w:val="0"/>
        <w:spacing w:line="460" w:lineRule="exact"/>
        <w:widowControl/>
        <w:rPr>
          <w:rFonts w:hint="eastAsia" w:ascii="宋体" w:hAnsi="宋体" w:cs="宋体"/>
          <w:b/>
          <w:bCs/>
          <w:color w:val="000000"/>
          <w:sz w:val="24"/>
          <w:highlight w:val="none"/>
        </w:rPr>
      </w:pPr>
      <w:r/>
      <w:bookmarkEnd w:id="0"/>
      <w:r/>
      <w:bookmarkEnd w:id="1"/>
      <w:r/>
      <w:bookmarkEnd w:id="2"/>
      <w:r>
        <w:rPr>
          <w:rFonts w:hint="eastAsia" w:ascii="宋体" w:hAnsi="宋体" w:cs="宋体"/>
          <w:b/>
          <w:bCs/>
          <w:color w:val="000000"/>
          <w:sz w:val="24"/>
          <w:highlight w:val="none"/>
        </w:rPr>
        <w:t xml:space="preserve">四、提交投标</w:t>
      </w:r>
      <w:r>
        <w:rPr>
          <w:rFonts w:ascii="宋体" w:hAnsi="宋体" w:cs="宋体"/>
          <w:b/>
          <w:bCs/>
          <w:color w:val="000000"/>
          <w:sz w:val="24"/>
          <w:highlight w:val="none"/>
        </w:rPr>
        <w:t xml:space="preserve">文件截止时间、开标时间和地点</w:t>
      </w:r>
      <w:r>
        <w:rPr>
          <w:rFonts w:hint="eastAsia" w:ascii="宋体" w:hAnsi="宋体" w:cs="宋体"/>
          <w:b/>
          <w:bCs/>
          <w:color w:val="000000"/>
          <w:sz w:val="24"/>
          <w:highlight w:val="none"/>
        </w:rPr>
      </w:r>
      <w:r/>
    </w:p>
    <w:p>
      <w:pPr>
        <w:pStyle w:val="935"/>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2025-</w:t>
      </w:r>
      <w:r>
        <w:rPr>
          <w:rFonts w:hint="eastAsia" w:ascii="宋体" w:hAnsi="宋体" w:cs="宋体"/>
          <w:bCs/>
          <w:color w:val="000000"/>
          <w:sz w:val="24"/>
          <w:highlight w:val="none"/>
          <w:lang w:val="en-US" w:eastAsia="zh-CN"/>
        </w:rPr>
        <w:t xml:space="preserve"> 12</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29   9</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935"/>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935"/>
        <w:ind w:firstLine="482"/>
        <w:jc w:val="left"/>
        <w:keepLines w:val="0"/>
        <w:keepNext w:val="0"/>
        <w:pageBreakBefore w:val="0"/>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935"/>
        <w:ind w:firstLine="480"/>
        <w:jc w:val="left"/>
        <w:keepLines w:val="0"/>
        <w:keepNext w:val="0"/>
        <w:pageBreakBefore w:val="0"/>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rPr>
        <w:t xml:space="preserve">5个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935"/>
        <w:ind w:firstLine="482"/>
        <w:jc w:val="left"/>
        <w:keepLines w:val="0"/>
        <w:keepNext w:val="0"/>
        <w:pageBreakBefore w:val="0"/>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w:t>
      </w:r>
      <w:r>
        <w:rPr>
          <w:rFonts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935"/>
        <w:ind w:left="0" w:right="0" w:firstLine="480"/>
        <w:jc w:val="left"/>
        <w:keepLines w:val="0"/>
        <w:keepNext w:val="0"/>
        <w:pageBreakBefore w:val="0"/>
        <w:spacing w:before="0" w:beforeAutospacing="0" w:after="0" w:afterAutospacing="0" w:line="460" w:lineRule="exact"/>
        <w:shd w:val="clear" w:color="auto" w:fill="auto"/>
        <w:widowControl/>
        <w:rPr>
          <w:rFonts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1.招标文件获取方式：本项目采用网上注册登记方式</w:t>
      </w:r>
      <w:r>
        <w:rPr>
          <w:rFonts w:ascii="微软雅黑" w:hAnsi="微软雅黑" w:eastAsia="微软雅黑" w:cs="微软雅黑"/>
          <w:i w:val="0"/>
          <w:iCs w:val="0"/>
          <w:caps w:val="0"/>
          <w:color w:val="000000"/>
          <w:spacing w:val="0"/>
          <w:sz w:val="21"/>
          <w:szCs w:val="21"/>
          <w:highlight w:val="none"/>
        </w:rPr>
      </w:r>
      <w:r/>
    </w:p>
    <w:p>
      <w:pPr>
        <w:pStyle w:val="93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微软雅黑" w:hAnsi="微软雅黑" w:eastAsia="微软雅黑" w:cs="微软雅黑"/>
          <w:i w:val="0"/>
          <w:iCs w:val="0"/>
          <w:caps w:val="0"/>
          <w:color w:val="000000"/>
          <w:spacing w:val="0"/>
          <w:sz w:val="21"/>
          <w:szCs w:val="21"/>
          <w:highlight w:val="none"/>
        </w:rPr>
      </w:r>
      <w:r/>
    </w:p>
    <w:p>
      <w:pPr>
        <w:pStyle w:val="93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1.2潜在投标人访问“苏采云”系统的网络地址和方法：“苏采云”系统的网址：http://jszfcg.jsczt.cn/。</w:t>
      </w:r>
      <w:r>
        <w:rPr>
          <w:rFonts w:hint="eastAsia" w:ascii="微软雅黑" w:hAnsi="微软雅黑" w:eastAsia="微软雅黑" w:cs="微软雅黑"/>
          <w:i w:val="0"/>
          <w:iCs w:val="0"/>
          <w:caps w:val="0"/>
          <w:color w:val="000000"/>
          <w:spacing w:val="0"/>
          <w:sz w:val="21"/>
          <w:szCs w:val="21"/>
          <w:highlight w:val="none"/>
        </w:rPr>
      </w:r>
      <w:r/>
    </w:p>
    <w:p>
      <w:pPr>
        <w:pStyle w:val="93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微软雅黑" w:hAnsi="微软雅黑" w:eastAsia="微软雅黑" w:cs="微软雅黑"/>
          <w:i w:val="0"/>
          <w:iCs w:val="0"/>
          <w:caps w:val="0"/>
          <w:color w:val="000000"/>
          <w:spacing w:val="0"/>
          <w:sz w:val="21"/>
          <w:szCs w:val="21"/>
          <w:highlight w:val="none"/>
        </w:rPr>
      </w:r>
      <w:r/>
    </w:p>
    <w:p>
      <w:pPr>
        <w:pStyle w:val="93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1.4采购文件（后缀名为“.kedt”）、供应商操作手册及政府采购客户端工具可通过“苏采云”系统--已报名项目--报名详情页面内相应链接进行下载。</w:t>
      </w:r>
      <w:r>
        <w:rPr>
          <w:rFonts w:hint="eastAsia" w:ascii="微软雅黑" w:hAnsi="微软雅黑" w:eastAsia="微软雅黑" w:cs="微软雅黑"/>
          <w:i w:val="0"/>
          <w:iCs w:val="0"/>
          <w:caps w:val="0"/>
          <w:color w:val="000000"/>
          <w:spacing w:val="0"/>
          <w:sz w:val="21"/>
          <w:szCs w:val="21"/>
          <w:highlight w:val="none"/>
        </w:rPr>
      </w:r>
      <w:r/>
    </w:p>
    <w:p>
      <w:pPr>
        <w:pStyle w:val="93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1.5招标代理机构（采购代理机构）将数据电文形式的招标文件加载至“苏采云”系统，供潜在供应商下载或者查阅。</w:t>
      </w:r>
      <w:r>
        <w:rPr>
          <w:rFonts w:hint="eastAsia" w:ascii="微软雅黑" w:hAnsi="微软雅黑" w:eastAsia="微软雅黑" w:cs="微软雅黑"/>
          <w:i w:val="0"/>
          <w:iCs w:val="0"/>
          <w:caps w:val="0"/>
          <w:color w:val="000000"/>
          <w:spacing w:val="0"/>
          <w:sz w:val="21"/>
          <w:szCs w:val="21"/>
          <w:highlight w:val="none"/>
        </w:rPr>
      </w:r>
      <w:r/>
    </w:p>
    <w:p>
      <w:pPr>
        <w:pStyle w:val="93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1.6请潜在投标单位提前安装相应的控件（详见《江苏省政府采购管理交易系统（苏采云）供应商操作手册》）并使用谷歌浏览器登录“苏采云”系统参与不见面开评标。</w:t>
      </w:r>
      <w:r>
        <w:rPr>
          <w:rFonts w:hint="eastAsia" w:ascii="微软雅黑" w:hAnsi="微软雅黑" w:eastAsia="微软雅黑" w:cs="微软雅黑"/>
          <w:i w:val="0"/>
          <w:iCs w:val="0"/>
          <w:caps w:val="0"/>
          <w:color w:val="000000"/>
          <w:spacing w:val="0"/>
          <w:sz w:val="21"/>
          <w:szCs w:val="21"/>
          <w:highlight w:val="none"/>
        </w:rPr>
      </w:r>
      <w:r/>
    </w:p>
    <w:p>
      <w:pPr>
        <w:pStyle w:val="935"/>
        <w:ind w:left="0" w:right="0" w:firstLine="482"/>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如潜在投标人未按上述要求操作，将自行承担所产生的风险。</w:t>
      </w:r>
      <w:r>
        <w:rPr>
          <w:rFonts w:hint="eastAsia" w:ascii="微软雅黑" w:hAnsi="微软雅黑" w:eastAsia="微软雅黑" w:cs="微软雅黑"/>
          <w:i w:val="0"/>
          <w:iCs w:val="0"/>
          <w:caps w:val="0"/>
          <w:color w:val="000000"/>
          <w:spacing w:val="0"/>
          <w:sz w:val="21"/>
          <w:szCs w:val="21"/>
          <w:highlight w:val="none"/>
        </w:rPr>
      </w:r>
      <w:r/>
    </w:p>
    <w:p>
      <w:pPr>
        <w:pStyle w:val="93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微软雅黑" w:hAnsi="微软雅黑" w:eastAsia="微软雅黑" w:cs="微软雅黑"/>
          <w:i w:val="0"/>
          <w:iCs w:val="0"/>
          <w:caps w:val="0"/>
          <w:color w:val="000000"/>
          <w:spacing w:val="0"/>
          <w:sz w:val="21"/>
          <w:szCs w:val="21"/>
          <w:highlight w:val="none"/>
        </w:rPr>
      </w:r>
      <w:r/>
    </w:p>
    <w:p>
      <w:pPr>
        <w:pStyle w:val="93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3.投标人如在投标过程中存在以下行为，将被列入不良行为记录名单。</w:t>
      </w:r>
      <w:r>
        <w:rPr>
          <w:rFonts w:hint="eastAsia" w:ascii="微软雅黑" w:hAnsi="微软雅黑" w:eastAsia="微软雅黑" w:cs="微软雅黑"/>
          <w:i w:val="0"/>
          <w:iCs w:val="0"/>
          <w:caps w:val="0"/>
          <w:color w:val="000000"/>
          <w:spacing w:val="0"/>
          <w:sz w:val="21"/>
          <w:szCs w:val="21"/>
          <w:highlight w:val="none"/>
        </w:rPr>
      </w:r>
      <w:r/>
    </w:p>
    <w:p>
      <w:pPr>
        <w:pStyle w:val="93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3.1提供虚假材料谋取中标成交的或采取不正当手段诋毁、排挤其他供应商的；</w:t>
      </w:r>
      <w:r>
        <w:rPr>
          <w:rFonts w:hint="eastAsia" w:ascii="微软雅黑" w:hAnsi="微软雅黑" w:eastAsia="微软雅黑" w:cs="微软雅黑"/>
          <w:i w:val="0"/>
          <w:iCs w:val="0"/>
          <w:caps w:val="0"/>
          <w:color w:val="000000"/>
          <w:spacing w:val="0"/>
          <w:sz w:val="21"/>
          <w:szCs w:val="21"/>
          <w:highlight w:val="none"/>
        </w:rPr>
      </w:r>
      <w:r/>
    </w:p>
    <w:p>
      <w:pPr>
        <w:pStyle w:val="93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3.2投标人递交无竞争力投标文件的。</w:t>
      </w:r>
      <w:r>
        <w:rPr>
          <w:rFonts w:hint="eastAsia" w:ascii="微软雅黑" w:hAnsi="微软雅黑" w:eastAsia="微软雅黑" w:cs="微软雅黑"/>
          <w:i w:val="0"/>
          <w:iCs w:val="0"/>
          <w:caps w:val="0"/>
          <w:color w:val="000000"/>
          <w:spacing w:val="0"/>
          <w:sz w:val="21"/>
          <w:szCs w:val="21"/>
          <w:highlight w:val="none"/>
        </w:rPr>
      </w:r>
      <w:r/>
    </w:p>
    <w:p>
      <w:pPr>
        <w:pStyle w:val="93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4.投标人存在串通投标、以他人名义投标、弄虚作假等违法违规行为，或者无正当理由放弃投标、中标资格，造成项目招标失败的，不得参加该项目重新招标的投标。</w:t>
      </w:r>
      <w:r>
        <w:rPr>
          <w:rFonts w:hint="eastAsia" w:ascii="微软雅黑" w:hAnsi="微软雅黑" w:eastAsia="微软雅黑" w:cs="微软雅黑"/>
          <w:i w:val="0"/>
          <w:iCs w:val="0"/>
          <w:caps w:val="0"/>
          <w:color w:val="000000"/>
          <w:spacing w:val="0"/>
          <w:sz w:val="21"/>
          <w:szCs w:val="21"/>
          <w:highlight w:val="none"/>
        </w:rPr>
      </w:r>
      <w:r/>
    </w:p>
    <w:p>
      <w:pPr>
        <w:pStyle w:val="93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5.因供应商的系统环境、操作等原因导致报名、开评标过程中出现问题由供应商自行承担负责。</w:t>
      </w:r>
      <w:r>
        <w:rPr>
          <w:rFonts w:hint="eastAsia" w:ascii="微软雅黑" w:hAnsi="微软雅黑" w:eastAsia="微软雅黑" w:cs="微软雅黑"/>
          <w:i w:val="0"/>
          <w:iCs w:val="0"/>
          <w:caps w:val="0"/>
          <w:color w:val="000000"/>
          <w:spacing w:val="0"/>
          <w:sz w:val="21"/>
          <w:szCs w:val="21"/>
          <w:highlight w:val="none"/>
        </w:rPr>
      </w:r>
      <w:r/>
    </w:p>
    <w:p>
      <w:pPr>
        <w:pStyle w:val="935"/>
        <w:ind w:firstLine="480"/>
        <w:keepLines w:val="0"/>
        <w:keepNext w:val="0"/>
        <w:pageBreakBefore w:val="0"/>
        <w:spacing w:line="460" w:lineRule="exact"/>
        <w:rPr>
          <w:rFonts w:hint="eastAsia" w:ascii="宋体" w:hAnsi="宋体" w:eastAsia="宋体" w:cs="宋体"/>
          <w:i w:val="0"/>
          <w:iCs w:val="0"/>
          <w:caps w:val="0"/>
          <w:color w:val="000000"/>
          <w:spacing w:val="0"/>
          <w:sz w:val="24"/>
          <w:szCs w:val="24"/>
          <w:highlight w:val="none"/>
          <w:shd w:val="clear" w:color="auto" w:fill="ffffff"/>
          <w:lang w:val="en-US" w:eastAsia="zh-CN" w:bidi="ar"/>
        </w:rPr>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6.除单一来源采购项目外，为采购项目提供整体设计、规范编制或者项目管理、监理、检测等服务的供应商，不得再参加该采购项目的其他采购活动。</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935"/>
        <w:ind w:firstLine="482"/>
        <w:keepLines w:val="0"/>
        <w:keepNext w:val="0"/>
        <w:pageBreakBefore w:val="0"/>
        <w:spacing w:line="4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ascii="宋体" w:hAnsi="宋体" w:cs="宋体"/>
          <w:b/>
          <w:bCs/>
          <w:color w:val="000000"/>
          <w:sz w:val="24"/>
          <w:highlight w:val="none"/>
        </w:rPr>
      </w:r>
      <w:r/>
    </w:p>
    <w:p>
      <w:pPr>
        <w:pStyle w:val="935"/>
        <w:ind w:firstLine="480"/>
        <w:keepLines w:val="0"/>
        <w:keepNext w:val="0"/>
        <w:pageBreakBefore w:val="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1. 采购人信息</w:t>
      </w:r>
      <w:r>
        <w:rPr>
          <w:rFonts w:ascii="宋体" w:hAnsi="宋体" w:cs="宋体"/>
          <w:bCs/>
          <w:color w:val="000000"/>
          <w:sz w:val="24"/>
          <w:highlight w:val="none"/>
        </w:rPr>
      </w:r>
      <w:r/>
    </w:p>
    <w:p>
      <w:pPr>
        <w:pStyle w:val="935"/>
        <w:ind w:firstLine="480"/>
        <w:keepLines w:val="0"/>
        <w:keepNext w:val="0"/>
        <w:pageBreakBefore w:val="0"/>
        <w:spacing w:line="46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江苏建湖经济开发区综合服务中心</w:t>
      </w:r>
      <w:r>
        <w:rPr>
          <w:rFonts w:hint="eastAsia" w:ascii="宋体" w:hAnsi="宋体" w:eastAsia="宋体" w:cs="宋体"/>
          <w:bCs/>
          <w:color w:val="000000"/>
          <w:sz w:val="24"/>
          <w:highlight w:val="none"/>
          <w:lang w:eastAsia="zh-CN"/>
        </w:rPr>
      </w:r>
      <w:r/>
    </w:p>
    <w:p>
      <w:pPr>
        <w:pStyle w:val="935"/>
        <w:ind w:firstLine="480"/>
        <w:keepLines w:val="0"/>
        <w:keepNext w:val="0"/>
        <w:pageBreakBefore w:val="0"/>
        <w:spacing w:line="46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地址：江苏省盐城市建湖县永兴路6号</w:t>
      </w:r>
      <w:r>
        <w:rPr>
          <w:rFonts w:ascii="宋体" w:hAnsi="宋体" w:eastAsia="宋体" w:cs="宋体"/>
          <w:bCs/>
          <w:color w:val="000000"/>
          <w:sz w:val="24"/>
          <w:highlight w:val="none"/>
          <w:lang w:val="en-US" w:eastAsia="zh-CN"/>
        </w:rPr>
      </w:r>
      <w:r/>
    </w:p>
    <w:p>
      <w:pPr>
        <w:pStyle w:val="935"/>
        <w:ind w:firstLine="480"/>
        <w:keepLines w:val="0"/>
        <w:keepNext w:val="0"/>
        <w:pageBreakBefore w:val="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联系方式：</w:t>
      </w:r>
      <w:r>
        <w:rPr>
          <w:rFonts w:hint="eastAsia" w:ascii="宋体" w:hAnsi="宋体"/>
          <w:bCs/>
          <w:color w:val="000000"/>
          <w:sz w:val="24"/>
          <w:highlight w:val="none"/>
          <w:lang w:val="en-US" w:eastAsia="zh-CN"/>
        </w:rPr>
        <w:t xml:space="preserve">17627869681</w:t>
      </w:r>
      <w:r>
        <w:rPr>
          <w:rFonts w:hint="eastAsia" w:ascii="宋体" w:hAnsi="宋体" w:cs="宋体"/>
          <w:bCs/>
          <w:color w:val="000000"/>
          <w:sz w:val="24"/>
          <w:highlight w:val="none"/>
        </w:rPr>
      </w:r>
      <w:r/>
    </w:p>
    <w:p>
      <w:pPr>
        <w:pStyle w:val="935"/>
        <w:ind w:firstLine="480"/>
        <w:keepLines w:val="0"/>
        <w:keepNext w:val="0"/>
        <w:pageBreakBefore w:val="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2. 采购代理机构信息</w:t>
      </w:r>
      <w:r>
        <w:rPr>
          <w:rFonts w:ascii="宋体" w:hAnsi="宋体" w:cs="宋体"/>
          <w:bCs/>
          <w:color w:val="000000"/>
          <w:sz w:val="24"/>
          <w:highlight w:val="none"/>
        </w:rPr>
      </w:r>
      <w:r/>
    </w:p>
    <w:p>
      <w:pPr>
        <w:pStyle w:val="935"/>
        <w:ind w:firstLine="480"/>
        <w:keepLines w:val="0"/>
        <w:keepNext w:val="0"/>
        <w:pageBreakBefore w:val="0"/>
        <w:spacing w:line="46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江苏腾信招标有限公司</w:t>
      </w:r>
      <w:r>
        <w:rPr>
          <w:rFonts w:hint="eastAsia" w:ascii="宋体" w:hAnsi="宋体" w:eastAsia="宋体" w:cs="宋体"/>
          <w:bCs/>
          <w:color w:val="000000"/>
          <w:sz w:val="24"/>
          <w:highlight w:val="none"/>
          <w:lang w:eastAsia="zh-CN"/>
        </w:rPr>
      </w:r>
      <w:r/>
    </w:p>
    <w:p>
      <w:pPr>
        <w:pStyle w:val="935"/>
        <w:ind w:firstLine="480"/>
        <w:keepLines w:val="0"/>
        <w:keepNext w:val="0"/>
        <w:pageBreakBefore w:val="0"/>
        <w:spacing w:line="46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宋体" w:hAnsi="宋体" w:cs="宋体"/>
          <w:color w:val="000000"/>
          <w:sz w:val="24"/>
          <w:highlight w:val="none"/>
          <w:lang w:eastAsia="zh-CN"/>
        </w:rPr>
        <w:t xml:space="preserve">建湖县湖中南路天铂·铂金街（建湖宝龙广场）8号楼二楼</w:t>
      </w:r>
      <w:r>
        <w:rPr>
          <w:rFonts w:hint="eastAsia" w:ascii="宋体" w:hAnsi="宋体" w:eastAsia="宋体" w:cs="宋体"/>
          <w:bCs/>
          <w:color w:val="000000"/>
          <w:sz w:val="24"/>
          <w:highlight w:val="none"/>
          <w:lang w:eastAsia="zh-CN"/>
        </w:rPr>
      </w:r>
      <w:r/>
    </w:p>
    <w:p>
      <w:pPr>
        <w:pStyle w:val="935"/>
        <w:ind w:firstLine="480"/>
        <w:keepLines w:val="0"/>
        <w:keepNext w:val="0"/>
        <w:pageBreakBefore w:val="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联系方式：18021804466</w:t>
      </w:r>
      <w:r>
        <w:rPr>
          <w:rFonts w:ascii="宋体" w:hAnsi="宋体" w:cs="宋体"/>
          <w:bCs/>
          <w:color w:val="000000"/>
          <w:sz w:val="24"/>
          <w:highlight w:val="none"/>
        </w:rPr>
      </w:r>
      <w:r/>
    </w:p>
    <w:p>
      <w:pPr>
        <w:pStyle w:val="935"/>
        <w:ind w:firstLine="480"/>
        <w:keepLines w:val="0"/>
        <w:keepNext w:val="0"/>
        <w:pageBreakBefore w:val="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3. 项目联系方式</w:t>
      </w:r>
      <w:r>
        <w:rPr>
          <w:rFonts w:ascii="宋体" w:hAnsi="宋体" w:cs="宋体"/>
          <w:bCs/>
          <w:color w:val="000000"/>
          <w:sz w:val="24"/>
          <w:highlight w:val="none"/>
        </w:rPr>
      </w:r>
      <w:r/>
    </w:p>
    <w:p>
      <w:pPr>
        <w:pStyle w:val="935"/>
        <w:ind w:firstLine="480"/>
        <w:keepLines w:val="0"/>
        <w:keepNext w:val="0"/>
        <w:pageBreakBefore w:val="0"/>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项目联系人：王女士</w:t>
      </w:r>
      <w:r>
        <w:rPr>
          <w:rFonts w:ascii="宋体" w:hAnsi="宋体" w:cs="宋体"/>
          <w:bCs/>
          <w:color w:val="000000"/>
          <w:sz w:val="24"/>
          <w:highlight w:val="none"/>
        </w:rPr>
      </w:r>
      <w:r/>
    </w:p>
    <w:p>
      <w:pPr>
        <w:pStyle w:val="935"/>
        <w:ind w:firstLine="480"/>
        <w:keepLines w:val="0"/>
        <w:keepNext w:val="0"/>
        <w:pageBreakBefore w:val="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电话：18021804466</w:t>
      </w:r>
      <w:r>
        <w:rPr>
          <w:rFonts w:hint="eastAsia" w:ascii="宋体" w:hAnsi="宋体" w:cs="宋体"/>
          <w:bCs/>
          <w:color w:val="000000"/>
          <w:sz w:val="24"/>
          <w:highlight w:val="none"/>
        </w:rPr>
      </w:r>
      <w:r/>
    </w:p>
    <w:p>
      <w:pPr>
        <w:pStyle w:val="935"/>
        <w:jc w:val="both"/>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5"/>
        <w:jc w:val="center"/>
        <w:rPr>
          <w:rFonts w:ascii="黑体" w:hAnsi="黑体" w:eastAsia="黑体" w:cs="黑体"/>
          <w:b/>
          <w:color w:val="000000"/>
          <w:sz w:val="40"/>
          <w:szCs w:val="40"/>
          <w:highlight w:val="none"/>
        </w:rPr>
      </w:pPr>
      <w:r>
        <w:rPr>
          <w:rFonts w:hint="eastAsia" w:ascii="宋体" w:hAnsi="宋体" w:cs="宋体"/>
          <w:b/>
          <w:color w:val="000000"/>
          <w:sz w:val="44"/>
          <w:szCs w:val="44"/>
          <w:highlight w:val="none"/>
          <w:lang w:val="en-US" w:eastAsia="zh-CN"/>
        </w:rPr>
        <w:t xml:space="preserve"> </w:t>
      </w:r>
      <w:r>
        <w:rPr>
          <w:rFonts w:hint="eastAsia" w:ascii="宋体" w:hAnsi="宋体" w:cs="宋体"/>
          <w:b/>
          <w:color w:val="000000"/>
          <w:sz w:val="44"/>
          <w:szCs w:val="44"/>
          <w:highlight w:val="none"/>
        </w:rPr>
        <w:t xml:space="preserve">第二章  投标须知</w:t>
      </w:r>
      <w:r>
        <w:rPr>
          <w:rFonts w:ascii="黑体" w:hAnsi="黑体" w:eastAsia="黑体" w:cs="黑体"/>
          <w:b/>
          <w:color w:val="000000"/>
          <w:sz w:val="40"/>
          <w:szCs w:val="40"/>
          <w:highlight w:val="none"/>
        </w:rPr>
      </w:r>
      <w:r/>
    </w:p>
    <w:p>
      <w:pPr>
        <w:pStyle w:val="935"/>
        <w:ind w:left="238"/>
        <w:jc w:val="center"/>
        <w:spacing w:before="120" w:after="120" w:line="400" w:lineRule="exact"/>
        <w:rPr>
          <w:rFonts w:hint="eastAsia" w:ascii="宋体" w:hAnsi="宋体" w:cs="宋体"/>
          <w:b/>
          <w:color w:val="000000"/>
          <w:sz w:val="36"/>
          <w:szCs w:val="36"/>
          <w:highlight w:val="none"/>
        </w:rPr>
        <w:outlineLvl w:val="1"/>
      </w:pPr>
      <w:r>
        <w:rPr>
          <w:rFonts w:hint="eastAsia" w:ascii="宋体" w:hAnsi="宋体" w:cs="宋体"/>
          <w:b/>
          <w:color w:val="000000"/>
          <w:sz w:val="36"/>
          <w:szCs w:val="36"/>
          <w:highlight w:val="none"/>
        </w:rPr>
        <w:t xml:space="preserve">一、投标须知前附表</w:t>
      </w:r>
      <w:r>
        <w:rPr>
          <w:rFonts w:hint="eastAsia" w:ascii="宋体" w:hAnsi="宋体" w:cs="宋体"/>
          <w:b/>
          <w:color w:val="000000"/>
          <w:sz w:val="36"/>
          <w:szCs w:val="36"/>
          <w:highlight w:val="none"/>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935"/>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项目名称</w:t>
            </w:r>
            <w:r>
              <w:rPr>
                <w:rFonts w:ascii="宋体" w:hAnsi="宋体"/>
                <w:bCs/>
                <w:color w:val="000000"/>
                <w:sz w:val="24"/>
                <w:highlight w:val="none"/>
              </w:rPr>
            </w:r>
            <w:r/>
          </w:p>
        </w:tc>
        <w:tc>
          <w:tcPr>
            <w:gridSpan w:val="3"/>
            <w:tcW w:w="7965" w:type="dxa"/>
            <w:vAlign w:val="center"/>
            <w:textDirection w:val="lrTb"/>
            <w:noWrap/>
          </w:tcPr>
          <w:p>
            <w:pPr>
              <w:pStyle w:val="935"/>
              <w:ind w:firstLine="960"/>
              <w:jc w:val="left"/>
              <w:spacing w:line="480" w:lineRule="exact"/>
              <w:widowControl/>
              <w:rPr>
                <w:rFonts w:ascii="宋体" w:hAnsi="宋体" w:eastAsia="宋体" w:cs="宋体"/>
                <w:bCs/>
                <w:color w:val="000000"/>
                <w:sz w:val="24"/>
                <w:highlight w:val="none"/>
                <w:lang w:eastAsia="zh-CN"/>
              </w:rPr>
            </w:pPr>
            <w:r>
              <w:rPr>
                <w:rFonts w:ascii="宋体" w:hAnsi="宋体" w:cs="宋体"/>
                <w:color w:val="000000"/>
                <w:sz w:val="24"/>
                <w:highlight w:val="none"/>
                <w:lang w:eastAsia="zh-CN"/>
              </w:rPr>
              <w:t xml:space="preserve">江苏建湖经济开发区综合服务中心消防车及器材采购项目</w:t>
            </w:r>
            <w:r>
              <w:rPr>
                <w:rFonts w:ascii="宋体" w:hAnsi="宋体" w:eastAsia="宋体" w:cs="宋体"/>
                <w:bCs/>
                <w:color w:val="000000"/>
                <w:sz w:val="24"/>
                <w:highlight w:val="none"/>
                <w:lang w:eastAsia="zh-CN"/>
              </w:rPr>
            </w:r>
            <w:r/>
          </w:p>
        </w:tc>
      </w:tr>
      <w:tr>
        <w:trPr>
          <w:trHeight w:val="605"/>
        </w:trPr>
        <w:tc>
          <w:tcPr>
            <w:tcW w:w="2183" w:type="dxa"/>
            <w:vAlign w:val="center"/>
            <w:textDirection w:val="lrTb"/>
            <w:noWrap/>
          </w:tcPr>
          <w:p>
            <w:pPr>
              <w:pStyle w:val="935"/>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采购需求</w:t>
            </w:r>
            <w:r>
              <w:rPr>
                <w:rFonts w:ascii="宋体" w:hAnsi="宋体"/>
                <w:bCs/>
                <w:color w:val="000000"/>
                <w:sz w:val="24"/>
                <w:highlight w:val="none"/>
              </w:rPr>
            </w:r>
            <w:r/>
          </w:p>
        </w:tc>
        <w:tc>
          <w:tcPr>
            <w:gridSpan w:val="3"/>
            <w:tcW w:w="7965" w:type="dxa"/>
            <w:vAlign w:val="center"/>
            <w:textDirection w:val="lrTb"/>
            <w:noWrap/>
          </w:tcPr>
          <w:p>
            <w:pPr>
              <w:pStyle w:val="935"/>
              <w:ind w:firstLine="480"/>
              <w:jc w:val="left"/>
              <w:keepLines w:val="0"/>
              <w:keepNext w:val="0"/>
              <w:pageBreakBefore w:val="0"/>
              <w:spacing w:line="460" w:lineRule="exact"/>
              <w:widowControl/>
              <w:rPr>
                <w:rFonts w:hint="eastAsia" w:ascii="宋体" w:hAnsi="宋体" w:cs="宋体"/>
                <w:color w:val="000000"/>
                <w:sz w:val="24"/>
                <w:highlight w:val="none"/>
              </w:rPr>
            </w:pPr>
            <w:r>
              <w:rPr>
                <w:rFonts w:hint="eastAsia" w:ascii="宋体" w:hAnsi="宋体" w:eastAsia="宋体" w:cs="Arial"/>
                <w:bCs/>
                <w:color w:val="000000"/>
                <w:sz w:val="24"/>
                <w:szCs w:val="20"/>
                <w:highlight w:val="none"/>
                <w:lang w:val="en-US" w:eastAsia="zh-CN" w:bidi="ar-SA"/>
              </w:rPr>
              <w:t xml:space="preserve">江</w:t>
            </w:r>
            <w:r>
              <w:rPr>
                <w:rFonts w:ascii="宋体" w:hAnsi="宋体" w:cs="宋体"/>
                <w:color w:val="000000"/>
                <w:sz w:val="24"/>
                <w:highlight w:val="none"/>
                <w:lang w:eastAsia="zh-CN"/>
              </w:rPr>
              <w:t xml:space="preserve">苏建湖经济开发区综合服务中心消防车及器材采购项目</w:t>
            </w:r>
            <w:r>
              <w:rPr>
                <w:rFonts w:hint="eastAsia" w:ascii="宋体" w:hAnsi="宋体" w:cs="宋体"/>
                <w:color w:val="000000"/>
                <w:sz w:val="24"/>
                <w:highlight w:val="none"/>
                <w:lang w:val="en-US" w:eastAsia="zh-CN"/>
              </w:rPr>
              <w:t xml:space="preserve">内的所有</w:t>
            </w:r>
            <w:r>
              <w:rPr>
                <w:rFonts w:hint="eastAsia" w:ascii="宋体" w:hAnsi="宋体" w:cs="宋体"/>
                <w:b w:val="0"/>
                <w:bCs w:val="0"/>
                <w:color w:val="000000"/>
                <w:sz w:val="24"/>
                <w:szCs w:val="24"/>
                <w:highlight w:val="none"/>
              </w:rPr>
              <w:t xml:space="preserve">产品</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一标段：泡沫消防车</w:t>
            </w:r>
            <w:r>
              <w:rPr>
                <w:rFonts w:hint="eastAsia" w:ascii="宋体" w:hAnsi="宋体" w:eastAsia="宋体" w:cs="宋体"/>
                <w:b w:val="0"/>
                <w:bCs w:val="0"/>
                <w:i w:val="0"/>
                <w:iCs w:val="0"/>
                <w:color w:val="000000"/>
                <w:sz w:val="24"/>
                <w:szCs w:val="24"/>
                <w:highlight w:val="none"/>
                <w:u w:val="none"/>
                <w:lang w:val="en-US" w:eastAsia="zh-CN" w:bidi="ar"/>
              </w:rPr>
              <w:t xml:space="preserve">58万元；二标段：消防器材42万元</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的供货、运输（送达至采购人指定地点并卸货）、安装、检验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培训</w:t>
            </w:r>
            <w:r>
              <w:rPr>
                <w:rFonts w:hint="eastAsia" w:ascii="宋体" w:hAnsi="宋体" w:cs="宋体"/>
                <w:b w:val="0"/>
                <w:bCs w:val="0"/>
                <w:color w:val="000000"/>
                <w:sz w:val="24"/>
                <w:szCs w:val="24"/>
                <w:highlight w:val="none"/>
              </w:rPr>
              <w:t xml:space="preserve">及售后服务</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协助</w:t>
            </w:r>
            <w:r>
              <w:rPr>
                <w:rFonts w:hint="eastAsia" w:ascii="宋体" w:hAnsi="宋体" w:cs="宋体"/>
                <w:color w:val="000000"/>
                <w:sz w:val="24"/>
                <w:highlight w:val="none"/>
                <w:lang w:val="en-US" w:eastAsia="zh-CN"/>
              </w:rPr>
              <w:t xml:space="preserve">车辆</w:t>
            </w:r>
            <w:r>
              <w:rPr>
                <w:rFonts w:hint="eastAsia" w:ascii="宋体" w:hAnsi="宋体" w:cs="宋体"/>
                <w:b w:val="0"/>
                <w:bCs w:val="0"/>
                <w:color w:val="000000"/>
                <w:sz w:val="24"/>
                <w:szCs w:val="24"/>
                <w:highlight w:val="none"/>
                <w:lang w:val="en-US" w:eastAsia="zh-CN"/>
              </w:rPr>
              <w:t xml:space="preserve">上牌</w:t>
            </w:r>
            <w:r>
              <w:rPr>
                <w:rFonts w:hint="eastAsia" w:ascii="宋体" w:hAnsi="宋体" w:cs="宋体"/>
                <w:b w:val="0"/>
                <w:bCs w:val="0"/>
                <w:color w:val="000000"/>
                <w:sz w:val="24"/>
                <w:szCs w:val="24"/>
                <w:highlight w:val="none"/>
              </w:rPr>
              <w:t xml:space="preserve">等内容</w:t>
            </w:r>
            <w:r>
              <w:rPr>
                <w:rFonts w:hint="eastAsia" w:ascii="宋体" w:hAnsi="宋体" w:cs="宋体"/>
                <w:bCs/>
                <w:color w:val="000000"/>
                <w:sz w:val="24"/>
                <w:highlight w:val="none"/>
              </w:rPr>
              <w:t xml:space="preserve">，详见招标文件要求</w:t>
            </w:r>
            <w:r>
              <w:rPr>
                <w:rFonts w:hint="eastAsia" w:ascii="宋体" w:hAnsi="宋体" w:cs="宋体"/>
                <w:color w:val="000000"/>
                <w:sz w:val="24"/>
                <w:highlight w:val="none"/>
              </w:rPr>
            </w:r>
            <w:r/>
          </w:p>
        </w:tc>
      </w:tr>
      <w:tr>
        <w:trPr>
          <w:trHeight w:val="511"/>
        </w:trPr>
        <w:tc>
          <w:tcPr>
            <w:tcW w:w="2183" w:type="dxa"/>
            <w:vAlign w:val="center"/>
            <w:textDirection w:val="lrTb"/>
            <w:noWrap/>
          </w:tcPr>
          <w:p>
            <w:pPr>
              <w:pStyle w:val="935"/>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项目地点</w:t>
            </w:r>
            <w:r>
              <w:rPr>
                <w:rFonts w:ascii="宋体" w:hAnsi="宋体"/>
                <w:bCs/>
                <w:color w:val="000000"/>
                <w:sz w:val="24"/>
                <w:highlight w:val="none"/>
              </w:rPr>
            </w:r>
            <w:r/>
          </w:p>
        </w:tc>
        <w:tc>
          <w:tcPr>
            <w:gridSpan w:val="3"/>
            <w:tcW w:w="7965" w:type="dxa"/>
            <w:vAlign w:val="center"/>
            <w:textDirection w:val="lrTb"/>
            <w:noWrap/>
          </w:tcPr>
          <w:p>
            <w:pPr>
              <w:pStyle w:val="935"/>
              <w:jc w:val="center"/>
              <w:rPr>
                <w:rFonts w:ascii="宋体" w:hAnsi="宋体"/>
                <w:b/>
                <w:color w:val="000000"/>
                <w:spacing w:val="14"/>
                <w:sz w:val="24"/>
                <w:highlight w:val="none"/>
                <w:shd w:val="clear" w:color="auto" w:fill="ffffff"/>
              </w:rPr>
            </w:pPr>
            <w:r>
              <w:rPr>
                <w:rFonts w:hint="eastAsia" w:ascii="宋体" w:hAnsi="宋体"/>
                <w:bCs/>
                <w:color w:val="000000"/>
                <w:spacing w:val="14"/>
                <w:sz w:val="24"/>
                <w:highlight w:val="none"/>
                <w:shd w:val="clear" w:color="auto" w:fill="ffffff"/>
              </w:rPr>
              <w:t xml:space="preserve">采购人指定地点</w:t>
            </w:r>
            <w:r>
              <w:rPr>
                <w:rFonts w:ascii="宋体" w:hAnsi="宋体"/>
                <w:b/>
                <w:color w:val="000000"/>
                <w:spacing w:val="14"/>
                <w:sz w:val="24"/>
                <w:highlight w:val="none"/>
                <w:shd w:val="clear" w:color="auto" w:fill="ffffff"/>
              </w:rPr>
            </w:r>
            <w:r/>
          </w:p>
        </w:tc>
      </w:tr>
      <w:tr>
        <w:trPr>
          <w:trHeight w:val="592"/>
        </w:trPr>
        <w:tc>
          <w:tcPr>
            <w:tcW w:w="2183" w:type="dxa"/>
            <w:vAlign w:val="center"/>
            <w:textDirection w:val="lrTb"/>
            <w:noWrap/>
          </w:tcPr>
          <w:p>
            <w:pPr>
              <w:pStyle w:val="935"/>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标段划分</w:t>
            </w:r>
            <w:r>
              <w:rPr>
                <w:rFonts w:ascii="宋体" w:hAnsi="宋体"/>
                <w:bCs/>
                <w:color w:val="000000"/>
                <w:sz w:val="24"/>
                <w:highlight w:val="none"/>
              </w:rPr>
            </w:r>
            <w:r/>
          </w:p>
        </w:tc>
        <w:tc>
          <w:tcPr>
            <w:gridSpan w:val="3"/>
            <w:tcW w:w="7965" w:type="dxa"/>
            <w:vAlign w:val="center"/>
            <w:textDirection w:val="lrTb"/>
            <w:noWrap/>
          </w:tcPr>
          <w:p>
            <w:pPr>
              <w:pStyle w:val="935"/>
              <w:jc w:val="center"/>
              <w:rPr>
                <w:rFonts w:hint="eastAsia" w:ascii="宋体" w:hAnsi="宋体" w:cs="Arial"/>
                <w:bCs/>
                <w:color w:val="000000"/>
                <w:sz w:val="24"/>
                <w:highlight w:val="none"/>
              </w:rPr>
            </w:pPr>
            <w:r>
              <w:rPr>
                <w:rFonts w:hint="eastAsia" w:ascii="宋体" w:hAnsi="宋体" w:cs="Arial"/>
                <w:bCs/>
                <w:color w:val="000000"/>
                <w:sz w:val="24"/>
                <w:highlight w:val="none"/>
                <w:lang w:val="en-US" w:eastAsia="zh-CN"/>
              </w:rPr>
              <w:t xml:space="preserve">二</w:t>
            </w:r>
            <w:r>
              <w:rPr>
                <w:rFonts w:hint="eastAsia" w:ascii="宋体" w:hAnsi="宋体" w:cs="Arial"/>
                <w:bCs/>
                <w:color w:val="000000"/>
                <w:sz w:val="24"/>
                <w:highlight w:val="none"/>
              </w:rPr>
              <w:t xml:space="preserve">个标段</w:t>
            </w:r>
            <w:r>
              <w:rPr>
                <w:rFonts w:hint="eastAsia" w:ascii="宋体" w:hAnsi="宋体" w:cs="Arial"/>
                <w:bCs/>
                <w:color w:val="000000"/>
                <w:sz w:val="24"/>
                <w:highlight w:val="none"/>
              </w:rPr>
            </w:r>
            <w:r/>
          </w:p>
          <w:p>
            <w:pPr>
              <w:pStyle w:val="935"/>
              <w:jc w:val="center"/>
              <w:rPr>
                <w:rFonts w:hint="eastAsia" w:ascii="宋体" w:hAnsi="宋体" w:cs="Arial"/>
                <w:bCs/>
                <w:color w:val="000000"/>
                <w:sz w:val="24"/>
                <w:highlight w:val="none"/>
                <w:lang w:val="en-US" w:eastAsia="zh-CN"/>
              </w:rPr>
            </w:pPr>
            <w:r>
              <w:rPr>
                <w:rFonts w:hint="eastAsia" w:ascii="宋体" w:hAnsi="宋体" w:cs="Arial"/>
                <w:bCs/>
                <w:color w:val="000000"/>
                <w:sz w:val="24"/>
                <w:highlight w:val="none"/>
                <w:lang w:val="en-US" w:eastAsia="zh-CN"/>
              </w:rPr>
              <w:t xml:space="preserve">本项目的评标、定标顺序按照标段号的自然顺序</w:t>
            </w:r>
            <w:r>
              <w:rPr>
                <w:rFonts w:hint="eastAsia" w:ascii="宋体" w:hAnsi="宋体" w:cs="Arial"/>
                <w:bCs/>
                <w:color w:val="000000"/>
                <w:sz w:val="24"/>
                <w:highlight w:val="none"/>
                <w:lang w:val="en-US" w:eastAsia="zh-CN"/>
              </w:rPr>
            </w:r>
            <w:r/>
          </w:p>
          <w:p>
            <w:pPr>
              <w:pStyle w:val="935"/>
              <w:jc w:val="center"/>
              <w:rPr>
                <w:rFonts w:ascii="宋体" w:hAnsi="宋体"/>
                <w:bCs/>
                <w:color w:val="000000"/>
                <w:sz w:val="24"/>
                <w:highlight w:val="none"/>
              </w:rPr>
            </w:pPr>
            <w:r>
              <w:rPr>
                <w:rFonts w:hint="eastAsia" w:ascii="宋体" w:hAnsi="宋体" w:cs="Arial"/>
                <w:bCs/>
                <w:color w:val="000000"/>
                <w:sz w:val="24"/>
                <w:highlight w:val="none"/>
                <w:lang w:val="en-US" w:eastAsia="zh-CN"/>
              </w:rPr>
              <w:t xml:space="preserve">（即一标段→二标段）</w:t>
            </w:r>
            <w:r>
              <w:rPr>
                <w:rFonts w:ascii="宋体" w:hAnsi="宋体"/>
                <w:bCs/>
                <w:color w:val="000000"/>
                <w:sz w:val="24"/>
                <w:highlight w:val="none"/>
              </w:rPr>
            </w:r>
            <w:r/>
          </w:p>
        </w:tc>
      </w:tr>
      <w:tr>
        <w:trPr>
          <w:trHeight w:val="624" w:hRule="exact"/>
        </w:trPr>
        <w:tc>
          <w:tcPr>
            <w:tcW w:w="2183" w:type="dxa"/>
            <w:vAlign w:val="center"/>
            <w:textDirection w:val="lrTb"/>
            <w:noWrap/>
          </w:tcPr>
          <w:p>
            <w:pPr>
              <w:pStyle w:val="935"/>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rPr>
                <w:rFonts w:ascii="宋体" w:hAnsi="宋体"/>
                <w:bCs/>
                <w:color w:val="000000"/>
                <w:sz w:val="24"/>
                <w:highlight w:val="none"/>
              </w:rPr>
            </w:r>
            <w:r/>
          </w:p>
        </w:tc>
        <w:tc>
          <w:tcPr>
            <w:tcW w:w="2284" w:type="dxa"/>
            <w:vAlign w:val="center"/>
            <w:textDirection w:val="lrTb"/>
            <w:noWrap/>
          </w:tcPr>
          <w:p>
            <w:pPr>
              <w:pStyle w:val="935"/>
              <w:jc w:val="center"/>
              <w:spacing w:line="320" w:lineRule="exact"/>
              <w:rPr>
                <w:rFonts w:ascii="宋体" w:hAnsi="宋体" w:eastAsia="新宋体"/>
                <w:bCs/>
                <w:color w:val="000000"/>
                <w:sz w:val="24"/>
                <w:highlight w:val="none"/>
                <w:lang w:val="en-US" w:eastAsia="zh-CN"/>
              </w:rPr>
            </w:pPr>
            <w:r>
              <w:rPr>
                <w:rFonts w:hint="eastAsia" w:ascii="宋体" w:hAnsi="宋体" w:eastAsia="新宋体"/>
                <w:bCs/>
                <w:color w:val="000000"/>
                <w:sz w:val="24"/>
                <w:highlight w:val="none"/>
                <w:lang w:val="en-US" w:eastAsia="zh-CN"/>
              </w:rPr>
              <w:t xml:space="preserve">张女士</w:t>
            </w:r>
            <w:r>
              <w:rPr>
                <w:rFonts w:ascii="宋体" w:hAnsi="宋体" w:eastAsia="新宋体"/>
                <w:bCs/>
                <w:color w:val="000000"/>
                <w:sz w:val="24"/>
                <w:highlight w:val="none"/>
                <w:lang w:val="en-US" w:eastAsia="zh-CN"/>
              </w:rPr>
            </w:r>
            <w:r/>
          </w:p>
        </w:tc>
        <w:tc>
          <w:tcPr>
            <w:tcW w:w="1624" w:type="dxa"/>
            <w:vAlign w:val="center"/>
            <w:textDirection w:val="lrTb"/>
            <w:noWrap/>
          </w:tcPr>
          <w:p>
            <w:pPr>
              <w:pStyle w:val="935"/>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935"/>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17627869681</w:t>
            </w:r>
            <w:r>
              <w:rPr>
                <w:rFonts w:hint="eastAsia" w:ascii="宋体" w:hAnsi="宋体" w:eastAsia="宋体"/>
                <w:bCs/>
                <w:color w:val="000000"/>
                <w:sz w:val="24"/>
                <w:highlight w:val="none"/>
                <w:lang w:eastAsia="zh-CN"/>
              </w:rPr>
            </w:r>
            <w:r/>
          </w:p>
        </w:tc>
      </w:tr>
      <w:tr>
        <w:trPr>
          <w:trHeight w:val="624" w:hRule="exact"/>
        </w:trPr>
        <w:tc>
          <w:tcPr>
            <w:tcW w:w="2183" w:type="dxa"/>
            <w:vAlign w:val="center"/>
            <w:textDirection w:val="lrTb"/>
            <w:noWrap/>
          </w:tcPr>
          <w:p>
            <w:pPr>
              <w:pStyle w:val="935"/>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rPr>
                <w:rFonts w:ascii="宋体" w:hAnsi="宋体"/>
                <w:bCs/>
                <w:color w:val="000000"/>
                <w:sz w:val="24"/>
                <w:highlight w:val="none"/>
              </w:rPr>
            </w:r>
            <w:r/>
          </w:p>
        </w:tc>
        <w:tc>
          <w:tcPr>
            <w:tcW w:w="2284" w:type="dxa"/>
            <w:vAlign w:val="center"/>
            <w:textDirection w:val="lrTb"/>
            <w:noWrap/>
          </w:tcPr>
          <w:p>
            <w:pPr>
              <w:pStyle w:val="935"/>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王女士</w:t>
            </w:r>
            <w:r>
              <w:rPr>
                <w:rFonts w:ascii="宋体" w:hAnsi="宋体"/>
                <w:bCs/>
                <w:color w:val="000000"/>
                <w:sz w:val="24"/>
                <w:highlight w:val="none"/>
              </w:rPr>
            </w:r>
            <w:r/>
          </w:p>
        </w:tc>
        <w:tc>
          <w:tcPr>
            <w:tcW w:w="1624" w:type="dxa"/>
            <w:vAlign w:val="center"/>
            <w:textDirection w:val="lrTb"/>
            <w:noWrap/>
          </w:tcPr>
          <w:p>
            <w:pPr>
              <w:pStyle w:val="935"/>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935"/>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18021804466</w:t>
            </w:r>
            <w:r>
              <w:rPr>
                <w:rFonts w:ascii="宋体" w:hAnsi="宋体"/>
                <w:bCs/>
                <w:color w:val="000000"/>
                <w:sz w:val="24"/>
                <w:highlight w:val="none"/>
              </w:rPr>
            </w:r>
            <w:r/>
          </w:p>
        </w:tc>
      </w:tr>
      <w:tr>
        <w:trPr>
          <w:trHeight w:val="893" w:hRule="exact"/>
        </w:trPr>
        <w:tc>
          <w:tcPr>
            <w:tcW w:w="2183" w:type="dxa"/>
            <w:vAlign w:val="center"/>
            <w:textDirection w:val="lrTb"/>
            <w:noWrap/>
          </w:tcPr>
          <w:p>
            <w:pPr>
              <w:pStyle w:val="935"/>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投标保证金</w:t>
            </w:r>
            <w:r>
              <w:rPr>
                <w:rFonts w:ascii="宋体" w:hAnsi="宋体"/>
                <w:bCs/>
                <w:color w:val="000000"/>
                <w:sz w:val="24"/>
                <w:highlight w:val="none"/>
              </w:rPr>
            </w:r>
            <w:r/>
          </w:p>
        </w:tc>
        <w:tc>
          <w:tcPr>
            <w:gridSpan w:val="3"/>
            <w:tcW w:w="7965" w:type="dxa"/>
            <w:vAlign w:val="center"/>
            <w:textDirection w:val="lrTb"/>
            <w:noWrap/>
          </w:tcPr>
          <w:p>
            <w:pPr>
              <w:pStyle w:val="935"/>
              <w:ind w:firstLine="241"/>
              <w:spacing w:line="400" w:lineRule="exact"/>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rPr>
                <w:rFonts w:ascii="宋体" w:hAnsi="宋体"/>
                <w:bCs/>
                <w:color w:val="000000"/>
                <w:sz w:val="24"/>
                <w:highlight w:val="none"/>
              </w:rPr>
            </w:r>
            <w:r/>
          </w:p>
        </w:tc>
      </w:tr>
      <w:tr>
        <w:trPr>
          <w:trHeight w:val="794"/>
        </w:trPr>
        <w:tc>
          <w:tcPr>
            <w:tcW w:w="2183" w:type="dxa"/>
            <w:vAlign w:val="center"/>
            <w:textDirection w:val="lrTb"/>
            <w:noWrap/>
          </w:tcPr>
          <w:p>
            <w:pPr>
              <w:pStyle w:val="935"/>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履约保证金</w:t>
            </w:r>
            <w:r>
              <w:rPr>
                <w:rFonts w:ascii="宋体" w:hAnsi="宋体"/>
                <w:bCs/>
                <w:color w:val="000000"/>
                <w:sz w:val="24"/>
                <w:highlight w:val="none"/>
              </w:rPr>
            </w:r>
            <w:r/>
          </w:p>
        </w:tc>
        <w:tc>
          <w:tcPr>
            <w:gridSpan w:val="3"/>
            <w:tcW w:w="7965" w:type="dxa"/>
            <w:vAlign w:val="center"/>
            <w:textDirection w:val="lrTb"/>
            <w:noWrap/>
          </w:tcPr>
          <w:p>
            <w:pPr>
              <w:pStyle w:val="935"/>
              <w:ind w:firstLine="480"/>
              <w:jc w:val="left"/>
              <w:spacing w:line="3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中标单位在签订合同前，须向采购人交纳中标价5%的履约保证金，</w:t>
            </w:r>
            <w:r>
              <w:rPr>
                <w:rFonts w:hint="eastAsia" w:ascii="宋体" w:hAnsi="宋体"/>
                <w:color w:val="000000"/>
                <w:sz w:val="24"/>
                <w:highlight w:val="none"/>
              </w:rPr>
              <w:t xml:space="preserve">于</w:t>
            </w:r>
            <w:r>
              <w:rPr>
                <w:rFonts w:hint="eastAsia" w:ascii="宋体" w:hAnsi="宋体"/>
                <w:color w:val="000000"/>
                <w:sz w:val="24"/>
                <w:highlight w:val="none"/>
                <w:lang w:val="en-US" w:eastAsia="zh-CN"/>
              </w:rPr>
              <w:t xml:space="preserve">合同履行期限满后</w:t>
            </w:r>
            <w:r>
              <w:rPr>
                <w:rFonts w:hint="eastAsia" w:ascii="宋体" w:hAnsi="宋体"/>
                <w:color w:val="000000"/>
                <w:sz w:val="24"/>
                <w:highlight w:val="none"/>
              </w:rPr>
              <w:t xml:space="preserve">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b/>
                <w:bCs/>
                <w:color w:val="000000"/>
                <w:sz w:val="24"/>
                <w:highlight w:val="none"/>
              </w:rPr>
              <w:t xml:space="preserve">向采购人交纳中标价2.5%的履约保证金。依据《关于在全省政府采购领域推行电子履约保函（保险）的通知》，鼓励供应商自愿使用履约保函（保险）代替缴纳履约保证金。</w:t>
            </w:r>
            <w:r>
              <w:rPr>
                <w:rFonts w:ascii="宋体" w:hAnsi="宋体" w:cs="宋体"/>
                <w:color w:val="000000"/>
                <w:sz w:val="24"/>
                <w:highlight w:val="none"/>
              </w:rPr>
            </w:r>
            <w:r/>
          </w:p>
        </w:tc>
      </w:tr>
      <w:tr>
        <w:trPr>
          <w:trHeight w:val="732"/>
        </w:trPr>
        <w:tc>
          <w:tcPr>
            <w:tcW w:w="2183" w:type="dxa"/>
            <w:vAlign w:val="center"/>
            <w:textDirection w:val="lrTb"/>
            <w:noWrap/>
          </w:tcPr>
          <w:p>
            <w:pPr>
              <w:pStyle w:val="935"/>
              <w:jc w:val="center"/>
              <w:spacing w:line="480" w:lineRule="exact"/>
              <w:rPr>
                <w:rFonts w:ascii="宋体" w:hAnsi="宋体" w:eastAsia="宋体" w:cs="Arial"/>
                <w:bCs/>
                <w:color w:val="000000"/>
                <w:sz w:val="24"/>
                <w:highlight w:val="none"/>
                <w:lang w:val="en-US" w:eastAsia="zh-CN"/>
              </w:rPr>
            </w:pPr>
            <w:r>
              <w:rPr>
                <w:rFonts w:hint="eastAsia" w:ascii="宋体" w:hAnsi="宋体" w:cs="Arial"/>
                <w:bCs/>
                <w:color w:val="000000"/>
                <w:sz w:val="24"/>
                <w:highlight w:val="none"/>
                <w:lang w:val="en-US" w:eastAsia="zh-CN"/>
              </w:rPr>
              <w:t xml:space="preserve">合同</w:t>
            </w:r>
            <w:r>
              <w:rPr>
                <w:rFonts w:hint="eastAsia" w:ascii="宋体" w:hAnsi="宋体" w:cs="Arial"/>
                <w:bCs/>
                <w:color w:val="000000"/>
                <w:sz w:val="24"/>
                <w:highlight w:val="none"/>
                <w:lang w:val="en-US" w:eastAsia="zh-CN"/>
              </w:rPr>
              <w:t xml:space="preserve">履行期限</w:t>
            </w:r>
            <w:r>
              <w:rPr>
                <w:rFonts w:ascii="宋体" w:hAnsi="宋体" w:eastAsia="宋体" w:cs="Arial"/>
                <w:bCs/>
                <w:color w:val="000000"/>
                <w:sz w:val="24"/>
                <w:highlight w:val="none"/>
                <w:lang w:val="en-US" w:eastAsia="zh-CN"/>
              </w:rPr>
            </w:r>
            <w:r/>
          </w:p>
        </w:tc>
        <w:tc>
          <w:tcPr>
            <w:gridSpan w:val="3"/>
            <w:tcW w:w="7965" w:type="dxa"/>
            <w:vAlign w:val="center"/>
            <w:textDirection w:val="lrTb"/>
            <w:noWrap/>
          </w:tcPr>
          <w:p>
            <w:pPr>
              <w:pStyle w:val="935"/>
              <w:ind w:firstLine="480"/>
              <w:jc w:val="left"/>
              <w:spacing w:line="480" w:lineRule="exact"/>
              <w:shd w:val="clear" w:color="auto" w:fill="auto"/>
              <w:widowControl/>
              <w:rPr>
                <w:rFonts w:ascii="宋体" w:hAnsi="宋体" w:eastAsia="宋体" w:cs="Arial"/>
                <w:color w:val="000000"/>
                <w:sz w:val="24"/>
                <w:highlight w:val="none"/>
                <w:lang w:val="en-US" w:eastAsia="zh-CN"/>
              </w:rPr>
            </w:pPr>
            <w:r>
              <w:rPr>
                <w:rFonts w:hint="eastAsia" w:ascii="宋体" w:hAnsi="宋体" w:cs="宋体"/>
                <w:color w:val="000000"/>
                <w:sz w:val="24"/>
                <w:highlight w:val="none"/>
                <w:lang w:val="en-US" w:eastAsia="zh-CN"/>
              </w:rPr>
              <w:t xml:space="preserve">签订合同后2个月内完成安装、调试、验收、协助车辆上牌等服务并交付采购人使用</w:t>
            </w:r>
            <w:r>
              <w:rPr>
                <w:rFonts w:ascii="宋体" w:hAnsi="宋体" w:eastAsia="宋体" w:cs="Arial"/>
                <w:color w:val="000000"/>
                <w:sz w:val="24"/>
                <w:highlight w:val="none"/>
                <w:lang w:val="en-US" w:eastAsia="zh-CN"/>
              </w:rPr>
            </w:r>
            <w:r/>
          </w:p>
        </w:tc>
      </w:tr>
      <w:tr>
        <w:trPr>
          <w:trHeight w:val="732"/>
        </w:trPr>
        <w:tc>
          <w:tcPr>
            <w:tcW w:w="2183" w:type="dxa"/>
            <w:vAlign w:val="center"/>
            <w:textDirection w:val="lrTb"/>
            <w:noWrap/>
          </w:tcPr>
          <w:p>
            <w:pPr>
              <w:pStyle w:val="935"/>
              <w:jc w:val="center"/>
              <w:spacing w:line="480" w:lineRule="exact"/>
              <w:rPr>
                <w:rFonts w:hint="eastAsia" w:ascii="宋体" w:hAnsi="宋体" w:cs="Arial"/>
                <w:bCs/>
                <w:color w:val="000000"/>
                <w:sz w:val="24"/>
                <w:highlight w:val="none"/>
                <w:lang w:val="en-US" w:eastAsia="zh-CN"/>
              </w:rPr>
            </w:pPr>
            <w:r>
              <w:rPr>
                <w:rFonts w:hint="eastAsia" w:ascii="宋体" w:hAnsi="宋体" w:cs="Arial"/>
                <w:bCs/>
                <w:color w:val="000000"/>
                <w:sz w:val="24"/>
                <w:highlight w:val="none"/>
                <w:lang w:val="en-US" w:eastAsia="zh-CN"/>
              </w:rPr>
              <w:t xml:space="preserve">质保期</w:t>
            </w:r>
            <w:r>
              <w:rPr>
                <w:rFonts w:hint="eastAsia" w:ascii="宋体" w:hAnsi="宋体" w:cs="Arial"/>
                <w:bCs/>
                <w:color w:val="000000"/>
                <w:sz w:val="24"/>
                <w:highlight w:val="none"/>
                <w:lang w:val="en-US" w:eastAsia="zh-CN"/>
              </w:rPr>
            </w:r>
            <w:r/>
          </w:p>
        </w:tc>
        <w:tc>
          <w:tcPr>
            <w:gridSpan w:val="3"/>
            <w:tcW w:w="7965" w:type="dxa"/>
            <w:vAlign w:val="center"/>
            <w:textDirection w:val="lrTb"/>
            <w:noWrap/>
          </w:tcPr>
          <w:p>
            <w:pPr>
              <w:pStyle w:val="935"/>
              <w:jc w:val="center"/>
              <w:rPr>
                <w:rFonts w:hint="eastAsia" w:ascii="宋体" w:hAnsi="宋体" w:eastAsia="宋体" w:cs="宋体"/>
                <w:color w:val="000000"/>
                <w:sz w:val="24"/>
                <w:szCs w:val="24"/>
                <w:highlight w:val="none"/>
                <w:lang w:val="en-US" w:eastAsia="zh-CN"/>
              </w:rPr>
            </w:pPr>
            <w:r>
              <w:rPr>
                <w:rFonts w:hint="eastAsia" w:ascii="宋体" w:hAnsi="宋体" w:cs="Arial"/>
                <w:color w:val="000000"/>
                <w:sz w:val="24"/>
                <w:highlight w:val="none"/>
                <w:lang w:val="en-US" w:eastAsia="zh-CN"/>
              </w:rPr>
              <w:t xml:space="preserve">车辆及消防器材均为3年</w:t>
            </w:r>
            <w:r>
              <w:rPr>
                <w:rFonts w:hint="eastAsia" w:ascii="宋体" w:hAnsi="宋体" w:eastAsia="宋体" w:cs="宋体"/>
                <w:color w:val="000000"/>
                <w:sz w:val="24"/>
                <w:szCs w:val="24"/>
                <w:highlight w:val="none"/>
                <w:lang w:val="en-US" w:eastAsia="zh-CN"/>
              </w:rPr>
            </w:r>
            <w:r/>
          </w:p>
        </w:tc>
      </w:tr>
      <w:tr>
        <w:trPr>
          <w:trHeight w:val="607" w:hRule="exact"/>
        </w:trPr>
        <w:tc>
          <w:tcPr>
            <w:tcW w:w="2183" w:type="dxa"/>
            <w:vAlign w:val="center"/>
            <w:textDirection w:val="lrTb"/>
            <w:noWrap/>
          </w:tcPr>
          <w:p>
            <w:pPr>
              <w:pStyle w:val="935"/>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投标有效期</w:t>
            </w:r>
            <w:r>
              <w:rPr>
                <w:rFonts w:ascii="宋体" w:hAnsi="宋体"/>
                <w:bCs/>
                <w:color w:val="000000"/>
                <w:sz w:val="24"/>
                <w:highlight w:val="none"/>
              </w:rPr>
            </w:r>
            <w:r/>
          </w:p>
        </w:tc>
        <w:tc>
          <w:tcPr>
            <w:gridSpan w:val="3"/>
            <w:tcW w:w="7965" w:type="dxa"/>
            <w:vAlign w:val="center"/>
            <w:textDirection w:val="lrTb"/>
            <w:noWrap/>
          </w:tcPr>
          <w:p>
            <w:pPr>
              <w:pStyle w:val="935"/>
              <w:jc w:val="center"/>
              <w:spacing w:line="48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60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天（日历天）</w:t>
            </w:r>
            <w:r>
              <w:rPr>
                <w:rFonts w:ascii="宋体" w:hAnsi="宋体"/>
                <w:b/>
                <w:bCs/>
                <w:color w:val="000000"/>
                <w:sz w:val="24"/>
                <w:highlight w:val="none"/>
              </w:rPr>
            </w:r>
            <w:r/>
          </w:p>
        </w:tc>
      </w:tr>
      <w:tr>
        <w:trPr>
          <w:trHeight w:val="858"/>
        </w:trPr>
        <w:tc>
          <w:tcPr>
            <w:tcW w:w="2183" w:type="dxa"/>
            <w:vAlign w:val="center"/>
            <w:textDirection w:val="lrTb"/>
            <w:noWrap/>
          </w:tcPr>
          <w:p>
            <w:pPr>
              <w:pStyle w:val="935"/>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投标截止时间</w:t>
            </w:r>
            <w:r>
              <w:rPr>
                <w:rFonts w:ascii="宋体" w:hAnsi="宋体"/>
                <w:bCs/>
                <w:color w:val="000000"/>
                <w:sz w:val="24"/>
                <w:highlight w:val="none"/>
              </w:rPr>
            </w:r>
            <w:r/>
          </w:p>
        </w:tc>
        <w:tc>
          <w:tcPr>
            <w:gridSpan w:val="3"/>
            <w:tcW w:w="7965" w:type="dxa"/>
            <w:vAlign w:val="center"/>
            <w:textDirection w:val="lrTb"/>
            <w:noWrap/>
          </w:tcPr>
          <w:p>
            <w:pPr>
              <w:pStyle w:val="935"/>
              <w:jc w:val="center"/>
              <w:spacing w:line="300" w:lineRule="exact"/>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lang w:eastAsia="zh-CN"/>
              </w:rPr>
              <w:t xml:space="preserve">2025</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12</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29日9</w:t>
            </w:r>
            <w:r>
              <w:rPr>
                <w:rFonts w:hint="eastAsia" w:ascii="宋体" w:hAnsi="宋体"/>
                <w:b/>
                <w:bCs/>
                <w:color w:val="000000"/>
                <w:sz w:val="24"/>
                <w:highlight w:val="none"/>
                <w:u w:val="single"/>
              </w:rPr>
              <w:t xml:space="preserve">时00分 </w:t>
            </w:r>
            <w:r>
              <w:rPr>
                <w:rFonts w:ascii="宋体" w:hAnsi="宋体"/>
                <w:bCs/>
                <w:color w:val="000000"/>
                <w:szCs w:val="21"/>
                <w:highlight w:val="none"/>
              </w:rPr>
            </w:r>
            <w:r/>
          </w:p>
        </w:tc>
      </w:tr>
      <w:tr>
        <w:trPr>
          <w:trHeight w:val="925"/>
        </w:trPr>
        <w:tc>
          <w:tcPr>
            <w:tcW w:w="2183" w:type="dxa"/>
            <w:vAlign w:val="center"/>
            <w:textDirection w:val="lrTb"/>
            <w:noWrap/>
          </w:tcPr>
          <w:p>
            <w:pPr>
              <w:pStyle w:val="935"/>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rPr>
                <w:rFonts w:ascii="宋体" w:hAnsi="宋体"/>
                <w:bCs/>
                <w:color w:val="000000"/>
                <w:sz w:val="24"/>
                <w:highlight w:val="none"/>
              </w:rPr>
            </w:r>
            <w:r/>
          </w:p>
        </w:tc>
        <w:tc>
          <w:tcPr>
            <w:gridSpan w:val="3"/>
            <w:tcW w:w="7965" w:type="dxa"/>
            <w:vAlign w:val="center"/>
            <w:textDirection w:val="lrTb"/>
            <w:noWrap/>
          </w:tcPr>
          <w:p>
            <w:pPr>
              <w:pStyle w:val="935"/>
              <w:jc w:val="center"/>
              <w:spacing w:line="400" w:lineRule="exact"/>
              <w:rPr>
                <w:rFonts w:ascii="宋体" w:hAnsi="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 </w:t>
            </w:r>
            <w:r>
              <w:rPr>
                <w:rFonts w:hint="eastAsia" w:ascii="宋体" w:hAnsi="宋体"/>
                <w:b/>
                <w:bCs/>
                <w:color w:val="000000"/>
                <w:sz w:val="24"/>
                <w:highlight w:val="none"/>
                <w:u w:val="single"/>
                <w:lang w:eastAsia="zh-CN"/>
              </w:rPr>
              <w:t xml:space="preserve">2025</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12</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29</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时00分  </w:t>
            </w:r>
            <w:r>
              <w:rPr>
                <w:rFonts w:ascii="宋体" w:hAnsi="宋体"/>
                <w:b/>
                <w:bCs/>
                <w:color w:val="000000"/>
                <w:sz w:val="24"/>
                <w:highlight w:val="none"/>
                <w:u w:val="single"/>
              </w:rPr>
            </w:r>
            <w:r/>
          </w:p>
          <w:p>
            <w:pPr>
              <w:pStyle w:val="935"/>
              <w:jc w:val="center"/>
              <w:spacing w:line="400" w:lineRule="exact"/>
              <w:rPr>
                <w:rFonts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rPr>
                <w:rFonts w:ascii="宋体" w:hAnsi="宋体" w:cs="宋体"/>
                <w:color w:val="000000"/>
                <w:szCs w:val="21"/>
                <w:highlight w:val="none"/>
              </w:rPr>
            </w:r>
            <w:r/>
          </w:p>
        </w:tc>
      </w:tr>
      <w:tr>
        <w:trPr>
          <w:trHeight w:val="1180"/>
        </w:trPr>
        <w:tc>
          <w:tcPr>
            <w:tcW w:w="2183" w:type="dxa"/>
            <w:vAlign w:val="center"/>
            <w:textDirection w:val="lrTb"/>
            <w:noWrap/>
          </w:tcPr>
          <w:p>
            <w:pPr>
              <w:pStyle w:val="935"/>
              <w:jc w:val="center"/>
              <w:spacing w:line="320" w:lineRule="exact"/>
              <w:rPr>
                <w:rFonts w:hint="eastAsia" w:ascii="宋体" w:hAnsi="宋体"/>
                <w:bCs/>
                <w:color w:val="000000"/>
                <w:sz w:val="24"/>
                <w:highlight w:val="none"/>
              </w:rPr>
            </w:pPr>
            <w:r>
              <w:rPr>
                <w:rFonts w:hint="eastAsia" w:ascii="宋体" w:hAnsi="宋体"/>
                <w:bCs/>
                <w:color w:val="000000"/>
                <w:sz w:val="24"/>
                <w:highlight w:val="none"/>
              </w:rPr>
              <w:t xml:space="preserve">投标文件</w:t>
            </w:r>
            <w:r>
              <w:rPr>
                <w:rFonts w:hint="eastAsia" w:ascii="宋体" w:hAnsi="宋体"/>
                <w:bCs/>
                <w:color w:val="000000"/>
                <w:sz w:val="24"/>
                <w:highlight w:val="none"/>
              </w:rPr>
            </w:r>
            <w:r/>
          </w:p>
        </w:tc>
        <w:tc>
          <w:tcPr>
            <w:gridSpan w:val="3"/>
            <w:tcW w:w="7965" w:type="dxa"/>
            <w:vAlign w:val="center"/>
            <w:textDirection w:val="lrTb"/>
            <w:noWrap/>
          </w:tcPr>
          <w:p>
            <w:pPr>
              <w:pStyle w:val="935"/>
              <w:jc w:val="center"/>
              <w:spacing w:line="300" w:lineRule="exact"/>
              <w:rPr>
                <w:rFonts w:ascii="宋体" w:hAnsi="宋体" w:cs="宋体"/>
                <w:b/>
                <w:color w:val="000000"/>
                <w:szCs w:val="21"/>
                <w:highlight w:val="none"/>
              </w:rPr>
            </w:pPr>
            <w:r>
              <w:rPr>
                <w:rFonts w:hint="eastAsia" w:ascii="宋体" w:hAnsi="宋体"/>
                <w:b/>
                <w:bCs/>
                <w:color w:val="000000"/>
                <w:sz w:val="24"/>
                <w:szCs w:val="24"/>
                <w:highlight w:val="none"/>
              </w:rPr>
              <w:t xml:space="preserve">电子投标文件一份</w:t>
            </w:r>
            <w:r>
              <w:rPr>
                <w:rFonts w:ascii="宋体" w:hAnsi="宋体"/>
                <w:b/>
                <w:bCs/>
                <w:color w:val="000000"/>
                <w:sz w:val="24"/>
                <w:szCs w:val="24"/>
                <w:highlight w:val="none"/>
              </w:rPr>
              <w:t xml:space="preserve">(通过系统提交)；纸质投标文件正本一份，副本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lang w:eastAsia="zh-CN"/>
              </w:rPr>
              <w:t xml:space="preserve">江苏腾信招标有限公司</w:t>
            </w:r>
            <w:r>
              <w:rPr>
                <w:rFonts w:ascii="宋体" w:hAnsi="宋体"/>
                <w:b/>
                <w:bCs/>
                <w:color w:val="000000"/>
                <w:sz w:val="24"/>
                <w:szCs w:val="24"/>
                <w:highlight w:val="none"/>
              </w:rPr>
              <w:t xml:space="preserve">，未中标单位不需要提供）。</w:t>
            </w:r>
            <w:r>
              <w:rPr>
                <w:rFonts w:ascii="宋体" w:hAnsi="宋体" w:cs="宋体"/>
                <w:b/>
                <w:color w:val="000000"/>
                <w:szCs w:val="21"/>
                <w:highlight w:val="none"/>
              </w:rPr>
            </w:r>
            <w:r/>
          </w:p>
        </w:tc>
      </w:tr>
      <w:tr>
        <w:trPr>
          <w:trHeight w:val="600"/>
        </w:trPr>
        <w:tc>
          <w:tcPr>
            <w:tcW w:w="2183" w:type="dxa"/>
            <w:vAlign w:val="center"/>
            <w:textDirection w:val="lrTb"/>
            <w:noWrap/>
          </w:tcPr>
          <w:p>
            <w:pPr>
              <w:pStyle w:val="935"/>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采购预算</w:t>
            </w:r>
            <w:r>
              <w:rPr>
                <w:rFonts w:ascii="宋体" w:hAnsi="宋体"/>
                <w:bCs/>
                <w:color w:val="000000"/>
                <w:sz w:val="24"/>
                <w:highlight w:val="none"/>
              </w:rPr>
            </w:r>
            <w:r/>
          </w:p>
        </w:tc>
        <w:tc>
          <w:tcPr>
            <w:gridSpan w:val="3"/>
            <w:tcW w:w="7965" w:type="dxa"/>
            <w:vAlign w:val="center"/>
            <w:textDirection w:val="lrTb"/>
            <w:noWrap/>
          </w:tcPr>
          <w:p>
            <w:pPr>
              <w:pStyle w:val="935"/>
              <w:ind w:firstLine="480"/>
              <w:jc w:val="left"/>
              <w:keepLines w:val="0"/>
              <w:keepNext w:val="0"/>
              <w:pageBreakBefore w:val="0"/>
              <w:spacing w:line="480" w:lineRule="exact"/>
              <w:widowControl/>
              <w:rPr>
                <w:rFonts w:ascii="宋体" w:hAnsi="宋体"/>
                <w:b/>
                <w:bCs/>
                <w:color w:val="000000"/>
                <w:sz w:val="24"/>
                <w:highlight w:val="none"/>
              </w:rPr>
            </w:pPr>
            <w:r>
              <w:rPr>
                <w:rFonts w:hint="eastAsia" w:ascii="宋体" w:hAnsi="宋体" w:cs="宋体"/>
                <w:color w:val="000000"/>
                <w:sz w:val="24"/>
                <w:highlight w:val="none"/>
                <w:lang w:val="en-US" w:eastAsia="zh-CN"/>
              </w:rPr>
              <w:t xml:space="preserve">100</w:t>
            </w:r>
            <w:r>
              <w:rPr>
                <w:rFonts w:hint="eastAsia" w:ascii="宋体" w:hAnsi="宋体" w:cs="宋体"/>
                <w:color w:val="000000"/>
                <w:sz w:val="24"/>
                <w:highlight w:val="none"/>
              </w:rPr>
              <w:t xml:space="preserve">万元</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一标段：泡沫消防车</w:t>
            </w:r>
            <w:r>
              <w:rPr>
                <w:rFonts w:hint="eastAsia" w:ascii="宋体" w:hAnsi="宋体" w:eastAsia="宋体" w:cs="宋体"/>
                <w:b w:val="0"/>
                <w:bCs w:val="0"/>
                <w:i w:val="0"/>
                <w:iCs w:val="0"/>
                <w:color w:val="000000"/>
                <w:sz w:val="24"/>
                <w:szCs w:val="24"/>
                <w:highlight w:val="none"/>
                <w:u w:val="none"/>
                <w:lang w:val="en-US" w:eastAsia="zh-CN" w:bidi="ar"/>
              </w:rPr>
              <w:t xml:space="preserve">58万元；二标段：消防器材42万元</w:t>
            </w:r>
            <w:r>
              <w:rPr>
                <w:rFonts w:hint="eastAsia" w:ascii="宋体" w:hAnsi="宋体" w:cs="宋体"/>
                <w:b w:val="0"/>
                <w:bCs w:val="0"/>
                <w:color w:val="000000"/>
                <w:sz w:val="24"/>
                <w:szCs w:val="24"/>
                <w:highlight w:val="none"/>
                <w:lang w:eastAsia="zh-CN"/>
              </w:rPr>
              <w:t xml:space="preserve">）</w:t>
            </w:r>
            <w:r>
              <w:rPr>
                <w:rFonts w:hint="eastAsia" w:ascii="宋体" w:hAnsi="宋体" w:cs="宋体"/>
                <w:color w:val="000000"/>
                <w:sz w:val="24"/>
                <w:highlight w:val="none"/>
                <w:lang w:eastAsia="zh-CN"/>
              </w:rPr>
              <w:t xml:space="preserve">，</w:t>
            </w:r>
            <w:r>
              <w:rPr>
                <w:rFonts w:hint="eastAsia" w:ascii="宋体" w:hAnsi="宋体" w:cs="Arial"/>
                <w:bCs/>
                <w:color w:val="000000"/>
                <w:sz w:val="24"/>
                <w:highlight w:val="none"/>
              </w:rPr>
              <w:t xml:space="preserve">投标报价高于该预算价的作无效标处理</w:t>
            </w:r>
            <w:r>
              <w:rPr>
                <w:rFonts w:ascii="宋体" w:hAnsi="宋体"/>
                <w:b/>
                <w:bCs/>
                <w:color w:val="000000"/>
                <w:sz w:val="24"/>
                <w:highlight w:val="none"/>
              </w:rPr>
            </w:r>
            <w:r/>
          </w:p>
        </w:tc>
      </w:tr>
      <w:tr>
        <w:trPr>
          <w:trHeight w:val="586"/>
        </w:trPr>
        <w:tc>
          <w:tcPr>
            <w:tcW w:w="2183" w:type="dxa"/>
            <w:vAlign w:val="center"/>
            <w:textDirection w:val="lrTb"/>
            <w:noWrap/>
          </w:tcPr>
          <w:p>
            <w:pPr>
              <w:pStyle w:val="935"/>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rPr>
                <w:rFonts w:ascii="宋体" w:hAnsi="宋体"/>
                <w:bCs/>
                <w:color w:val="000000"/>
                <w:sz w:val="24"/>
                <w:highlight w:val="none"/>
              </w:rPr>
            </w:r>
            <w:r/>
          </w:p>
        </w:tc>
        <w:tc>
          <w:tcPr>
            <w:gridSpan w:val="3"/>
            <w:tcW w:w="7965" w:type="dxa"/>
            <w:vAlign w:val="center"/>
            <w:textDirection w:val="lrTb"/>
            <w:noWrap/>
          </w:tcPr>
          <w:p>
            <w:pPr>
              <w:pStyle w:val="935"/>
              <w:jc w:val="center"/>
              <w:spacing w:line="480" w:lineRule="exact"/>
              <w:rPr>
                <w:rFonts w:ascii="宋体" w:hAnsi="宋体"/>
                <w:b/>
                <w:bCs/>
                <w:color w:val="000000"/>
                <w:sz w:val="24"/>
                <w:highlight w:val="none"/>
              </w:rPr>
            </w:pPr>
            <w:r>
              <w:rPr>
                <w:rFonts w:hint="eastAsia" w:ascii="宋体" w:hAnsi="宋体"/>
                <w:b/>
                <w:bCs/>
                <w:color w:val="000000"/>
                <w:sz w:val="24"/>
                <w:highlight w:val="none"/>
              </w:rPr>
              <w:t xml:space="preserve">综合评分法</w:t>
            </w:r>
            <w:r>
              <w:rPr>
                <w:rFonts w:ascii="宋体" w:hAnsi="宋体"/>
                <w:b/>
                <w:bCs/>
                <w:color w:val="000000"/>
                <w:sz w:val="24"/>
                <w:highlight w:val="none"/>
              </w:rPr>
            </w:r>
            <w:r/>
          </w:p>
        </w:tc>
      </w:tr>
      <w:tr>
        <w:trPr>
          <w:trHeight w:val="1017"/>
        </w:trPr>
        <w:tc>
          <w:tcPr>
            <w:tcW w:w="2183" w:type="dxa"/>
            <w:vAlign w:val="center"/>
            <w:textDirection w:val="lrTb"/>
            <w:noWrap/>
          </w:tcPr>
          <w:p>
            <w:pPr>
              <w:pStyle w:val="935"/>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rPr>
                <w:rFonts w:ascii="宋体" w:hAnsi="宋体"/>
                <w:bCs/>
                <w:color w:val="000000"/>
                <w:sz w:val="24"/>
                <w:highlight w:val="none"/>
              </w:rPr>
            </w:r>
            <w:r/>
          </w:p>
        </w:tc>
        <w:tc>
          <w:tcPr>
            <w:gridSpan w:val="3"/>
            <w:tcW w:w="7965" w:type="dxa"/>
            <w:vAlign w:val="center"/>
            <w:textDirection w:val="lrTb"/>
            <w:noWrap/>
          </w:tcPr>
          <w:p>
            <w:pPr>
              <w:pStyle w:val="935"/>
              <w:spacing w:line="400" w:lineRule="exact"/>
              <w:rPr>
                <w:rFonts w:hint="eastAsia" w:ascii="宋体" w:hAnsi="宋体" w:eastAsia="宋体" w:cs="宋体"/>
                <w:b/>
                <w:color w:val="000000"/>
                <w:spacing w:val="-2"/>
                <w:sz w:val="24"/>
                <w:highlight w:val="none"/>
                <w:lang w:eastAsia="zh-CN"/>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投标人如在投标过程中提供虚假材料谋取中标成交的或采取不正当手段诋毁、排挤其他供应商的,将依法处理处罚</w:t>
            </w:r>
            <w:r>
              <w:rPr>
                <w:rFonts w:hint="eastAsia" w:ascii="宋体" w:hAnsi="宋体" w:cs="宋体"/>
                <w:b/>
                <w:bCs/>
                <w:color w:val="000000"/>
                <w:sz w:val="24"/>
                <w:highlight w:val="none"/>
                <w:lang w:eastAsia="zh-CN"/>
              </w:rPr>
              <w:t xml:space="preserve">。</w:t>
            </w:r>
            <w:r>
              <w:rPr>
                <w:rFonts w:hint="eastAsia" w:ascii="宋体" w:hAnsi="宋体" w:eastAsia="宋体" w:cs="宋体"/>
                <w:b/>
                <w:color w:val="000000"/>
                <w:spacing w:val="-2"/>
                <w:sz w:val="24"/>
                <w:highlight w:val="none"/>
                <w:lang w:eastAsia="zh-CN"/>
              </w:rPr>
            </w:r>
            <w:r/>
          </w:p>
        </w:tc>
      </w:tr>
      <w:tr>
        <w:trPr>
          <w:trHeight w:val="1353"/>
        </w:trPr>
        <w:tc>
          <w:tcPr>
            <w:tcW w:w="2183" w:type="dxa"/>
            <w:vAlign w:val="center"/>
            <w:textDirection w:val="lrTb"/>
            <w:noWrap/>
          </w:tcPr>
          <w:p>
            <w:pPr>
              <w:pStyle w:val="935"/>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935"/>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江苏建湖经济开发区综合服务中心</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江苏腾信招标有限公司</w:t>
            </w:r>
            <w:r>
              <w:rPr>
                <w:rFonts w:hint="eastAsia" w:ascii="宋体" w:hAnsi="宋体" w:eastAsia="宋体" w:cs="Arial"/>
                <w:color w:val="000000"/>
                <w:sz w:val="24"/>
                <w:szCs w:val="22"/>
                <w:highlight w:val="none"/>
                <w:lang w:eastAsia="zh-CN"/>
              </w:rPr>
            </w:r>
            <w:r/>
          </w:p>
          <w:p>
            <w:pPr>
              <w:pStyle w:val="935"/>
              <w:spacing w:line="360" w:lineRule="exact"/>
              <w:rPr>
                <w:rFonts w:ascii="宋体" w:hAnsi="宋体" w:cs="Arial"/>
                <w:color w:val="000000"/>
                <w:sz w:val="24"/>
                <w:szCs w:val="22"/>
                <w:highlight w:val="none"/>
              </w:rPr>
            </w:pPr>
            <w:r>
              <w:rPr>
                <w:rFonts w:hint="eastAsia" w:ascii="宋体" w:hAnsi="宋体" w:cs="Arial"/>
                <w:color w:val="000000"/>
                <w:sz w:val="24"/>
                <w:szCs w:val="22"/>
                <w:highlight w:val="none"/>
              </w:rPr>
              <w:t xml:space="preserve">联系电话：</w:t>
            </w:r>
            <w:r>
              <w:rPr>
                <w:rFonts w:hint="eastAsia" w:ascii="宋体" w:hAnsi="宋体"/>
                <w:bCs/>
                <w:color w:val="000000"/>
                <w:sz w:val="24"/>
                <w:highlight w:val="none"/>
                <w:lang w:eastAsia="zh-CN"/>
              </w:rPr>
              <w:t xml:space="preserve">17627869681</w:t>
            </w:r>
            <w:r>
              <w:rPr>
                <w:rFonts w:hint="eastAsia" w:ascii="宋体" w:hAnsi="宋体" w:cs="Arial"/>
                <w:color w:val="000000"/>
                <w:sz w:val="24"/>
                <w:szCs w:val="22"/>
                <w:highlight w:val="none"/>
              </w:rPr>
              <w:t xml:space="preserve">/18021804466</w:t>
            </w:r>
            <w:r>
              <w:rPr>
                <w:rFonts w:ascii="宋体" w:hAnsi="宋体" w:cs="Arial"/>
                <w:color w:val="000000"/>
                <w:sz w:val="24"/>
                <w:szCs w:val="22"/>
                <w:highlight w:val="none"/>
              </w:rPr>
            </w:r>
            <w:r/>
          </w:p>
          <w:p>
            <w:pPr>
              <w:pStyle w:val="935"/>
              <w:spacing w:line="400" w:lineRule="exact"/>
              <w:rPr>
                <w:rFonts w:hint="eastAsia" w:ascii="宋体" w:hAnsi="宋体"/>
                <w:b/>
                <w:bCs/>
                <w:color w:val="000000"/>
                <w:sz w:val="24"/>
                <w:highlight w:val="none"/>
              </w:rPr>
            </w:pPr>
            <w:r>
              <w:rPr>
                <w:rFonts w:hint="eastAsia" w:ascii="宋体" w:hAnsi="宋体" w:cs="Arial"/>
                <w:color w:val="000000"/>
                <w:sz w:val="24"/>
                <w:szCs w:val="22"/>
                <w:highlight w:val="none"/>
              </w:rPr>
              <w:t xml:space="preserve">通讯地址：</w:t>
            </w:r>
            <w:r>
              <w:rPr>
                <w:rFonts w:hint="eastAsia" w:ascii="新宋体" w:hAnsi="新宋体" w:eastAsia="新宋体" w:cs="新宋体"/>
                <w:color w:val="000000"/>
                <w:sz w:val="24"/>
                <w:highlight w:val="none"/>
                <w:lang w:eastAsia="zh-CN"/>
              </w:rPr>
              <w:t xml:space="preserve">建湖县安康路南首</w:t>
            </w:r>
            <w:r>
              <w:rPr>
                <w:rFonts w:hint="eastAsia" w:ascii="宋体" w:hAnsi="宋体" w:cs="Arial"/>
                <w:color w:val="000000"/>
                <w:sz w:val="24"/>
                <w:szCs w:val="22"/>
                <w:highlight w:val="none"/>
              </w:rPr>
              <w:t xml:space="preserve">/</w:t>
            </w:r>
            <w:r>
              <w:rPr>
                <w:rFonts w:hint="eastAsia" w:ascii="宋体" w:hAnsi="宋体" w:cs="宋体"/>
                <w:color w:val="000000"/>
                <w:sz w:val="24"/>
                <w:highlight w:val="none"/>
                <w:lang w:eastAsia="zh-CN"/>
              </w:rPr>
              <w:t xml:space="preserve">建湖县湖中南路天铂·铂金街（建湖宝龙广场）8号楼二楼</w:t>
            </w:r>
            <w:r>
              <w:rPr>
                <w:rFonts w:hint="eastAsia" w:ascii="宋体" w:hAnsi="宋体"/>
                <w:b/>
                <w:bCs/>
                <w:color w:val="000000"/>
                <w:sz w:val="24"/>
                <w:highlight w:val="none"/>
              </w:rPr>
            </w:r>
            <w:r/>
          </w:p>
        </w:tc>
      </w:tr>
      <w:tr>
        <w:trPr>
          <w:trHeight w:val="1017"/>
        </w:trPr>
        <w:tc>
          <w:tcPr>
            <w:tcW w:w="2183" w:type="dxa"/>
            <w:vAlign w:val="center"/>
            <w:textDirection w:val="lrTb"/>
            <w:noWrap/>
          </w:tcPr>
          <w:p>
            <w:pPr>
              <w:pStyle w:val="935"/>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935"/>
              <w:spacing w:line="440" w:lineRule="exact"/>
              <w:rPr>
                <w:rFonts w:ascii="宋体" w:hAnsi="宋体" w:cs="Arial"/>
                <w:color w:val="000000"/>
                <w:sz w:val="24"/>
                <w:highlight w:val="none"/>
              </w:rPr>
            </w:pPr>
            <w:r>
              <w:rPr>
                <w:rFonts w:hint="eastAsia" w:ascii="宋体" w:hAnsi="宋体" w:cs="Arial"/>
                <w:color w:val="000000"/>
                <w:sz w:val="24"/>
                <w:highlight w:val="none"/>
              </w:rPr>
              <w:t xml:space="preserve">联系部门：建湖县财政局</w:t>
            </w:r>
            <w:r>
              <w:rPr>
                <w:rFonts w:ascii="宋体" w:hAnsi="宋体" w:cs="Arial"/>
                <w:color w:val="000000"/>
                <w:sz w:val="24"/>
                <w:highlight w:val="none"/>
              </w:rPr>
            </w:r>
            <w:r/>
          </w:p>
          <w:p>
            <w:pPr>
              <w:pStyle w:val="935"/>
              <w:spacing w:line="440" w:lineRule="exact"/>
              <w:rPr>
                <w:rFonts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rFonts w:ascii="宋体" w:hAnsi="宋体" w:cs="Arial"/>
                <w:color w:val="000000"/>
                <w:sz w:val="24"/>
                <w:highlight w:val="none"/>
              </w:rPr>
            </w:r>
            <w:r/>
          </w:p>
          <w:p>
            <w:pPr>
              <w:pStyle w:val="935"/>
              <w:spacing w:line="440" w:lineRule="exact"/>
              <w:rPr>
                <w:rFonts w:ascii="宋体" w:hAnsi="宋体" w:cs="Arial"/>
                <w:color w:val="000000"/>
                <w:sz w:val="24"/>
                <w:highlight w:val="none"/>
              </w:rPr>
            </w:pPr>
            <w:r>
              <w:rPr>
                <w:rFonts w:hint="eastAsia" w:ascii="宋体" w:hAnsi="宋体" w:cs="Arial"/>
                <w:color w:val="000000"/>
                <w:sz w:val="24"/>
                <w:highlight w:val="none"/>
              </w:rPr>
              <w:t xml:space="preserve">联系方式：0515-86233622</w:t>
            </w:r>
            <w:r>
              <w:rPr>
                <w:rFonts w:ascii="宋体" w:hAnsi="宋体" w:cs="Arial"/>
                <w:color w:val="000000"/>
                <w:sz w:val="24"/>
                <w:highlight w:val="none"/>
              </w:rPr>
            </w:r>
            <w:r/>
          </w:p>
        </w:tc>
      </w:tr>
      <w:tr>
        <w:trPr>
          <w:trHeight w:val="667"/>
        </w:trPr>
        <w:tc>
          <w:tcPr>
            <w:tcW w:w="2183" w:type="dxa"/>
            <w:vAlign w:val="center"/>
            <w:textDirection w:val="lrTb"/>
            <w:noWrap/>
          </w:tcPr>
          <w:p>
            <w:pPr>
              <w:pStyle w:val="935"/>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rPr>
                <w:rFonts w:hint="eastAsia" w:ascii="宋体" w:hAnsi="宋体"/>
                <w:bCs/>
                <w:color w:val="000000"/>
                <w:sz w:val="24"/>
                <w:highlight w:val="none"/>
              </w:rPr>
            </w:r>
            <w:r/>
          </w:p>
        </w:tc>
        <w:tc>
          <w:tcPr>
            <w:gridSpan w:val="3"/>
            <w:tcW w:w="7965" w:type="dxa"/>
            <w:vAlign w:val="center"/>
            <w:textDirection w:val="lrTb"/>
            <w:noWrap/>
          </w:tcPr>
          <w:p>
            <w:pPr>
              <w:pStyle w:val="935"/>
              <w:spacing w:line="440" w:lineRule="exact"/>
              <w:rPr>
                <w:rFonts w:hint="eastAsia" w:ascii="宋体" w:hAnsi="宋体" w:cs="Arial"/>
                <w:color w:val="000000"/>
                <w:sz w:val="24"/>
                <w:highlight w:val="none"/>
              </w:rPr>
            </w:pPr>
            <w:r>
              <w:rPr>
                <w:rFonts w:hint="eastAsia" w:ascii="宋体" w:hAnsi="宋体"/>
                <w:bCs/>
                <w:color w:val="000000"/>
                <w:sz w:val="24"/>
                <w:highlight w:val="none"/>
                <w:lang w:val="en-US" w:eastAsia="zh-CN"/>
              </w:rPr>
              <w:t xml:space="preserve">联系方式：</w:t>
            </w:r>
            <w:r>
              <w:rPr>
                <w:rFonts w:ascii="宋体" w:hAnsi="宋体"/>
                <w:bCs/>
                <w:color w:val="000000"/>
                <w:sz w:val="24"/>
                <w:highlight w:val="none"/>
              </w:rPr>
              <w:t xml:space="preserve">0519-86722805</w:t>
            </w:r>
            <w:r>
              <w:rPr>
                <w:rFonts w:hint="eastAsia" w:ascii="宋体" w:hAnsi="宋体" w:cs="Arial"/>
                <w:color w:val="000000"/>
                <w:sz w:val="24"/>
                <w:highlight w:val="none"/>
              </w:rPr>
            </w:r>
            <w:r/>
          </w:p>
        </w:tc>
      </w:tr>
      <w:tr>
        <w:trPr>
          <w:trHeight w:val="750"/>
        </w:trPr>
        <w:tc>
          <w:tcPr>
            <w:tcW w:w="2183" w:type="dxa"/>
            <w:vAlign w:val="center"/>
            <w:textDirection w:val="lrTb"/>
            <w:noWrap/>
          </w:tcPr>
          <w:p>
            <w:pPr>
              <w:pStyle w:val="935"/>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解释权</w:t>
            </w:r>
            <w:r>
              <w:rPr>
                <w:rFonts w:hint="eastAsia" w:ascii="宋体" w:hAnsi="宋体"/>
                <w:bCs/>
                <w:color w:val="000000"/>
                <w:sz w:val="24"/>
                <w:highlight w:val="none"/>
              </w:rPr>
            </w:r>
            <w:r/>
          </w:p>
        </w:tc>
        <w:tc>
          <w:tcPr>
            <w:gridSpan w:val="3"/>
            <w:tcW w:w="7965" w:type="dxa"/>
            <w:vAlign w:val="center"/>
            <w:textDirection w:val="lrTb"/>
            <w:noWrap/>
          </w:tcPr>
          <w:p>
            <w:pPr>
              <w:pStyle w:val="935"/>
              <w:jc w:val="both"/>
              <w:spacing w:line="400" w:lineRule="exact"/>
              <w:rPr>
                <w:rFonts w:hint="eastAsia" w:ascii="宋体" w:hAnsi="宋体"/>
                <w:bCs/>
                <w:color w:val="000000"/>
                <w:sz w:val="24"/>
                <w:highlight w:val="none"/>
                <w:lang w:val="en-US" w:eastAsia="zh-CN"/>
              </w:rPr>
            </w:pPr>
            <w:r>
              <w:rPr>
                <w:rFonts w:hint="eastAsia" w:ascii="宋体" w:hAnsi="宋体"/>
                <w:b w:val="0"/>
                <w:bCs w:val="0"/>
                <w:color w:val="000000"/>
                <w:sz w:val="24"/>
                <w:highlight w:val="none"/>
              </w:rPr>
              <w:t xml:space="preserve">本采购文件的最终解释权归采购单位所有</w:t>
            </w:r>
            <w:r>
              <w:rPr>
                <w:rFonts w:hint="eastAsia" w:ascii="宋体" w:hAnsi="宋体"/>
                <w:bCs/>
                <w:color w:val="000000"/>
                <w:sz w:val="24"/>
                <w:highlight w:val="none"/>
                <w:lang w:val="en-US" w:eastAsia="zh-CN"/>
              </w:rPr>
            </w:r>
            <w:r/>
          </w:p>
        </w:tc>
      </w:tr>
    </w:tbl>
    <w:p>
      <w:pPr>
        <w:pStyle w:val="935"/>
        <w:jc w:val="both"/>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35"/>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ascii="宋体" w:hAnsi="宋体" w:cs="宋体"/>
          <w:b/>
          <w:color w:val="000000"/>
          <w:sz w:val="36"/>
          <w:szCs w:val="36"/>
          <w:highlight w:val="none"/>
        </w:rPr>
      </w:r>
      <w:r/>
    </w:p>
    <w:p>
      <w:pPr>
        <w:pStyle w:val="935"/>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1. 适用范围</w:t>
      </w:r>
      <w:r>
        <w:rPr>
          <w:rFonts w:ascii="宋体" w:hAnsi="宋体" w:cs="宋体"/>
          <w:b/>
          <w:color w:val="000000"/>
          <w:sz w:val="24"/>
          <w:highlight w:val="none"/>
        </w:rPr>
      </w:r>
      <w:r/>
    </w:p>
    <w:p>
      <w:pPr>
        <w:pStyle w:val="935"/>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1.1 本次项目仅适用于招标文件中所叙述项目的</w:t>
      </w:r>
      <w:r>
        <w:rPr>
          <w:rFonts w:hint="eastAsia" w:ascii="宋体" w:hAnsi="宋体" w:cs="宋体"/>
          <w:color w:val="000000"/>
          <w:sz w:val="24"/>
          <w:highlight w:val="none"/>
          <w:lang w:val="en-US" w:eastAsia="zh-CN"/>
        </w:rPr>
        <w:t xml:space="preserve">货物</w:t>
      </w:r>
      <w:r>
        <w:rPr>
          <w:rFonts w:hint="eastAsia" w:ascii="宋体" w:hAnsi="宋体" w:cs="宋体"/>
          <w:color w:val="000000"/>
          <w:sz w:val="24"/>
          <w:highlight w:val="none"/>
        </w:rPr>
        <w:t xml:space="preserve">采购。</w:t>
      </w:r>
      <w:r>
        <w:rPr>
          <w:rFonts w:ascii="宋体" w:hAnsi="宋体" w:cs="宋体"/>
          <w:color w:val="000000"/>
          <w:sz w:val="24"/>
          <w:highlight w:val="none"/>
        </w:rPr>
      </w:r>
      <w:r/>
    </w:p>
    <w:p>
      <w:pPr>
        <w:pStyle w:val="935"/>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2. 定义</w:t>
      </w:r>
      <w:r>
        <w:rPr>
          <w:rFonts w:ascii="宋体" w:hAnsi="宋体" w:cs="宋体"/>
          <w:b/>
          <w:color w:val="000000"/>
          <w:sz w:val="24"/>
          <w:highlight w:val="none"/>
        </w:rPr>
      </w:r>
      <w:r/>
    </w:p>
    <w:p>
      <w:pPr>
        <w:pStyle w:val="935"/>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2.1 “采购人”、“采购单位”系指本次采购项目的业主方。</w:t>
      </w:r>
      <w:r>
        <w:rPr>
          <w:rFonts w:ascii="宋体" w:hAnsi="宋体" w:cs="宋体"/>
          <w:color w:val="000000"/>
          <w:sz w:val="24"/>
          <w:highlight w:val="none"/>
        </w:rPr>
      </w:r>
      <w:r/>
    </w:p>
    <w:p>
      <w:pPr>
        <w:pStyle w:val="935"/>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2.2 “采购代理机构”系指本次招标采购项目活动组织方。</w:t>
      </w:r>
      <w:r>
        <w:rPr>
          <w:rFonts w:ascii="宋体" w:hAnsi="宋体" w:cs="宋体"/>
          <w:color w:val="000000"/>
          <w:sz w:val="24"/>
          <w:highlight w:val="none"/>
        </w:rPr>
      </w:r>
      <w:r/>
    </w:p>
    <w:p>
      <w:pPr>
        <w:pStyle w:val="935"/>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 “投标人”系指获取了本招标文件，且已经提交或者准备提交本次投标文件的制造商或供货商。</w:t>
      </w:r>
      <w:r>
        <w:rPr>
          <w:rFonts w:hint="eastAsia" w:ascii="宋体" w:hAnsi="宋体" w:cs="宋体"/>
          <w:color w:val="000000"/>
          <w:sz w:val="24"/>
          <w:highlight w:val="none"/>
        </w:rPr>
      </w:r>
      <w:r/>
    </w:p>
    <w:p>
      <w:pPr>
        <w:pStyle w:val="935"/>
        <w:ind w:firstLine="480"/>
        <w:spacing w:line="480" w:lineRule="exact"/>
        <w:tabs>
          <w:tab w:val="left" w:pos="7665" w:leader="none"/>
        </w:tabs>
        <w:rPr>
          <w:rFonts w:ascii="宋体" w:hAnsi="宋体" w:cs="宋体"/>
          <w:color w:val="000000"/>
          <w:sz w:val="24"/>
          <w:highlight w:val="none"/>
        </w:rPr>
      </w:pPr>
      <w:r>
        <w:rPr>
          <w:rFonts w:ascii="宋体" w:hAnsi="宋体" w:eastAsia="宋体"/>
          <w:color w:val="000000"/>
          <w:sz w:val="24"/>
          <w:szCs w:val="20"/>
          <w:highlight w:val="none"/>
        </w:rPr>
        <w:t xml:space="preserve">2.4</w:t>
      </w:r>
      <w:r>
        <w:rPr>
          <w:rFonts w:hint="eastAsia" w:ascii="宋体" w:hAnsi="宋体" w:eastAsia="宋体"/>
          <w:color w:val="000000"/>
          <w:sz w:val="24"/>
          <w:szCs w:val="20"/>
          <w:highlight w:val="none"/>
        </w:rPr>
        <w:t xml:space="preserve">“投标文件有效期”系指投标截止日起60天（日历天）；</w:t>
      </w:r>
      <w:r>
        <w:rPr>
          <w:rFonts w:ascii="宋体" w:hAnsi="宋体" w:cs="宋体"/>
          <w:color w:val="000000"/>
          <w:sz w:val="24"/>
          <w:highlight w:val="none"/>
        </w:rPr>
      </w:r>
      <w:r/>
    </w:p>
    <w:p>
      <w:pPr>
        <w:pStyle w:val="935"/>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2.5 不可抗力：不可预见、不能避免并且不能克服的客观情况。</w:t>
      </w:r>
      <w:r>
        <w:rPr>
          <w:rFonts w:ascii="宋体" w:hAnsi="宋体" w:cs="宋体"/>
          <w:color w:val="000000"/>
          <w:sz w:val="24"/>
          <w:highlight w:val="none"/>
        </w:rPr>
      </w:r>
      <w:r/>
    </w:p>
    <w:p>
      <w:pPr>
        <w:pStyle w:val="935"/>
        <w:ind w:firstLine="482"/>
        <w:spacing w:line="480" w:lineRule="exact"/>
        <w:tabs>
          <w:tab w:val="left" w:pos="7665" w:leader="none"/>
        </w:tabs>
        <w:rPr>
          <w:rFonts w:ascii="宋体" w:hAnsi="宋体" w:cs="宋体"/>
          <w:b/>
          <w:color w:val="000000"/>
          <w:sz w:val="36"/>
          <w:szCs w:val="36"/>
          <w:highlight w:val="none"/>
        </w:rPr>
      </w:pPr>
      <w:r>
        <w:rPr>
          <w:rFonts w:hint="eastAsia" w:ascii="宋体" w:hAnsi="宋体" w:cs="宋体"/>
          <w:b/>
          <w:color w:val="000000"/>
          <w:sz w:val="24"/>
          <w:highlight w:val="none"/>
        </w:rPr>
        <w:t xml:space="preserve">3. 申请人的资格要求：</w:t>
      </w:r>
      <w:r>
        <w:rPr>
          <w:rFonts w:hint="eastAsia" w:ascii="宋体" w:hAnsi="宋体" w:cs="宋体"/>
          <w:b/>
          <w:color w:val="000000"/>
          <w:sz w:val="24"/>
          <w:highlight w:val="none"/>
          <w:lang w:val="en-US" w:eastAsia="zh-CN"/>
        </w:rPr>
        <w:t xml:space="preserve">详见招标公告</w:t>
      </w:r>
      <w:r>
        <w:rPr>
          <w:rFonts w:ascii="宋体" w:hAnsi="宋体" w:cs="宋体"/>
          <w:b/>
          <w:color w:val="000000"/>
          <w:sz w:val="36"/>
          <w:szCs w:val="36"/>
          <w:highlight w:val="none"/>
        </w:rPr>
      </w:r>
      <w:r/>
    </w:p>
    <w:p>
      <w:pPr>
        <w:pStyle w:val="935"/>
        <w:jc w:val="center"/>
        <w:spacing w:before="100" w:beforeAutospacing="1" w:after="100" w:afterAutospacing="1" w:line="48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ascii="宋体" w:hAnsi="宋体" w:cs="宋体"/>
          <w:b/>
          <w:color w:val="000000"/>
          <w:sz w:val="36"/>
          <w:szCs w:val="36"/>
          <w:highlight w:val="none"/>
        </w:rPr>
      </w:r>
      <w:r/>
    </w:p>
    <w:p>
      <w:pPr>
        <w:pStyle w:val="935"/>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4．招标文件的构成</w:t>
      </w:r>
      <w:r>
        <w:rPr>
          <w:rFonts w:hint="eastAsia" w:ascii="宋体" w:hAnsi="宋体"/>
          <w:b/>
          <w:color w:val="000000"/>
          <w:sz w:val="24"/>
          <w:highlight w:val="none"/>
        </w:rPr>
      </w:r>
      <w:r/>
    </w:p>
    <w:p>
      <w:pPr>
        <w:pStyle w:val="935"/>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highlight w:val="none"/>
        </w:rPr>
      </w:r>
      <w:r/>
    </w:p>
    <w:p>
      <w:pPr>
        <w:pStyle w:val="935"/>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4.1.1招标公告；</w:t>
      </w:r>
      <w:r>
        <w:rPr>
          <w:rFonts w:hint="eastAsia" w:ascii="宋体" w:hAnsi="宋体"/>
          <w:color w:val="000000"/>
          <w:sz w:val="24"/>
          <w:highlight w:val="none"/>
        </w:rPr>
      </w:r>
      <w:r/>
    </w:p>
    <w:p>
      <w:pPr>
        <w:pStyle w:val="935"/>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4.1.2投标人须知；</w:t>
      </w:r>
      <w:r>
        <w:rPr>
          <w:rFonts w:hint="eastAsia" w:ascii="宋体" w:hAnsi="宋体"/>
          <w:color w:val="000000"/>
          <w:sz w:val="24"/>
          <w:highlight w:val="none"/>
        </w:rPr>
      </w:r>
      <w:r/>
    </w:p>
    <w:p>
      <w:pPr>
        <w:pStyle w:val="935"/>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4.1.3招标内容及要求；</w:t>
      </w:r>
      <w:r>
        <w:rPr>
          <w:rFonts w:hint="eastAsia" w:ascii="宋体" w:hAnsi="宋体"/>
          <w:color w:val="000000"/>
          <w:sz w:val="24"/>
          <w:highlight w:val="none"/>
        </w:rPr>
      </w:r>
      <w:r/>
    </w:p>
    <w:p>
      <w:pPr>
        <w:pStyle w:val="935"/>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4.1.4评标办法及评分标准；</w:t>
      </w:r>
      <w:r>
        <w:rPr>
          <w:rFonts w:hint="eastAsia" w:ascii="宋体" w:hAnsi="宋体"/>
          <w:color w:val="000000"/>
          <w:sz w:val="24"/>
          <w:highlight w:val="none"/>
        </w:rPr>
      </w:r>
      <w:r/>
    </w:p>
    <w:p>
      <w:pPr>
        <w:pStyle w:val="935"/>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4.1.5合同主要条款；</w:t>
      </w:r>
      <w:r>
        <w:rPr>
          <w:rFonts w:hint="eastAsia" w:ascii="宋体" w:hAnsi="宋体"/>
          <w:color w:val="000000"/>
          <w:sz w:val="24"/>
          <w:highlight w:val="none"/>
        </w:rPr>
      </w:r>
      <w:r/>
    </w:p>
    <w:p>
      <w:pPr>
        <w:pStyle w:val="935"/>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4.1.6投标文件格式。</w:t>
      </w:r>
      <w:r>
        <w:rPr>
          <w:rFonts w:hint="eastAsia" w:ascii="宋体" w:hAnsi="宋体"/>
          <w:color w:val="000000"/>
          <w:sz w:val="24"/>
          <w:highlight w:val="none"/>
        </w:rPr>
      </w:r>
      <w:r/>
    </w:p>
    <w:p>
      <w:pPr>
        <w:pStyle w:val="935"/>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highlight w:val="none"/>
        </w:rPr>
      </w:r>
      <w:r/>
    </w:p>
    <w:p>
      <w:pPr>
        <w:pStyle w:val="935"/>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935"/>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935"/>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935"/>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948"/>
        <w:ind w:firstLine="480"/>
        <w:spacing w:line="460" w:lineRule="exact"/>
        <w:rPr>
          <w:rFonts w:hint="eastAsia"/>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highlight w:val="none"/>
        </w:rPr>
      </w:r>
      <w:r/>
    </w:p>
    <w:p>
      <w:pPr>
        <w:pStyle w:val="935"/>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5．招标文件的澄清、修改及补充：</w:t>
      </w:r>
      <w:r>
        <w:rPr>
          <w:rFonts w:hint="eastAsia" w:ascii="宋体" w:hAnsi="宋体"/>
          <w:b/>
          <w:bCs/>
          <w:color w:val="000000"/>
          <w:sz w:val="24"/>
          <w:highlight w:val="none"/>
        </w:rPr>
      </w:r>
      <w:r/>
    </w:p>
    <w:p>
      <w:pPr>
        <w:pStyle w:val="935"/>
        <w:ind w:firstLine="480"/>
        <w:jc w:val="left"/>
        <w:keepLines w:val="0"/>
        <w:keepNext w:val="0"/>
        <w:pageBreakBefore w:val="0"/>
        <w:spacing w:line="480" w:lineRule="exact"/>
        <w:widowControl/>
        <w:tabs>
          <w:tab w:val="left" w:pos="7665"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5.1投标人在收到招标文件后，如有疑问需要澄清，应以规定的时间和方式（2025年12月24日17:00前）向采购人或代理机构提出，如在规定期限内未递交疑问或未按规定提交投标疑问的，则视为该投标人无疑问。</w:t>
      </w:r>
      <w:r>
        <w:rPr>
          <w:rFonts w:hint="eastAsia" w:ascii="宋体" w:hAnsi="宋体" w:eastAsia="宋体" w:cs="宋体"/>
          <w:color w:val="000000"/>
          <w:sz w:val="24"/>
          <w:szCs w:val="24"/>
          <w:highlight w:val="none"/>
          <w:lang w:val="en-US" w:eastAsia="zh-CN" w:bidi="ar-SA"/>
        </w:rPr>
      </w:r>
      <w:r/>
    </w:p>
    <w:p>
      <w:pPr>
        <w:pStyle w:val="935"/>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5.2 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highlight w:val="none"/>
        </w:rPr>
      </w:r>
      <w:r/>
    </w:p>
    <w:p>
      <w:pPr>
        <w:pStyle w:val="935"/>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5.3 标书以外的内容，一律拒绝答复。</w:t>
      </w:r>
      <w:r>
        <w:rPr>
          <w:rFonts w:ascii="宋体" w:hAnsi="宋体"/>
          <w:bCs/>
          <w:color w:val="000000"/>
          <w:sz w:val="24"/>
          <w:highlight w:val="none"/>
        </w:rPr>
      </w:r>
      <w:r/>
    </w:p>
    <w:p>
      <w:pPr>
        <w:pStyle w:val="935"/>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highlight w:val="none"/>
        </w:rPr>
      </w:r>
      <w:r/>
    </w:p>
    <w:p>
      <w:pPr>
        <w:pStyle w:val="935"/>
        <w:ind w:firstLine="480"/>
        <w:jc w:val="left"/>
        <w:spacing w:line="480" w:lineRule="exact"/>
        <w:widowControl/>
        <w:rPr>
          <w:rFonts w:hint="eastAsia" w:ascii="宋体" w:hAnsi="宋体" w:cs="宋体"/>
          <w:bCs/>
          <w:color w:val="000000"/>
          <w:sz w:val="24"/>
          <w:highlight w:val="none"/>
        </w:rPr>
      </w:pPr>
      <w:r>
        <w:rPr>
          <w:rFonts w:ascii="宋体" w:hAnsi="宋体"/>
          <w:bCs/>
          <w:color w:val="000000"/>
          <w:sz w:val="24"/>
          <w:highlight w:val="none"/>
        </w:rPr>
        <w:t xml:space="preserve">5.5 本采购文件的最终解释权归采购单位所有</w:t>
      </w:r>
      <w:r>
        <w:rPr>
          <w:rFonts w:hint="eastAsia" w:ascii="宋体" w:hAnsi="宋体"/>
          <w:bCs/>
          <w:color w:val="000000"/>
          <w:sz w:val="24"/>
          <w:highlight w:val="none"/>
        </w:rPr>
        <w:t xml:space="preserve">。</w:t>
      </w:r>
      <w:r>
        <w:rPr>
          <w:rFonts w:hint="eastAsia" w:ascii="宋体" w:hAnsi="宋体" w:cs="宋体"/>
          <w:bCs/>
          <w:color w:val="000000"/>
          <w:sz w:val="24"/>
          <w:highlight w:val="none"/>
        </w:rPr>
      </w:r>
      <w:r/>
    </w:p>
    <w:p>
      <w:pPr>
        <w:pStyle w:val="935"/>
        <w:ind w:firstLine="3253"/>
        <w:spacing w:before="280"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ascii="宋体" w:hAnsi="宋体" w:cs="宋体"/>
          <w:b/>
          <w:color w:val="000000"/>
          <w:sz w:val="36"/>
          <w:szCs w:val="32"/>
          <w:highlight w:val="none"/>
        </w:rPr>
      </w:r>
      <w:r/>
    </w:p>
    <w:p>
      <w:pPr>
        <w:pStyle w:val="935"/>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6．投标文件的编制</w:t>
      </w:r>
      <w:r>
        <w:rPr>
          <w:rFonts w:hint="eastAsia" w:ascii="宋体" w:hAnsi="宋体"/>
          <w:b/>
          <w:bCs/>
          <w:color w:val="000000"/>
          <w:sz w:val="24"/>
          <w:highlight w:val="none"/>
        </w:rPr>
      </w:r>
      <w:r/>
    </w:p>
    <w:p>
      <w:pPr>
        <w:pStyle w:val="935"/>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6.1要求</w:t>
      </w:r>
      <w:r>
        <w:rPr>
          <w:rFonts w:ascii="宋体" w:hAnsi="宋体"/>
          <w:color w:val="000000"/>
          <w:sz w:val="24"/>
          <w:highlight w:val="none"/>
        </w:rPr>
      </w:r>
      <w:r/>
    </w:p>
    <w:p>
      <w:pPr>
        <w:pStyle w:val="935"/>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highlight w:val="none"/>
        </w:rPr>
      </w:r>
      <w:r/>
    </w:p>
    <w:p>
      <w:pPr>
        <w:pStyle w:val="935"/>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6.1.2无论投标过程中的做法和结果如何，投标人自行承担所有与参加投标有关的全部费用</w:t>
      </w:r>
      <w:r>
        <w:rPr>
          <w:rFonts w:hint="eastAsia" w:ascii="宋体" w:hAnsi="宋体"/>
          <w:color w:val="000000"/>
          <w:sz w:val="24"/>
          <w:highlight w:val="none"/>
        </w:rPr>
        <w:t xml:space="preserve">。</w:t>
      </w:r>
      <w:r>
        <w:rPr>
          <w:rFonts w:ascii="宋体" w:hAnsi="宋体"/>
          <w:color w:val="000000"/>
          <w:sz w:val="24"/>
          <w:highlight w:val="none"/>
        </w:rPr>
      </w:r>
      <w:r/>
    </w:p>
    <w:p>
      <w:pPr>
        <w:pStyle w:val="935"/>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6.2投标语言及计量单位  </w:t>
      </w:r>
      <w:r>
        <w:rPr>
          <w:rFonts w:ascii="宋体" w:hAnsi="宋体"/>
          <w:color w:val="000000"/>
          <w:sz w:val="24"/>
          <w:highlight w:val="none"/>
        </w:rPr>
      </w:r>
      <w:r/>
    </w:p>
    <w:p>
      <w:pPr>
        <w:pStyle w:val="935"/>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6.2.1投标文件以及投标人与采购单位就有关投标事宜的所有来往函电均应使用简体中文书写。</w:t>
      </w:r>
      <w:r>
        <w:rPr>
          <w:rFonts w:ascii="宋体" w:hAnsi="宋体"/>
          <w:color w:val="000000"/>
          <w:sz w:val="24"/>
          <w:highlight w:val="none"/>
        </w:rPr>
      </w:r>
      <w:r/>
    </w:p>
    <w:p>
      <w:pPr>
        <w:pStyle w:val="935"/>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rPr>
          <w:rFonts w:ascii="宋体" w:hAnsi="宋体"/>
          <w:color w:val="000000"/>
          <w:sz w:val="24"/>
          <w:highlight w:val="none"/>
        </w:rPr>
      </w:r>
      <w:r/>
    </w:p>
    <w:p>
      <w:pPr>
        <w:pStyle w:val="935"/>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highlight w:val="none"/>
        </w:rPr>
      </w:r>
      <w:r/>
    </w:p>
    <w:p>
      <w:pPr>
        <w:pStyle w:val="935"/>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6.2.4翻译的中文文件与外文文件如果出现差异和矛盾时，以中文为准。但不能故意错误翻译，否则，投标人的投标文件将作为无效投标处理。</w:t>
      </w:r>
      <w:r>
        <w:rPr>
          <w:rFonts w:ascii="宋体" w:hAnsi="宋体"/>
          <w:color w:val="000000"/>
          <w:sz w:val="24"/>
          <w:highlight w:val="none"/>
        </w:rPr>
      </w:r>
      <w:r/>
    </w:p>
    <w:p>
      <w:pPr>
        <w:pStyle w:val="935"/>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6.3电子投标文件其他要求</w:t>
      </w:r>
      <w:r>
        <w:rPr>
          <w:rFonts w:ascii="宋体" w:hAnsi="宋体"/>
          <w:color w:val="000000"/>
          <w:sz w:val="24"/>
          <w:highlight w:val="none"/>
        </w:rPr>
      </w:r>
      <w:r/>
    </w:p>
    <w:p>
      <w:pPr>
        <w:pStyle w:val="935"/>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.3.1电子招标投标交易平台（即“苏采云”系统）相关要求是本招标文件的组成部分。</w:t>
      </w:r>
      <w:r>
        <w:rPr>
          <w:rFonts w:ascii="宋体" w:hAnsi="宋体"/>
          <w:color w:val="000000"/>
          <w:sz w:val="24"/>
          <w:highlight w:val="none"/>
        </w:rPr>
      </w:r>
      <w:r/>
    </w:p>
    <w:p>
      <w:pPr>
        <w:pStyle w:val="935"/>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6.3.2投标人应对CA证书妥善保管，如被他人盗用投标，因此带来的结果均由投标人自行承担。</w:t>
      </w:r>
      <w:r>
        <w:rPr>
          <w:rFonts w:ascii="宋体" w:hAnsi="宋体"/>
          <w:color w:val="000000"/>
          <w:sz w:val="24"/>
          <w:highlight w:val="none"/>
        </w:rPr>
      </w:r>
      <w:r/>
    </w:p>
    <w:p>
      <w:pPr>
        <w:pStyle w:val="935"/>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.3.3投标人应当对招标文件提出的实质性要求和条件作出实质性响应，并在电子投标系统逐条应答。</w:t>
      </w:r>
      <w:r>
        <w:rPr>
          <w:rFonts w:ascii="宋体" w:hAnsi="宋体"/>
          <w:color w:val="000000"/>
          <w:sz w:val="24"/>
          <w:highlight w:val="none"/>
        </w:rPr>
      </w:r>
      <w:r/>
    </w:p>
    <w:p>
      <w:pPr>
        <w:pStyle w:val="935"/>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highlight w:val="none"/>
        </w:rPr>
      </w:r>
      <w:r/>
    </w:p>
    <w:p>
      <w:pPr>
        <w:pStyle w:val="935"/>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48"/>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bCs/>
          <w:color w:val="000000"/>
          <w:sz w:val="24"/>
          <w:highlight w:val="none"/>
        </w:rPr>
        <w:t xml:space="preserve">为贯彻落实苏财购[2020]52号文件精神，该项目投标人免交投标保证金。</w:t>
      </w:r>
      <w:r>
        <w:rPr>
          <w:rFonts w:hint="eastAsia" w:ascii="宋体" w:hAnsi="宋体"/>
          <w:b/>
          <w:color w:val="000000"/>
          <w:sz w:val="24"/>
          <w:highlight w:val="none"/>
        </w:rPr>
      </w:r>
      <w:r/>
    </w:p>
    <w:p>
      <w:pPr>
        <w:pStyle w:val="935"/>
        <w:ind w:firstLine="47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8. 投标报价：</w:t>
      </w:r>
      <w:r>
        <w:rPr>
          <w:rFonts w:hint="eastAsia" w:ascii="宋体" w:hAnsi="宋体"/>
          <w:b/>
          <w:bCs/>
          <w:color w:val="000000"/>
          <w:sz w:val="24"/>
          <w:highlight w:val="none"/>
        </w:rPr>
      </w:r>
      <w:r/>
    </w:p>
    <w:p>
      <w:pPr>
        <w:pStyle w:val="935"/>
        <w:ind w:firstLine="463"/>
        <w:spacing w:line="48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w:t>
      </w:r>
      <w:r>
        <w:rPr>
          <w:rFonts w:hint="eastAsia" w:ascii="宋体" w:hAnsi="宋体"/>
          <w:color w:val="000000"/>
          <w:sz w:val="24"/>
          <w:highlight w:val="none"/>
          <w:lang w:val="en-US" w:eastAsia="zh-CN"/>
        </w:rPr>
        <w:t xml:space="preserve">服务</w:t>
      </w:r>
      <w:r>
        <w:rPr>
          <w:rFonts w:hint="eastAsia" w:ascii="宋体" w:hAnsi="宋体"/>
          <w:color w:val="000000"/>
          <w:sz w:val="24"/>
          <w:highlight w:val="none"/>
        </w:rPr>
        <w:t xml:space="preserve">只允许有一个报价，招标方不接受有任何选择的报价。除合同另有约定，投标人投标报价表上所标明的价格均为履约的固定价格，不得以任何理由予以变更。</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hint="eastAsia" w:ascii="宋体" w:hAnsi="宋体" w:eastAsia="宋体" w:cs="Arial"/>
          <w:b/>
          <w:bCs/>
          <w:color w:val="000000"/>
          <w:sz w:val="24"/>
          <w:szCs w:val="24"/>
          <w:highlight w:val="none"/>
          <w:lang w:eastAsia="zh-CN"/>
        </w:rPr>
      </w:pPr>
      <w:r>
        <w:rPr>
          <w:rFonts w:hint="eastAsia" w:ascii="宋体" w:hAnsi="宋体"/>
          <w:b/>
          <w:color w:val="000000"/>
          <w:sz w:val="24"/>
          <w:highlight w:val="none"/>
        </w:rPr>
        <w:t xml:space="preserve">8.2预算金额</w:t>
      </w:r>
      <w:r>
        <w:rPr>
          <w:rFonts w:hint="eastAsia" w:ascii="宋体" w:hAnsi="宋体"/>
          <w:b/>
          <w:bCs/>
          <w:color w:val="000000"/>
          <w:sz w:val="24"/>
          <w:highlight w:val="none"/>
        </w:rPr>
        <w:t xml:space="preserve">：</w:t>
      </w:r>
      <w:r>
        <w:rPr>
          <w:rFonts w:hint="eastAsia" w:ascii="宋体" w:hAnsi="宋体" w:cs="宋体"/>
          <w:b/>
          <w:bCs/>
          <w:color w:val="000000"/>
          <w:sz w:val="24"/>
          <w:highlight w:val="none"/>
          <w:lang w:val="en-US" w:eastAsia="zh-CN"/>
        </w:rPr>
        <w:t xml:space="preserve">100</w:t>
      </w:r>
      <w:r>
        <w:rPr>
          <w:rFonts w:hint="eastAsia" w:ascii="宋体" w:hAnsi="宋体" w:cs="宋体"/>
          <w:b/>
          <w:bCs/>
          <w:color w:val="000000"/>
          <w:sz w:val="24"/>
          <w:highlight w:val="none"/>
        </w:rPr>
        <w:t xml:space="preserve">万元</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一标段：泡沫消防车</w:t>
      </w:r>
      <w:r>
        <w:rPr>
          <w:rFonts w:hint="eastAsia" w:ascii="宋体" w:hAnsi="宋体" w:eastAsia="宋体" w:cs="宋体"/>
          <w:b/>
          <w:bCs/>
          <w:i w:val="0"/>
          <w:iCs w:val="0"/>
          <w:color w:val="000000"/>
          <w:sz w:val="24"/>
          <w:szCs w:val="24"/>
          <w:highlight w:val="none"/>
          <w:u w:val="none"/>
          <w:lang w:val="en-US" w:eastAsia="zh-CN" w:bidi="ar"/>
        </w:rPr>
        <w:t xml:space="preserve">58万元；二标段：消防器材42万元</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highlight w:val="none"/>
          <w:lang w:eastAsia="zh-CN"/>
        </w:rPr>
        <w:t xml:space="preserve">，</w:t>
      </w:r>
      <w:r>
        <w:rPr>
          <w:rFonts w:hint="eastAsia" w:ascii="宋体" w:hAnsi="宋体" w:cs="Arial"/>
          <w:b/>
          <w:bCs/>
          <w:color w:val="000000"/>
          <w:sz w:val="24"/>
          <w:highlight w:val="none"/>
        </w:rPr>
        <w:t xml:space="preserve">投标报价高于该预算价的作无效标处理</w:t>
      </w:r>
      <w:r>
        <w:rPr>
          <w:rFonts w:hint="eastAsia" w:ascii="宋体" w:hAnsi="宋体" w:eastAsia="宋体" w:cs="Arial"/>
          <w:b/>
          <w:bCs/>
          <w:color w:val="000000"/>
          <w:sz w:val="24"/>
          <w:szCs w:val="24"/>
          <w:highlight w:val="none"/>
          <w:lang w:eastAsia="zh-CN"/>
        </w:rPr>
      </w:r>
      <w:r/>
    </w:p>
    <w:p>
      <w:pPr>
        <w:pStyle w:val="935"/>
        <w:ind w:firstLine="482"/>
        <w:spacing w:line="480" w:lineRule="exact"/>
        <w:rPr>
          <w:rFonts w:hint="eastAsia" w:ascii="宋体" w:hAnsi="宋体"/>
          <w:bCs/>
          <w:color w:val="000000"/>
          <w:sz w:val="24"/>
          <w:highlight w:val="none"/>
        </w:rPr>
      </w:pPr>
      <w:r>
        <w:rPr>
          <w:rFonts w:hint="eastAsia" w:ascii="宋体" w:hAnsi="宋体"/>
          <w:b/>
          <w:color w:val="000000"/>
          <w:sz w:val="24"/>
          <w:highlight w:val="none"/>
        </w:rPr>
        <w:t xml:space="preserve">8.3 投标报价</w:t>
      </w:r>
      <w:r>
        <w:rPr>
          <w:rFonts w:hint="eastAsia" w:ascii="宋体" w:hAnsi="宋体"/>
          <w:bCs/>
          <w:color w:val="000000"/>
          <w:sz w:val="24"/>
          <w:highlight w:val="none"/>
        </w:rPr>
      </w:r>
      <w:r/>
    </w:p>
    <w:p>
      <w:pPr>
        <w:pStyle w:val="935"/>
        <w:ind w:firstLine="460"/>
        <w:keepLines w:val="0"/>
        <w:keepNext w:val="0"/>
        <w:pageBreakBefore w:val="0"/>
        <w:spacing w:line="460" w:lineRule="exact"/>
        <w:rPr>
          <w:rFonts w:hint="eastAsia" w:ascii="宋体" w:hAnsi="宋体"/>
          <w:color w:val="000000"/>
          <w:sz w:val="24"/>
          <w:szCs w:val="20"/>
          <w:highlight w:val="none"/>
        </w:rPr>
      </w:pPr>
      <w:r>
        <w:rPr>
          <w:rFonts w:hint="eastAsia" w:ascii="宋体" w:hAnsi="宋体" w:eastAsia="宋体" w:cs="宋体"/>
          <w:b w:val="0"/>
          <w:bCs/>
          <w:color w:val="000000"/>
          <w:sz w:val="24"/>
          <w:szCs w:val="24"/>
          <w:highlight w:val="none"/>
          <w:lang w:val="en-US" w:eastAsia="zh-CN" w:bidi="ar-SA"/>
        </w:rPr>
        <w:t xml:space="preserve">8.3.1</w:t>
      </w:r>
      <w:r>
        <w:rPr>
          <w:rFonts w:hint="eastAsia" w:ascii="宋体" w:hAnsi="宋体"/>
          <w:bCs/>
          <w:color w:val="000000"/>
          <w:sz w:val="24"/>
          <w:highlight w:val="none"/>
          <w:lang w:val="en-US" w:eastAsia="zh-CN"/>
        </w:rPr>
        <w:t xml:space="preserve">一标段</w:t>
      </w:r>
      <w:r>
        <w:rPr>
          <w:rFonts w:hint="eastAsia" w:ascii="宋体" w:hAnsi="宋体"/>
          <w:color w:val="000000"/>
          <w:spacing w:val="-2"/>
          <w:sz w:val="24"/>
          <w:highlight w:val="none"/>
        </w:rPr>
        <w:t xml:space="preserve">投标报价</w:t>
      </w:r>
      <w:r>
        <w:rPr>
          <w:rFonts w:hint="eastAsia" w:ascii="宋体" w:hAnsi="宋体" w:eastAsia="宋体" w:cs="宋体"/>
          <w:color w:val="000000"/>
          <w:sz w:val="24"/>
          <w:highlight w:val="none"/>
        </w:rPr>
        <w:t xml:space="preserve">应包含为完成上述内容所必须的人工费</w:t>
      </w:r>
      <w:r>
        <w:rPr>
          <w:rFonts w:hint="eastAsia" w:ascii="宋体" w:hAnsi="宋体" w:eastAsia="宋体" w:cs="宋体"/>
          <w:color w:val="000000"/>
          <w:sz w:val="24"/>
          <w:highlight w:val="none"/>
          <w:lang w:eastAsia="zh-CN"/>
        </w:rPr>
        <w:t xml:space="preserve">、</w:t>
      </w:r>
      <w:r>
        <w:rPr>
          <w:rFonts w:hint="eastAsia" w:ascii="宋体" w:hAnsi="宋体" w:cs="宋体"/>
          <w:b w:val="0"/>
          <w:bCs w:val="0"/>
          <w:color w:val="000000"/>
          <w:sz w:val="24"/>
          <w:szCs w:val="24"/>
          <w:highlight w:val="none"/>
        </w:rPr>
        <w:t xml:space="preserve">供货、运输（送达至采购人指定地点并卸货）、安装、检验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培训</w:t>
      </w:r>
      <w:r>
        <w:rPr>
          <w:rFonts w:hint="eastAsia" w:ascii="宋体" w:hAnsi="宋体" w:cs="宋体"/>
          <w:b w:val="0"/>
          <w:bCs w:val="0"/>
          <w:color w:val="000000"/>
          <w:sz w:val="24"/>
          <w:szCs w:val="24"/>
          <w:highlight w:val="none"/>
        </w:rPr>
        <w:t xml:space="preserve">及售后服务</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购置税、第一年的保险费用、协助</w:t>
      </w:r>
      <w:r>
        <w:rPr>
          <w:rFonts w:hint="eastAsia" w:ascii="宋体" w:hAnsi="宋体" w:cs="宋体"/>
          <w:color w:val="000000"/>
          <w:sz w:val="24"/>
          <w:highlight w:val="none"/>
          <w:lang w:val="en-US" w:eastAsia="zh-CN"/>
        </w:rPr>
        <w:t xml:space="preserve">车辆</w:t>
      </w:r>
      <w:r>
        <w:rPr>
          <w:rFonts w:hint="eastAsia" w:ascii="宋体" w:hAnsi="宋体" w:cs="宋体"/>
          <w:b w:val="0"/>
          <w:bCs w:val="0"/>
          <w:color w:val="000000"/>
          <w:sz w:val="24"/>
          <w:szCs w:val="24"/>
          <w:highlight w:val="none"/>
          <w:lang w:val="en-US" w:eastAsia="zh-CN"/>
        </w:rPr>
        <w:t xml:space="preserve">上牌</w:t>
      </w:r>
      <w:r>
        <w:rPr>
          <w:rFonts w:hint="eastAsia" w:ascii="宋体" w:hAnsi="宋体" w:eastAsia="宋体" w:cs="宋体"/>
          <w:color w:val="000000"/>
          <w:sz w:val="24"/>
          <w:highlight w:val="none"/>
        </w:rPr>
        <w:t xml:space="preserve">、材料费、不可预见的费用、管理费、招标代理费、利润、税金和文件规定的其他各项应有的全部费用(综合报价)等，对投标人认为没有考虑到的费用项目采购人将不予支付，并认为此项费用已包含在投标报价中</w:t>
      </w:r>
      <w:r>
        <w:rPr>
          <w:rFonts w:hint="eastAsia" w:ascii="宋体" w:hAnsi="宋体"/>
          <w:color w:val="000000"/>
          <w:sz w:val="24"/>
          <w:szCs w:val="20"/>
          <w:highlight w:val="none"/>
        </w:rPr>
        <w:t xml:space="preserve">。</w:t>
      </w:r>
      <w:r>
        <w:rPr>
          <w:rFonts w:hint="eastAsia" w:ascii="宋体" w:hAnsi="宋体"/>
          <w:color w:val="000000"/>
          <w:sz w:val="24"/>
          <w:szCs w:val="20"/>
          <w:highlight w:val="none"/>
        </w:rPr>
      </w:r>
      <w:r/>
    </w:p>
    <w:p>
      <w:pPr>
        <w:pStyle w:val="935"/>
        <w:ind w:firstLine="460"/>
        <w:keepLines w:val="0"/>
        <w:keepNext w:val="0"/>
        <w:pageBreakBefore w:val="0"/>
        <w:spacing w:line="460" w:lineRule="exact"/>
        <w:rPr>
          <w:rFonts w:hint="eastAsia" w:eastAsia="宋体"/>
          <w:color w:val="000000"/>
          <w:highlight w:val="none"/>
          <w:lang w:val="en-US" w:eastAsia="zh-CN"/>
        </w:rPr>
      </w:pPr>
      <w:r>
        <w:rPr>
          <w:rFonts w:hint="eastAsia" w:ascii="宋体" w:hAnsi="宋体"/>
          <w:bCs/>
          <w:color w:val="000000"/>
          <w:sz w:val="24"/>
          <w:highlight w:val="none"/>
          <w:lang w:val="en-US" w:eastAsia="zh-CN"/>
        </w:rPr>
        <w:t xml:space="preserve">二标段</w:t>
      </w:r>
      <w:r>
        <w:rPr>
          <w:rFonts w:hint="eastAsia" w:ascii="宋体" w:hAnsi="宋体"/>
          <w:color w:val="000000"/>
          <w:spacing w:val="-2"/>
          <w:sz w:val="24"/>
          <w:highlight w:val="none"/>
        </w:rPr>
        <w:t xml:space="preserve">投标报价</w:t>
      </w:r>
      <w:r>
        <w:rPr>
          <w:rFonts w:hint="eastAsia" w:ascii="宋体" w:hAnsi="宋体" w:eastAsia="宋体" w:cs="宋体"/>
          <w:color w:val="000000"/>
          <w:sz w:val="24"/>
          <w:highlight w:val="none"/>
        </w:rPr>
        <w:t xml:space="preserve">应包含为完成上述内容所必须的人工费</w:t>
      </w:r>
      <w:r>
        <w:rPr>
          <w:rFonts w:hint="eastAsia" w:ascii="宋体" w:hAnsi="宋体" w:eastAsia="宋体" w:cs="宋体"/>
          <w:color w:val="000000"/>
          <w:sz w:val="24"/>
          <w:highlight w:val="none"/>
          <w:lang w:eastAsia="zh-CN"/>
        </w:rPr>
        <w:t xml:space="preserve">、</w:t>
      </w:r>
      <w:r>
        <w:rPr>
          <w:rFonts w:hint="eastAsia" w:ascii="宋体" w:hAnsi="宋体" w:cs="宋体"/>
          <w:b w:val="0"/>
          <w:bCs w:val="0"/>
          <w:color w:val="000000"/>
          <w:sz w:val="24"/>
          <w:szCs w:val="24"/>
          <w:highlight w:val="none"/>
        </w:rPr>
        <w:t xml:space="preserve">供货、运输（送达至采购人指定地点并卸货）、安装、检验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培训</w:t>
      </w:r>
      <w:r>
        <w:rPr>
          <w:rFonts w:hint="eastAsia" w:ascii="宋体" w:hAnsi="宋体" w:cs="宋体"/>
          <w:b w:val="0"/>
          <w:bCs w:val="0"/>
          <w:color w:val="000000"/>
          <w:sz w:val="24"/>
          <w:szCs w:val="24"/>
          <w:highlight w:val="none"/>
        </w:rPr>
        <w:t xml:space="preserve">及售后服务</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color w:val="000000"/>
          <w:sz w:val="24"/>
          <w:highlight w:val="none"/>
        </w:rPr>
        <w:t xml:space="preserve">材料费、不可预见的费用、管理费、招标代理费、利润、税金和文件规定的其他各项应有的全部费用(综合报价)等，对投标人认为没有考虑到的费用项目采购人将不予支付，并认为此项费用已包含在投标报价中</w:t>
      </w:r>
      <w:r>
        <w:rPr>
          <w:rFonts w:hint="eastAsia" w:ascii="宋体" w:hAnsi="宋体" w:eastAsia="宋体" w:cs="宋体"/>
          <w:color w:val="000000"/>
          <w:sz w:val="24"/>
          <w:highlight w:val="none"/>
          <w:lang w:eastAsia="zh-CN"/>
        </w:rPr>
        <w:t xml:space="preserve">。</w:t>
      </w:r>
      <w:r>
        <w:rPr>
          <w:rFonts w:hint="eastAsia" w:eastAsia="宋体"/>
          <w:color w:val="000000"/>
          <w:highlight w:val="none"/>
          <w:lang w:val="en-US" w:eastAsia="zh-CN"/>
        </w:rPr>
      </w:r>
      <w:r/>
    </w:p>
    <w:p>
      <w:pPr>
        <w:pStyle w:val="935"/>
        <w:ind w:firstLine="472"/>
        <w:jc w:val="left"/>
        <w:spacing w:line="480" w:lineRule="exact"/>
        <w:widowControl/>
        <w:tabs>
          <w:tab w:val="left" w:pos="54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8.3.2 开标一览表、投标价格表的报价一律用人民币（单位：元）填报。</w:t>
      </w:r>
      <w:r>
        <w:rPr>
          <w:rFonts w:hint="eastAsia" w:ascii="宋体" w:hAnsi="宋体" w:eastAsia="宋体" w:cs="Times New Roman"/>
          <w:bCs/>
          <w:color w:val="000000"/>
          <w:sz w:val="24"/>
          <w:highlight w:val="none"/>
        </w:rPr>
      </w:r>
      <w:r/>
    </w:p>
    <w:p>
      <w:pPr>
        <w:pStyle w:val="935"/>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eastAsia="宋体" w:cs="Times New Roman"/>
          <w:bCs/>
          <w:color w:val="000000"/>
          <w:sz w:val="24"/>
          <w:highlight w:val="none"/>
        </w:rPr>
        <w:t xml:space="preserve">8.4 招标代理服务费：经研究决定，如中标人响应成交，中标人领取中标通知书签订合同后向招标代理机构交纳招标代理服务费（通过数字人民币方式交款）</w:t>
      </w:r>
      <w:r>
        <w:rPr>
          <w:rFonts w:hint="eastAsia" w:ascii="宋体" w:hAnsi="宋体" w:eastAsia="宋体" w:cs="Times New Roman"/>
          <w:bCs/>
          <w:color w:val="000000"/>
          <w:sz w:val="24"/>
          <w:highlight w:val="none"/>
          <w:lang w:eastAsia="zh-CN"/>
        </w:rPr>
        <w:t xml:space="preserve">费用按照苏招协【2022】002号文收费标准收取，</w:t>
      </w:r>
      <w:r>
        <w:rPr>
          <w:rFonts w:hint="eastAsia" w:ascii="宋体" w:hAnsi="宋体" w:cs="宋体"/>
          <w:bCs/>
          <w:color w:val="000000"/>
          <w:sz w:val="24"/>
          <w:szCs w:val="24"/>
          <w:highlight w:val="none"/>
        </w:rPr>
        <w:t xml:space="preserve">此项费用含在投标报价中，不单独列项，由投标单位在报价时综合考虑</w:t>
      </w:r>
      <w:r>
        <w:rPr>
          <w:rFonts w:hint="eastAsia" w:ascii="宋体" w:hAnsi="宋体"/>
          <w:color w:val="000000"/>
          <w:sz w:val="24"/>
          <w:highlight w:val="none"/>
        </w:rPr>
        <w:t xml:space="preserve">；</w:t>
      </w:r>
      <w:r>
        <w:rPr>
          <w:rFonts w:hint="eastAsia" w:ascii="宋体" w:hAnsi="宋体"/>
          <w:b/>
          <w:color w:val="000000"/>
          <w:sz w:val="24"/>
          <w:highlight w:val="none"/>
        </w:rPr>
      </w:r>
      <w:r/>
    </w:p>
    <w:p>
      <w:pPr>
        <w:pStyle w:val="948"/>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highlight w:val="none"/>
        </w:rPr>
      </w:r>
      <w:r/>
    </w:p>
    <w:p>
      <w:pPr>
        <w:pStyle w:val="935"/>
        <w:ind w:firstLine="472"/>
        <w:jc w:val="left"/>
        <w:spacing w:line="480" w:lineRule="exact"/>
        <w:widowControl/>
        <w:tabs>
          <w:tab w:val="left" w:pos="540" w:leader="none"/>
        </w:tabs>
        <w:rPr>
          <w:rFonts w:ascii="宋体" w:hAnsi="宋体"/>
          <w:b/>
          <w:bCs/>
          <w:color w:val="000000"/>
          <w:sz w:val="24"/>
          <w:highlight w:val="none"/>
        </w:rPr>
      </w:pPr>
      <w:r>
        <w:rPr>
          <w:rFonts w:ascii="宋体" w:hAnsi="宋体"/>
          <w:b/>
          <w:bCs/>
          <w:color w:val="000000"/>
          <w:sz w:val="24"/>
          <w:highlight w:val="none"/>
        </w:rPr>
        <w:t xml:space="preserve">9．</w:t>
      </w:r>
      <w:r>
        <w:rPr>
          <w:rFonts w:hint="eastAsia" w:ascii="宋体" w:hAnsi="宋体"/>
          <w:b/>
          <w:bCs/>
          <w:color w:val="000000"/>
          <w:sz w:val="24"/>
          <w:highlight w:val="none"/>
        </w:rPr>
        <w:t xml:space="preserve">线上投标文件编制要求，请按照以下要求（包括但不限于以下要求）制作：</w:t>
      </w:r>
      <w:r>
        <w:rPr>
          <w:rFonts w:ascii="宋体" w:hAnsi="宋体"/>
          <w:b/>
          <w:bCs/>
          <w:color w:val="000000"/>
          <w:sz w:val="24"/>
          <w:highlight w:val="none"/>
        </w:rPr>
      </w:r>
      <w:r/>
    </w:p>
    <w:p>
      <w:pPr>
        <w:pStyle w:val="935"/>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.1</w:t>
      </w:r>
      <w:r>
        <w:rPr>
          <w:rFonts w:hint="eastAsia" w:ascii="宋体" w:hAnsi="宋体"/>
          <w:b/>
          <w:color w:val="000000"/>
          <w:sz w:val="24"/>
          <w:highlight w:val="none"/>
        </w:rPr>
        <w:t xml:space="preserve">基本目录</w:t>
      </w:r>
      <w:r>
        <w:rPr>
          <w:rFonts w:hint="eastAsia" w:ascii="宋体" w:hAnsi="宋体"/>
          <w:b/>
          <w:color w:val="000000"/>
          <w:sz w:val="24"/>
          <w:highlight w:val="none"/>
        </w:rPr>
      </w:r>
      <w:r/>
    </w:p>
    <w:p>
      <w:pPr>
        <w:pStyle w:val="935"/>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（1）《开标一览表》（加盖电子签章，政府采购客户端工具输入报价自动生成）；</w:t>
      </w:r>
      <w:r>
        <w:rPr>
          <w:rFonts w:ascii="宋体" w:hAnsi="宋体"/>
          <w:bCs/>
          <w:color w:val="000000"/>
          <w:sz w:val="24"/>
          <w:highlight w:val="none"/>
        </w:rPr>
      </w:r>
      <w:r/>
    </w:p>
    <w:p>
      <w:pPr>
        <w:pStyle w:val="935"/>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color w:val="000000"/>
          <w:sz w:val="24"/>
          <w:highlight w:val="none"/>
        </w:rPr>
        <w:t xml:space="preserve">法定代表人身份证明书</w:t>
      </w:r>
      <w:r>
        <w:rPr>
          <w:rFonts w:hint="eastAsia" w:ascii="宋体" w:hAnsi="宋体"/>
          <w:bCs/>
          <w:color w:val="000000"/>
          <w:sz w:val="24"/>
          <w:highlight w:val="none"/>
        </w:rPr>
        <w:t xml:space="preserve">》</w:t>
      </w:r>
      <w:r>
        <w:rPr>
          <w:rFonts w:hint="eastAsia" w:ascii="宋体" w:hAnsi="宋体"/>
          <w:color w:val="000000"/>
          <w:sz w:val="24"/>
          <w:highlight w:val="none"/>
        </w:rPr>
        <w:t xml:space="preserve">及</w:t>
      </w:r>
      <w:r>
        <w:rPr>
          <w:rFonts w:hint="eastAsia" w:ascii="宋体" w:hAnsi="宋体"/>
          <w:bCs/>
          <w:color w:val="000000"/>
          <w:sz w:val="24"/>
          <w:highlight w:val="none"/>
        </w:rPr>
        <w:t xml:space="preserve">《授权委托书》（加盖电子签章，格式见招标文件第六章《投标文件相关格式》）；</w:t>
      </w:r>
      <w:r>
        <w:rPr>
          <w:rFonts w:ascii="宋体" w:hAnsi="宋体"/>
          <w:bCs/>
          <w:color w:val="000000"/>
          <w:sz w:val="24"/>
          <w:highlight w:val="none"/>
        </w:rPr>
      </w:r>
      <w:r/>
    </w:p>
    <w:p>
      <w:pPr>
        <w:pStyle w:val="935"/>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.2</w:t>
      </w:r>
      <w:r>
        <w:rPr>
          <w:rFonts w:hint="eastAsia" w:ascii="宋体" w:hAnsi="宋体"/>
          <w:b/>
          <w:color w:val="000000"/>
          <w:sz w:val="24"/>
          <w:highlight w:val="none"/>
        </w:rPr>
        <w:t xml:space="preserve">资格条件（1-</w:t>
      </w:r>
      <w:r>
        <w:rPr>
          <w:rFonts w:hint="eastAsia" w:ascii="宋体" w:hAnsi="宋体"/>
          <w:b/>
          <w:color w:val="000000"/>
          <w:sz w:val="24"/>
          <w:highlight w:val="none"/>
          <w:lang w:val="en-US" w:eastAsia="zh-CN"/>
        </w:rPr>
        <w:t xml:space="preserve">6</w:t>
      </w:r>
      <w:r>
        <w:rPr>
          <w:rFonts w:hint="eastAsia" w:ascii="宋体" w:hAnsi="宋体"/>
          <w:b/>
          <w:color w:val="000000"/>
          <w:sz w:val="24"/>
          <w:highlight w:val="none"/>
        </w:rPr>
        <w:t xml:space="preserve">必须提供，且须加盖电子签章，否则投标无效）</w:t>
      </w: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一标段）</w:t>
      </w:r>
      <w:r>
        <w:rPr>
          <w:rFonts w:hint="eastAsia" w:ascii="宋体" w:hAnsi="宋体"/>
          <w:b/>
          <w:color w:val="000000"/>
          <w:sz w:val="24"/>
          <w:highlight w:val="none"/>
        </w:rPr>
      </w:r>
      <w:r/>
    </w:p>
    <w:p>
      <w:pPr>
        <w:pStyle w:val="935"/>
        <w:numPr>
          <w:ilvl w:val="0"/>
          <w:numId w:val="0"/>
        </w:numPr>
        <w:ind w:firstLine="480"/>
        <w:jc w:val="left"/>
        <w:keepLines w:val="0"/>
        <w:keepNext w:val="0"/>
        <w:pageBreakBefore w:val="0"/>
        <w:spacing w:line="480" w:lineRule="exact"/>
        <w:widowControl/>
        <w:rPr>
          <w:rFonts w:ascii="宋体" w:hAnsi="宋体"/>
          <w:color w:val="000000"/>
          <w:sz w:val="24"/>
          <w:highlight w:val="none"/>
        </w:rPr>
      </w:pPr>
      <w:r>
        <w:rPr>
          <w:rFonts w:hint="eastAsia" w:ascii="宋体" w:hAnsi="宋体"/>
          <w:color w:val="000000"/>
          <w:sz w:val="24"/>
          <w:highlight w:val="none"/>
          <w:lang w:val="en-US" w:eastAsia="zh-CN"/>
        </w:rPr>
        <w:t xml:space="preserve">①</w:t>
      </w:r>
      <w:r>
        <w:rPr>
          <w:rFonts w:ascii="宋体" w:hAnsi="宋体"/>
          <w:color w:val="000000"/>
          <w:sz w:val="24"/>
          <w:highlight w:val="none"/>
        </w:rPr>
        <w:t xml:space="preserve">有效的营业执照（副本）</w:t>
      </w:r>
      <w:r>
        <w:rPr>
          <w:rFonts w:hint="eastAsia" w:ascii="宋体" w:hAnsi="宋体"/>
          <w:color w:val="000000"/>
          <w:sz w:val="24"/>
          <w:highlight w:val="none"/>
        </w:rPr>
        <w:t xml:space="preserve">原件</w:t>
      </w:r>
      <w:r>
        <w:rPr>
          <w:rFonts w:hint="eastAsia" w:ascii="宋体" w:hAnsi="宋体"/>
          <w:color w:val="000000"/>
          <w:sz w:val="24"/>
          <w:highlight w:val="none"/>
          <w:lang w:val="en-US" w:eastAsia="zh-CN"/>
        </w:rPr>
        <w:t xml:space="preserve">彩色</w:t>
      </w:r>
      <w:r>
        <w:rPr>
          <w:rFonts w:hint="eastAsia" w:ascii="宋体" w:hAnsi="宋体"/>
          <w:color w:val="000000"/>
          <w:sz w:val="24"/>
          <w:highlight w:val="none"/>
        </w:rPr>
        <w:t xml:space="preserve">扫描件</w:t>
      </w:r>
      <w:r>
        <w:rPr>
          <w:rFonts w:ascii="宋体" w:hAnsi="宋体"/>
          <w:color w:val="000000"/>
          <w:sz w:val="24"/>
          <w:highlight w:val="none"/>
        </w:rPr>
        <w:t xml:space="preserve">；</w:t>
      </w:r>
      <w:r>
        <w:rPr>
          <w:rFonts w:ascii="宋体" w:hAnsi="宋体"/>
          <w:color w:val="000000"/>
          <w:sz w:val="24"/>
          <w:highlight w:val="none"/>
        </w:rPr>
      </w:r>
      <w:r/>
    </w:p>
    <w:p>
      <w:pPr>
        <w:pStyle w:val="935"/>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 上一年度的财务状况报表（至少提供资产负债表、利润表、现金流量表，投标人成立不满一年无需提供）；</w:t>
      </w:r>
      <w:r>
        <w:rPr>
          <w:rFonts w:hint="eastAsia" w:ascii="宋体" w:hAnsi="宋体" w:cs="宋体"/>
          <w:bCs/>
          <w:color w:val="000000"/>
          <w:sz w:val="24"/>
          <w:highlight w:val="none"/>
        </w:rPr>
      </w:r>
      <w:r/>
    </w:p>
    <w:p>
      <w:pPr>
        <w:pStyle w:val="935"/>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 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highlight w:val="none"/>
        </w:rPr>
      </w:r>
      <w:r/>
    </w:p>
    <w:p>
      <w:pPr>
        <w:pStyle w:val="935"/>
        <w:numPr>
          <w:ilvl w:val="0"/>
          <w:numId w:val="0"/>
        </w:numPr>
        <w:ind w:firstLine="480"/>
        <w:jc w:val="left"/>
        <w:keepLines w:val="0"/>
        <w:keepNext w:val="0"/>
        <w:pageBreakBefore w:val="0"/>
        <w:spacing w:line="480" w:lineRule="exact"/>
        <w:widowControl/>
        <w:rPr>
          <w:rFonts w:hint="eastAsia" w:ascii="宋体" w:hAnsi="宋体" w:cs="Arial"/>
          <w:color w:val="000000"/>
          <w:sz w:val="24"/>
          <w:highlight w:val="none"/>
          <w:lang w:val="en-US" w:eastAsia="zh-CN"/>
        </w:rPr>
      </w:pPr>
      <w:r>
        <w:rPr>
          <w:rFonts w:hint="eastAsia" w:ascii="宋体" w:hAnsi="宋体"/>
          <w:color w:val="000000"/>
          <w:sz w:val="24"/>
          <w:highlight w:val="none"/>
          <w:lang w:val="en-US" w:eastAsia="zh-CN"/>
        </w:rPr>
        <w:t xml:space="preserve">④</w:t>
      </w:r>
      <w:r>
        <w:rPr>
          <w:rFonts w:hint="eastAsia" w:ascii="宋体" w:hAnsi="宋体" w:cs="宋体"/>
          <w:color w:val="000000"/>
          <w:sz w:val="24"/>
          <w:highlight w:val="none"/>
        </w:rPr>
        <w:t xml:space="preserve">投标人</w:t>
      </w:r>
      <w:r>
        <w:rPr>
          <w:rFonts w:hint="eastAsia" w:ascii="宋体" w:hAnsi="宋体" w:cs="宋体"/>
          <w:color w:val="000000"/>
          <w:sz w:val="24"/>
          <w:highlight w:val="none"/>
          <w:lang w:val="en-US" w:eastAsia="zh-CN"/>
        </w:rPr>
        <w:t xml:space="preserve">须</w:t>
      </w:r>
      <w:r>
        <w:rPr>
          <w:rFonts w:hint="eastAsia" w:ascii="宋体" w:hAnsi="宋体" w:cs="宋体"/>
          <w:color w:val="000000"/>
          <w:sz w:val="24"/>
          <w:highlight w:val="none"/>
        </w:rPr>
        <w:t xml:space="preserve">提供</w:t>
      </w:r>
      <w:r>
        <w:rPr>
          <w:rFonts w:hint="eastAsia" w:ascii="宋体" w:hAnsi="宋体" w:cs="Arial"/>
          <w:color w:val="000000"/>
          <w:sz w:val="24"/>
          <w:highlight w:val="none"/>
        </w:rPr>
        <w:t xml:space="preserve">工信部公告</w:t>
      </w:r>
      <w:r>
        <w:rPr>
          <w:rFonts w:hint="eastAsia" w:ascii="宋体" w:hAnsi="宋体" w:cs="Arial"/>
          <w:color w:val="000000"/>
          <w:sz w:val="24"/>
          <w:highlight w:val="none"/>
          <w:lang w:val="en-US" w:eastAsia="zh-CN"/>
        </w:rPr>
        <w:t xml:space="preserve">原件扫描件</w:t>
      </w:r>
      <w:r>
        <w:rPr>
          <w:rFonts w:hint="eastAsia" w:ascii="宋体" w:hAnsi="宋体" w:cs="Arial"/>
          <w:color w:val="000000"/>
          <w:sz w:val="24"/>
          <w:highlight w:val="none"/>
        </w:rPr>
        <w:t xml:space="preserve">，且应具有检测机构出具的同型号检验报告</w:t>
      </w:r>
      <w:r>
        <w:rPr>
          <w:rFonts w:hint="eastAsia" w:ascii="宋体" w:hAnsi="宋体" w:cs="Arial"/>
          <w:color w:val="000000"/>
          <w:sz w:val="24"/>
          <w:highlight w:val="none"/>
          <w:lang w:val="en-US" w:eastAsia="zh-CN"/>
        </w:rPr>
        <w:t xml:space="preserve">原件扫描件；</w:t>
      </w:r>
      <w:r>
        <w:rPr>
          <w:rFonts w:hint="eastAsia" w:ascii="宋体" w:hAnsi="宋体" w:cs="Arial"/>
          <w:color w:val="000000"/>
          <w:sz w:val="24"/>
          <w:highlight w:val="none"/>
          <w:lang w:val="en-US" w:eastAsia="zh-CN"/>
        </w:rPr>
      </w:r>
      <w:r/>
    </w:p>
    <w:p>
      <w:pPr>
        <w:pStyle w:val="935"/>
        <w:numPr>
          <w:ilvl w:val="0"/>
          <w:numId w:val="0"/>
        </w:numPr>
        <w:ind w:firstLine="480"/>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⑤</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935"/>
        <w:ind w:firstLine="472"/>
        <w:jc w:val="left"/>
        <w:spacing w:line="480" w:lineRule="exact"/>
        <w:widowControl/>
        <w:tabs>
          <w:tab w:val="left" w:pos="54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⑥</w:t>
      </w:r>
      <w:r>
        <w:rPr>
          <w:rFonts w:ascii="宋体" w:hAnsi="宋体"/>
          <w:color w:val="000000"/>
          <w:sz w:val="24"/>
          <w:highlight w:val="none"/>
        </w:rPr>
        <w:t xml:space="preserve">无重大违法记录声明函</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935"/>
        <w:ind w:firstLine="472"/>
        <w:jc w:val="left"/>
        <w:spacing w:line="480" w:lineRule="exact"/>
        <w:widowControl/>
        <w:tabs>
          <w:tab w:val="left" w:pos="540" w:leader="none"/>
        </w:tabs>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资格条件（1-</w:t>
      </w:r>
      <w:r>
        <w:rPr>
          <w:rFonts w:hint="eastAsia" w:ascii="宋体" w:hAnsi="宋体"/>
          <w:b/>
          <w:color w:val="000000"/>
          <w:sz w:val="24"/>
          <w:highlight w:val="none"/>
          <w:lang w:val="en-US" w:eastAsia="zh-CN"/>
        </w:rPr>
        <w:t xml:space="preserve">5</w:t>
      </w:r>
      <w:r>
        <w:rPr>
          <w:rFonts w:hint="eastAsia" w:ascii="宋体" w:hAnsi="宋体"/>
          <w:b/>
          <w:color w:val="000000"/>
          <w:sz w:val="24"/>
          <w:highlight w:val="none"/>
        </w:rPr>
        <w:t xml:space="preserve">必须提供，且须加盖电子签章，否则投标无效）</w:t>
      </w: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二标段）</w:t>
      </w:r>
      <w:r>
        <w:rPr>
          <w:rFonts w:hint="eastAsia" w:ascii="宋体" w:hAnsi="宋体" w:eastAsia="宋体"/>
          <w:b/>
          <w:color w:val="000000"/>
          <w:sz w:val="24"/>
          <w:highlight w:val="none"/>
          <w:lang w:eastAsia="zh-CN"/>
        </w:rPr>
      </w:r>
      <w:r/>
    </w:p>
    <w:p>
      <w:pPr>
        <w:pStyle w:val="935"/>
        <w:numPr>
          <w:ilvl w:val="0"/>
          <w:numId w:val="0"/>
        </w:numPr>
        <w:ind w:firstLine="480"/>
        <w:jc w:val="left"/>
        <w:keepLines w:val="0"/>
        <w:keepNext w:val="0"/>
        <w:pageBreakBefore w:val="0"/>
        <w:spacing w:line="480" w:lineRule="exact"/>
        <w:widowControl/>
        <w:rPr>
          <w:rFonts w:ascii="宋体" w:hAnsi="宋体"/>
          <w:color w:val="000000"/>
          <w:sz w:val="24"/>
          <w:highlight w:val="none"/>
        </w:rPr>
      </w:pPr>
      <w:r>
        <w:rPr>
          <w:rFonts w:hint="eastAsia" w:ascii="宋体" w:hAnsi="宋体"/>
          <w:color w:val="000000"/>
          <w:sz w:val="24"/>
          <w:highlight w:val="none"/>
          <w:lang w:val="en-US" w:eastAsia="zh-CN"/>
        </w:rPr>
        <w:t xml:space="preserve">①</w:t>
      </w:r>
      <w:r>
        <w:rPr>
          <w:rFonts w:ascii="宋体" w:hAnsi="宋体"/>
          <w:color w:val="000000"/>
          <w:sz w:val="24"/>
          <w:highlight w:val="none"/>
        </w:rPr>
        <w:t xml:space="preserve">有效的营业执照（副本）</w:t>
      </w:r>
      <w:r>
        <w:rPr>
          <w:rFonts w:hint="eastAsia" w:ascii="宋体" w:hAnsi="宋体"/>
          <w:color w:val="000000"/>
          <w:sz w:val="24"/>
          <w:highlight w:val="none"/>
        </w:rPr>
        <w:t xml:space="preserve">原件</w:t>
      </w:r>
      <w:r>
        <w:rPr>
          <w:rFonts w:hint="eastAsia" w:ascii="宋体" w:hAnsi="宋体"/>
          <w:color w:val="000000"/>
          <w:sz w:val="24"/>
          <w:highlight w:val="none"/>
          <w:lang w:val="en-US" w:eastAsia="zh-CN"/>
        </w:rPr>
        <w:t xml:space="preserve">彩色</w:t>
      </w:r>
      <w:r>
        <w:rPr>
          <w:rFonts w:hint="eastAsia" w:ascii="宋体" w:hAnsi="宋体"/>
          <w:color w:val="000000"/>
          <w:sz w:val="24"/>
          <w:highlight w:val="none"/>
        </w:rPr>
        <w:t xml:space="preserve">扫描件</w:t>
      </w:r>
      <w:r>
        <w:rPr>
          <w:rFonts w:ascii="宋体" w:hAnsi="宋体"/>
          <w:color w:val="000000"/>
          <w:sz w:val="24"/>
          <w:highlight w:val="none"/>
        </w:rPr>
        <w:t xml:space="preserve">；</w:t>
      </w:r>
      <w:r>
        <w:rPr>
          <w:rFonts w:ascii="宋体" w:hAnsi="宋体"/>
          <w:color w:val="000000"/>
          <w:sz w:val="24"/>
          <w:highlight w:val="none"/>
        </w:rPr>
      </w:r>
      <w:r/>
    </w:p>
    <w:p>
      <w:pPr>
        <w:pStyle w:val="935"/>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 上一年度的财务状况报表（至少提供资产负债表、利润表、现金流量表，投标人成立不满一年无需提供）；</w:t>
      </w:r>
      <w:r>
        <w:rPr>
          <w:rFonts w:hint="eastAsia" w:ascii="宋体" w:hAnsi="宋体" w:cs="宋体"/>
          <w:bCs/>
          <w:color w:val="000000"/>
          <w:sz w:val="24"/>
          <w:highlight w:val="none"/>
        </w:rPr>
      </w:r>
      <w:r/>
    </w:p>
    <w:p>
      <w:pPr>
        <w:pStyle w:val="935"/>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 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highlight w:val="none"/>
        </w:rPr>
      </w:r>
      <w:r/>
    </w:p>
    <w:p>
      <w:pPr>
        <w:pStyle w:val="935"/>
        <w:numPr>
          <w:ilvl w:val="0"/>
          <w:numId w:val="0"/>
        </w:numPr>
        <w:ind w:firstLine="480"/>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④</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935"/>
        <w:ind w:firstLine="472"/>
        <w:jc w:val="left"/>
        <w:spacing w:line="480" w:lineRule="exact"/>
        <w:widowControl/>
        <w:tabs>
          <w:tab w:val="left" w:pos="540" w:leader="none"/>
        </w:tabs>
        <w:rPr>
          <w:rFonts w:hint="eastAsia"/>
          <w:color w:val="000000"/>
          <w:highlight w:val="none"/>
        </w:rPr>
      </w:pPr>
      <w:r>
        <w:rPr>
          <w:rFonts w:hint="eastAsia" w:ascii="宋体" w:hAnsi="宋体"/>
          <w:color w:val="000000"/>
          <w:sz w:val="24"/>
          <w:highlight w:val="none"/>
          <w:lang w:val="en-US" w:eastAsia="zh-CN"/>
        </w:rPr>
        <w:t xml:space="preserve">⑤</w:t>
      </w:r>
      <w:r>
        <w:rPr>
          <w:rFonts w:ascii="宋体" w:hAnsi="宋体"/>
          <w:color w:val="000000"/>
          <w:sz w:val="24"/>
          <w:highlight w:val="none"/>
        </w:rPr>
        <w:t xml:space="preserve">无重大违法记录声明函</w:t>
      </w:r>
      <w:r>
        <w:rPr>
          <w:rFonts w:hint="eastAsia" w:ascii="宋体" w:hAnsi="宋体"/>
          <w:color w:val="000000"/>
          <w:sz w:val="24"/>
          <w:highlight w:val="none"/>
        </w:rPr>
        <w:t xml:space="preserve">原件扫描件；</w:t>
      </w:r>
      <w:r>
        <w:rPr>
          <w:rFonts w:hint="eastAsia"/>
          <w:color w:val="000000"/>
          <w:highlight w:val="none"/>
        </w:rPr>
      </w:r>
      <w:r/>
    </w:p>
    <w:p>
      <w:pPr>
        <w:pStyle w:val="935"/>
        <w:ind w:firstLine="472"/>
        <w:jc w:val="left"/>
        <w:keepLines w:val="0"/>
        <w:keepNext w:val="0"/>
        <w:pageBreakBefore w:val="0"/>
        <w:spacing w:line="500" w:lineRule="exact"/>
        <w:widowControl/>
        <w:tabs>
          <w:tab w:val="left" w:pos="540" w:leader="none"/>
        </w:tabs>
        <w:rPr>
          <w:rFonts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.3</w:t>
      </w:r>
      <w:r>
        <w:rPr>
          <w:rFonts w:hint="eastAsia" w:ascii="宋体" w:hAnsi="宋体"/>
          <w:b/>
          <w:color w:val="000000"/>
          <w:sz w:val="24"/>
          <w:highlight w:val="none"/>
        </w:rPr>
        <w:t xml:space="preserve">符合条件（符合条件要求内容必须提供，且须加盖电子签章，格式见招标文件第六章《投标文件相关格式》，否则投标无效</w:t>
      </w:r>
      <w:r>
        <w:rPr>
          <w:rFonts w:ascii="宋体" w:hAnsi="宋体"/>
          <w:b/>
          <w:color w:val="000000"/>
          <w:sz w:val="24"/>
          <w:highlight w:val="none"/>
        </w:rPr>
      </w:r>
      <w:r/>
    </w:p>
    <w:p>
      <w:pPr>
        <w:pStyle w:val="935"/>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（1）报价：</w:t>
      </w:r>
      <w:r>
        <w:rPr>
          <w:rFonts w:ascii="宋体" w:hAnsi="宋体"/>
          <w:b/>
          <w:bCs/>
          <w:color w:val="000000"/>
          <w:sz w:val="24"/>
          <w:highlight w:val="none"/>
        </w:rPr>
      </w:r>
      <w:r/>
    </w:p>
    <w:p>
      <w:pPr>
        <w:pStyle w:val="935"/>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①《投标函》；</w:t>
      </w:r>
      <w:r>
        <w:rPr>
          <w:rFonts w:ascii="宋体" w:hAnsi="宋体"/>
          <w:color w:val="000000"/>
          <w:sz w:val="24"/>
          <w:highlight w:val="none"/>
        </w:rPr>
      </w:r>
      <w:r/>
    </w:p>
    <w:p>
      <w:pPr>
        <w:pStyle w:val="935"/>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②清单报价表；</w:t>
      </w:r>
      <w:r>
        <w:rPr>
          <w:rFonts w:ascii="宋体" w:hAnsi="宋体"/>
          <w:color w:val="000000"/>
          <w:sz w:val="24"/>
          <w:highlight w:val="none"/>
        </w:rPr>
      </w:r>
      <w:r/>
    </w:p>
    <w:p>
      <w:pPr>
        <w:pStyle w:val="935"/>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（2）商务资信：</w:t>
      </w:r>
      <w:r>
        <w:rPr>
          <w:rFonts w:ascii="宋体" w:hAnsi="宋体"/>
          <w:b/>
          <w:bCs/>
          <w:color w:val="000000"/>
          <w:sz w:val="24"/>
          <w:highlight w:val="none"/>
        </w:rPr>
      </w:r>
      <w:r/>
    </w:p>
    <w:p>
      <w:pPr>
        <w:pStyle w:val="935"/>
        <w:ind w:firstLine="720"/>
        <w:jc w:val="left"/>
        <w:keepLines w:val="0"/>
        <w:keepNext w:val="0"/>
        <w:pageBreakBefore w:val="0"/>
        <w:spacing w:line="480" w:lineRule="exact"/>
        <w:widowControl/>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①供应商登记表；</w:t>
      </w:r>
      <w:r>
        <w:rPr>
          <w:rFonts w:hint="eastAsia" w:ascii="宋体" w:hAnsi="宋体" w:eastAsia="宋体" w:cs="Times New Roman"/>
          <w:color w:val="000000"/>
          <w:sz w:val="24"/>
          <w:szCs w:val="20"/>
          <w:highlight w:val="none"/>
        </w:rPr>
      </w:r>
      <w:r/>
    </w:p>
    <w:p>
      <w:pPr>
        <w:pStyle w:val="935"/>
        <w:ind w:firstLine="720"/>
        <w:jc w:val="left"/>
        <w:keepLines w:val="0"/>
        <w:keepNext w:val="0"/>
        <w:pageBreakBefore w:val="0"/>
        <w:spacing w:line="480" w:lineRule="exact"/>
        <w:widowControl/>
        <w:rPr>
          <w:rFonts w:hint="eastAsia" w:ascii="宋体" w:hAnsi="宋体" w:eastAsia="宋体" w:cs="Times New Roman"/>
          <w:color w:val="000000"/>
          <w:sz w:val="24"/>
          <w:szCs w:val="20"/>
          <w:highlight w:val="none"/>
          <w:lang w:eastAsia="zh-CN"/>
        </w:rPr>
      </w:pPr>
      <w:r>
        <w:rPr>
          <w:rFonts w:hint="eastAsia" w:ascii="宋体" w:hAnsi="宋体" w:eastAsia="宋体" w:cs="Times New Roman"/>
          <w:color w:val="000000"/>
          <w:sz w:val="24"/>
          <w:szCs w:val="20"/>
          <w:highlight w:val="none"/>
          <w:lang w:val="en-US" w:eastAsia="zh-CN"/>
        </w:rPr>
        <w:t xml:space="preserve">②服务承诺函</w:t>
      </w:r>
      <w:r>
        <w:rPr>
          <w:rFonts w:hint="eastAsia" w:ascii="宋体" w:hAnsi="宋体" w:eastAsia="宋体" w:cs="Times New Roman"/>
          <w:color w:val="000000"/>
          <w:sz w:val="24"/>
          <w:szCs w:val="20"/>
          <w:highlight w:val="none"/>
          <w:lang w:eastAsia="zh-CN"/>
        </w:rPr>
        <w:t xml:space="preserve">；</w:t>
      </w:r>
      <w:r>
        <w:rPr>
          <w:rFonts w:hint="eastAsia" w:ascii="宋体" w:hAnsi="宋体" w:eastAsia="宋体" w:cs="Times New Roman"/>
          <w:color w:val="000000"/>
          <w:sz w:val="24"/>
          <w:szCs w:val="20"/>
          <w:highlight w:val="none"/>
          <w:lang w:eastAsia="zh-CN"/>
        </w:rPr>
      </w:r>
      <w:r/>
    </w:p>
    <w:p>
      <w:pPr>
        <w:pStyle w:val="935"/>
        <w:ind w:firstLine="720"/>
        <w:jc w:val="left"/>
        <w:keepLines w:val="0"/>
        <w:keepNext w:val="0"/>
        <w:pageBreakBefore w:val="0"/>
        <w:spacing w:line="480" w:lineRule="exact"/>
        <w:widowControl/>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lang w:val="en-US" w:eastAsia="zh-CN"/>
        </w:rPr>
        <w:t xml:space="preserve">③</w:t>
      </w:r>
      <w:r>
        <w:rPr>
          <w:rFonts w:hint="eastAsia" w:ascii="宋体" w:hAnsi="宋体" w:eastAsia="宋体" w:cs="Times New Roman"/>
          <w:color w:val="000000"/>
          <w:sz w:val="24"/>
          <w:szCs w:val="20"/>
          <w:highlight w:val="none"/>
        </w:rPr>
        <w:t xml:space="preserve">公共资源交易投标信用承诺书；</w:t>
      </w:r>
      <w:r>
        <w:rPr>
          <w:rFonts w:hint="eastAsia" w:ascii="宋体" w:hAnsi="宋体" w:eastAsia="宋体" w:cs="Times New Roman"/>
          <w:color w:val="000000"/>
          <w:sz w:val="24"/>
          <w:szCs w:val="20"/>
          <w:highlight w:val="none"/>
        </w:rPr>
      </w:r>
      <w:r/>
    </w:p>
    <w:p>
      <w:pPr>
        <w:pStyle w:val="935"/>
        <w:ind w:firstLine="720"/>
        <w:jc w:val="left"/>
        <w:keepLines w:val="0"/>
        <w:keepNext w:val="0"/>
        <w:pageBreakBefore w:val="0"/>
        <w:spacing w:line="480" w:lineRule="exact"/>
        <w:widowControl/>
        <w:rPr>
          <w:rFonts w:hint="eastAsia" w:ascii="宋体" w:hAnsi="宋体" w:eastAsia="宋体" w:cs="Times New Roman"/>
          <w:color w:val="000000"/>
          <w:sz w:val="24"/>
          <w:szCs w:val="20"/>
          <w:highlight w:val="none"/>
          <w:lang w:eastAsia="zh-CN"/>
        </w:rPr>
      </w:pPr>
      <w:r>
        <w:rPr>
          <w:rFonts w:hint="eastAsia" w:ascii="宋体" w:hAnsi="宋体" w:eastAsia="宋体" w:cs="Times New Roman"/>
          <w:color w:val="000000"/>
          <w:sz w:val="24"/>
          <w:szCs w:val="20"/>
          <w:highlight w:val="none"/>
          <w:lang w:val="en-US" w:eastAsia="zh-CN"/>
        </w:rPr>
        <w:t xml:space="preserve">④</w:t>
      </w:r>
      <w:r>
        <w:rPr>
          <w:rFonts w:hint="eastAsia" w:ascii="宋体" w:hAnsi="宋体" w:eastAsia="宋体" w:cs="Times New Roman"/>
          <w:color w:val="000000"/>
          <w:sz w:val="24"/>
          <w:szCs w:val="20"/>
          <w:highlight w:val="none"/>
        </w:rPr>
        <w:t xml:space="preserve">建湖县政府采购事前信用承诺书</w:t>
      </w:r>
      <w:r>
        <w:rPr>
          <w:rFonts w:hint="eastAsia" w:ascii="宋体" w:hAnsi="宋体" w:eastAsia="宋体" w:cs="Times New Roman"/>
          <w:color w:val="000000"/>
          <w:sz w:val="24"/>
          <w:szCs w:val="20"/>
          <w:highlight w:val="none"/>
          <w:lang w:eastAsia="zh-CN"/>
        </w:rPr>
        <w:t xml:space="preserve">；</w:t>
      </w:r>
      <w:r>
        <w:rPr>
          <w:rFonts w:hint="eastAsia" w:ascii="宋体" w:hAnsi="宋体" w:eastAsia="宋体" w:cs="Times New Roman"/>
          <w:color w:val="000000"/>
          <w:sz w:val="24"/>
          <w:szCs w:val="20"/>
          <w:highlight w:val="none"/>
          <w:lang w:eastAsia="zh-CN"/>
        </w:rPr>
      </w:r>
      <w:r/>
    </w:p>
    <w:p>
      <w:pPr>
        <w:pStyle w:val="935"/>
        <w:ind w:firstLine="720"/>
        <w:jc w:val="left"/>
        <w:keepLines w:val="0"/>
        <w:keepNext w:val="0"/>
        <w:pageBreakBefore w:val="0"/>
        <w:spacing w:line="480" w:lineRule="exact"/>
        <w:widowControl/>
        <w:rPr>
          <w:rFonts w:hint="eastAsia" w:ascii="宋体" w:hAnsi="宋体" w:eastAsia="宋体" w:cs="Times New Roman"/>
          <w:color w:val="000000"/>
          <w:sz w:val="24"/>
          <w:szCs w:val="20"/>
          <w:highlight w:val="none"/>
          <w:lang w:eastAsia="zh-CN"/>
        </w:rPr>
      </w:pPr>
      <w:r>
        <w:rPr>
          <w:rFonts w:hint="eastAsia" w:ascii="宋体" w:hAnsi="宋体" w:eastAsia="宋体" w:cs="Times New Roman"/>
          <w:color w:val="000000"/>
          <w:sz w:val="24"/>
          <w:szCs w:val="20"/>
          <w:highlight w:val="none"/>
          <w:lang w:val="en-US" w:eastAsia="zh-CN"/>
        </w:rPr>
        <w:t xml:space="preserve">⑤</w:t>
      </w:r>
      <w:r>
        <w:rPr>
          <w:rFonts w:hint="eastAsia" w:ascii="宋体" w:hAnsi="宋体" w:eastAsia="宋体" w:cs="Times New Roman"/>
          <w:color w:val="000000"/>
          <w:sz w:val="24"/>
          <w:szCs w:val="20"/>
          <w:highlight w:val="none"/>
          <w:lang w:eastAsia="zh-CN"/>
        </w:rPr>
        <w:t xml:space="preserve">服务方案。</w:t>
      </w:r>
      <w:r>
        <w:rPr>
          <w:rFonts w:hint="eastAsia" w:ascii="宋体" w:hAnsi="宋体" w:eastAsia="宋体" w:cs="Times New Roman"/>
          <w:color w:val="000000"/>
          <w:sz w:val="24"/>
          <w:szCs w:val="20"/>
          <w:highlight w:val="none"/>
          <w:lang w:eastAsia="zh-CN"/>
        </w:rPr>
      </w:r>
      <w:r/>
    </w:p>
    <w:p>
      <w:pPr>
        <w:pStyle w:val="935"/>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（3）技术响应：</w:t>
      </w:r>
      <w:r>
        <w:rPr>
          <w:rFonts w:ascii="宋体" w:hAnsi="宋体"/>
          <w:b/>
          <w:bCs/>
          <w:color w:val="000000"/>
          <w:sz w:val="24"/>
          <w:highlight w:val="none"/>
        </w:rPr>
      </w:r>
      <w:r/>
    </w:p>
    <w:p>
      <w:pPr>
        <w:pStyle w:val="935"/>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《技术参数响应表》</w:t>
      </w:r>
      <w:r>
        <w:rPr>
          <w:rFonts w:ascii="宋体" w:hAnsi="宋体"/>
          <w:color w:val="000000"/>
          <w:sz w:val="24"/>
          <w:highlight w:val="none"/>
        </w:rPr>
      </w:r>
      <w:r/>
    </w:p>
    <w:p>
      <w:pPr>
        <w:pStyle w:val="935"/>
        <w:ind w:firstLine="482"/>
        <w:jc w:val="left"/>
        <w:keepLines w:val="0"/>
        <w:keepNext w:val="0"/>
        <w:pageBreakBefore w:val="0"/>
        <w:spacing w:line="50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.4</w:t>
      </w:r>
      <w:r>
        <w:rPr>
          <w:rFonts w:hint="eastAsia" w:ascii="宋体" w:hAnsi="宋体"/>
          <w:b/>
          <w:color w:val="000000"/>
          <w:sz w:val="24"/>
          <w:highlight w:val="none"/>
        </w:rPr>
        <w:t xml:space="preserve">企业声明函</w:t>
      </w:r>
      <w:r>
        <w:rPr>
          <w:rFonts w:hint="eastAsia" w:ascii="宋体" w:hAnsi="宋体"/>
          <w:b/>
          <w:color w:val="000000"/>
          <w:sz w:val="24"/>
          <w:highlight w:val="none"/>
        </w:rPr>
      </w:r>
      <w:r/>
    </w:p>
    <w:p>
      <w:pPr>
        <w:pStyle w:val="935"/>
        <w:ind w:firstLine="482"/>
        <w:jc w:val="left"/>
        <w:keepLines w:val="0"/>
        <w:keepNext w:val="0"/>
        <w:pageBreakBefore w:val="0"/>
        <w:spacing w:line="500" w:lineRule="exact"/>
        <w:widowControl/>
        <w:tabs>
          <w:tab w:val="left" w:pos="14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（1）投标人为中小企业（含中型、小型、微型企业，下同）的，</w:t>
      </w:r>
      <w:r>
        <w:rPr>
          <w:rFonts w:hint="eastAsia" w:ascii="宋体" w:hAnsi="宋体"/>
          <w:b/>
          <w:color w:val="000000"/>
          <w:sz w:val="24"/>
          <w:szCs w:val="20"/>
          <w:highlight w:val="none"/>
        </w:rPr>
        <w:t xml:space="preserve">提供《中小企业声明函》（加盖电子签章，填写完整，格式见招标文件第六章《投标文件相关格式》）</w:t>
      </w:r>
      <w:r>
        <w:rPr>
          <w:rFonts w:hint="eastAsia" w:ascii="宋体" w:hAnsi="宋体"/>
          <w:bCs/>
          <w:color w:val="000000"/>
          <w:sz w:val="24"/>
          <w:szCs w:val="20"/>
          <w:highlight w:val="none"/>
        </w:rPr>
        <w:t xml:space="preserve">。</w:t>
      </w:r>
      <w:r>
        <w:rPr>
          <w:rFonts w:ascii="宋体" w:hAnsi="宋体"/>
          <w:bCs/>
          <w:color w:val="000000"/>
          <w:sz w:val="24"/>
          <w:szCs w:val="20"/>
          <w:highlight w:val="none"/>
        </w:rPr>
      </w:r>
      <w:r/>
    </w:p>
    <w:p>
      <w:pPr>
        <w:pStyle w:val="935"/>
        <w:ind w:firstLine="480"/>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（2）投标人为监狱企业的等同于小微企业，提供省级以上监狱管理局、戒毒管理局（含新疆生产建设兵团）出具的属于监狱企业的证明文件。</w:t>
      </w:r>
      <w:r>
        <w:rPr>
          <w:rFonts w:hint="eastAsia" w:ascii="宋体" w:hAnsi="宋体" w:cs="Arial"/>
          <w:b/>
          <w:bCs w:val="0"/>
          <w:color w:val="000000"/>
          <w:sz w:val="24"/>
          <w:szCs w:val="24"/>
          <w:highlight w:val="none"/>
        </w:rPr>
      </w:r>
      <w:r/>
    </w:p>
    <w:p>
      <w:pPr>
        <w:pStyle w:val="935"/>
        <w:ind w:firstLine="480"/>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（3）投标人为享受政府采购支持政策的残疾人福利性单位的等同于小微企业，提供《残疾人福利性单位声明函》（加盖电子签章，格式见招标文件第六章《投标文件相关格式》）。</w:t>
      </w:r>
      <w:r>
        <w:rPr>
          <w:rFonts w:hint="eastAsia" w:ascii="宋体" w:hAnsi="宋体" w:cs="Arial"/>
          <w:b/>
          <w:bCs w:val="0"/>
          <w:color w:val="000000"/>
          <w:sz w:val="24"/>
          <w:szCs w:val="24"/>
          <w:highlight w:val="none"/>
        </w:rPr>
      </w:r>
      <w:r/>
    </w:p>
    <w:p>
      <w:pPr>
        <w:pStyle w:val="935"/>
        <w:ind w:firstLine="480"/>
        <w:jc w:val="left"/>
        <w:keepLines w:val="0"/>
        <w:keepNext w:val="0"/>
        <w:pageBreakBefore w:val="0"/>
        <w:spacing w:line="500" w:lineRule="exact"/>
        <w:widowControl/>
        <w:rPr>
          <w:rFonts w:ascii="宋体" w:hAnsi="宋体" w:cs="Arial"/>
          <w:b/>
          <w:bCs w:val="0"/>
          <w:color w:val="000000"/>
          <w:sz w:val="24"/>
          <w:szCs w:val="24"/>
          <w:highlight w:val="none"/>
          <w:lang w:val="en-US" w:eastAsia="zh-CN"/>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4</w:t>
      </w:r>
      <w:r>
        <w:rPr>
          <w:rFonts w:hint="eastAsia" w:ascii="宋体" w:hAnsi="宋体" w:cs="Arial"/>
          <w:b/>
          <w:bCs w:val="0"/>
          <w:color w:val="000000"/>
          <w:sz w:val="24"/>
          <w:szCs w:val="24"/>
          <w:highlight w:val="none"/>
          <w:lang w:eastAsia="zh-CN"/>
        </w:rPr>
        <w:t xml:space="preserve">）政府采购鼓励优先采购节能产品、环境标志产品，</w:t>
      </w:r>
      <w:r>
        <w:rPr>
          <w:rFonts w:hint="eastAsia" w:ascii="宋体" w:hAnsi="宋体" w:cs="Arial"/>
          <w:b/>
          <w:bCs w:val="0"/>
          <w:color w:val="000000"/>
          <w:sz w:val="24"/>
          <w:szCs w:val="24"/>
          <w:highlight w:val="none"/>
          <w:lang w:val="en-US" w:eastAsia="zh-CN"/>
        </w:rPr>
        <w:t xml:space="preserve">投标人需提供相关产品的证明材料；</w:t>
      </w:r>
      <w:r>
        <w:rPr>
          <w:rFonts w:ascii="宋体" w:hAnsi="宋体" w:cs="Arial"/>
          <w:b/>
          <w:bCs w:val="0"/>
          <w:color w:val="000000"/>
          <w:sz w:val="24"/>
          <w:szCs w:val="24"/>
          <w:highlight w:val="none"/>
          <w:lang w:val="en-US" w:eastAsia="zh-CN"/>
        </w:rPr>
      </w:r>
      <w:r/>
    </w:p>
    <w:p>
      <w:pPr>
        <w:pStyle w:val="935"/>
        <w:ind w:firstLine="480"/>
        <w:jc w:val="left"/>
        <w:keepLines w:val="0"/>
        <w:keepNext w:val="0"/>
        <w:pageBreakBefore w:val="0"/>
        <w:spacing w:line="500" w:lineRule="exact"/>
        <w:widowControl/>
        <w:rPr>
          <w:rFonts w:hint="eastAsia" w:ascii="宋体" w:hAnsi="宋体" w:cs="Arial"/>
          <w:b/>
          <w:bCs w:val="0"/>
          <w:color w:val="000000"/>
          <w:sz w:val="24"/>
          <w:szCs w:val="24"/>
          <w:highlight w:val="none"/>
          <w:lang w:eastAsia="zh-CN"/>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5</w:t>
      </w:r>
      <w:r>
        <w:rPr>
          <w:rFonts w:hint="eastAsia" w:ascii="宋体" w:hAnsi="宋体" w:cs="Arial"/>
          <w:b/>
          <w:bCs w:val="0"/>
          <w:color w:val="000000"/>
          <w:sz w:val="24"/>
          <w:szCs w:val="24"/>
          <w:highlight w:val="none"/>
          <w:lang w:eastAsia="zh-CN"/>
        </w:rPr>
        <w:t xml:space="preserve">）供应商对于投标产品的商品包装、快递包装应按照《关于印发《商品包装政府采购需求标准（试行）》、《快递包装政府采购需求标准（试行）》的通知》（财办库〔2020〕123号）执行；</w:t>
      </w:r>
      <w:r>
        <w:rPr>
          <w:rFonts w:hint="eastAsia" w:ascii="宋体" w:hAnsi="宋体" w:cs="Arial"/>
          <w:b/>
          <w:bCs w:val="0"/>
          <w:color w:val="000000"/>
          <w:sz w:val="24"/>
          <w:szCs w:val="24"/>
          <w:highlight w:val="none"/>
          <w:lang w:eastAsia="zh-CN"/>
        </w:rPr>
      </w:r>
      <w:r/>
    </w:p>
    <w:p>
      <w:pPr>
        <w:pStyle w:val="935"/>
        <w:ind w:firstLine="480"/>
        <w:jc w:val="left"/>
        <w:keepLines w:val="0"/>
        <w:keepNext w:val="0"/>
        <w:pageBreakBefore w:val="0"/>
        <w:spacing w:line="500" w:lineRule="exact"/>
        <w:widowControl/>
        <w:rPr>
          <w:rFonts w:hint="eastAsia" w:ascii="宋体" w:hAnsi="宋体" w:cs="Arial"/>
          <w:b/>
          <w:bCs w:val="0"/>
          <w:color w:val="000000"/>
          <w:sz w:val="24"/>
          <w:szCs w:val="24"/>
          <w:highlight w:val="none"/>
          <w:lang w:eastAsia="zh-CN"/>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6</w:t>
      </w:r>
      <w:r>
        <w:rPr>
          <w:rFonts w:hint="eastAsia" w:ascii="宋体" w:hAnsi="宋体" w:cs="Arial"/>
          <w:b/>
          <w:bCs w:val="0"/>
          <w:color w:val="000000"/>
          <w:sz w:val="24"/>
          <w:szCs w:val="24"/>
          <w:highlight w:val="none"/>
          <w:lang w:eastAsia="zh-CN"/>
        </w:rPr>
        <w:t xml:space="preserve">）若涉及到数据中心采购，应按照《&lt;绿色数据中心政府采购需求标准（试行）&gt;的通知》（财库〔2023〕7号）执行；</w:t>
      </w:r>
      <w:r>
        <w:rPr>
          <w:rFonts w:hint="eastAsia" w:ascii="宋体" w:hAnsi="宋体" w:cs="Arial"/>
          <w:b/>
          <w:bCs w:val="0"/>
          <w:color w:val="000000"/>
          <w:sz w:val="24"/>
          <w:szCs w:val="24"/>
          <w:highlight w:val="none"/>
          <w:lang w:eastAsia="zh-CN"/>
        </w:rPr>
      </w:r>
      <w:r/>
    </w:p>
    <w:p>
      <w:pPr>
        <w:pStyle w:val="935"/>
        <w:ind w:firstLine="482"/>
        <w:jc w:val="left"/>
        <w:spacing w:line="48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9.5招标文件要求的其它证明资料和评标细则要求提供证明材料原件或复印件。</w:t>
      </w:r>
      <w:r>
        <w:rPr>
          <w:rFonts w:hint="eastAsia" w:ascii="宋体" w:hAnsi="宋体"/>
          <w:b/>
          <w:color w:val="000000"/>
          <w:sz w:val="24"/>
          <w:highlight w:val="none"/>
        </w:rPr>
      </w:r>
      <w:r/>
    </w:p>
    <w:p>
      <w:pPr>
        <w:pStyle w:val="935"/>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注：1.投标人应对以上文件的合法性、真实性负责，</w:t>
      </w:r>
      <w:r>
        <w:rPr>
          <w:rFonts w:ascii="宋体" w:hAnsi="宋体"/>
          <w:b/>
          <w:color w:val="000000"/>
          <w:sz w:val="24"/>
          <w:highlight w:val="none"/>
        </w:rPr>
        <w:t xml:space="preserve">投标人提供的材料如有虚假，视为提供虚假材料谋取中标资格，将被</w:t>
      </w:r>
      <w:r>
        <w:rPr>
          <w:rFonts w:hint="eastAsia" w:ascii="宋体" w:hAnsi="宋体"/>
          <w:b/>
          <w:color w:val="000000"/>
          <w:sz w:val="24"/>
          <w:highlight w:val="none"/>
        </w:rPr>
        <w:t xml:space="preserve">将依法</w:t>
      </w:r>
      <w:r>
        <w:rPr>
          <w:rFonts w:ascii="宋体" w:hAnsi="宋体"/>
          <w:b/>
          <w:color w:val="000000"/>
          <w:sz w:val="24"/>
          <w:highlight w:val="none"/>
        </w:rPr>
        <w:t xml:space="preserve">处理处罚</w:t>
      </w:r>
      <w:r>
        <w:rPr>
          <w:rFonts w:hint="eastAsia" w:ascii="宋体" w:hAnsi="宋体"/>
          <w:b/>
          <w:color w:val="000000"/>
          <w:sz w:val="24"/>
          <w:highlight w:val="none"/>
        </w:rPr>
        <w:t xml:space="preserve">。</w:t>
      </w:r>
      <w:r>
        <w:rPr>
          <w:rFonts w:ascii="宋体" w:hAnsi="宋体"/>
          <w:b/>
          <w:color w:val="000000"/>
          <w:sz w:val="24"/>
          <w:highlight w:val="none"/>
        </w:rPr>
      </w:r>
      <w:r/>
    </w:p>
    <w:p>
      <w:pPr>
        <w:pStyle w:val="935"/>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highlight w:val="none"/>
        </w:rPr>
      </w:r>
      <w:r/>
    </w:p>
    <w:p>
      <w:pPr>
        <w:pStyle w:val="935"/>
        <w:ind w:firstLine="463"/>
        <w:jc w:val="left"/>
        <w:spacing w:line="480" w:lineRule="exact"/>
        <w:widowControl/>
        <w:tabs>
          <w:tab w:val="left" w:pos="1440" w:leader="none"/>
        </w:tabs>
        <w:rPr>
          <w:rFonts w:ascii="宋体" w:hAnsi="宋体"/>
          <w:b/>
          <w:color w:val="000000"/>
          <w:sz w:val="24"/>
          <w:highlight w:val="none"/>
        </w:rPr>
      </w:pPr>
      <w:r>
        <w:rPr>
          <w:rFonts w:ascii="宋体" w:hAnsi="宋体"/>
          <w:b/>
          <w:color w:val="000000"/>
          <w:sz w:val="24"/>
          <w:highlight w:val="none"/>
        </w:rPr>
        <w:t xml:space="preserve">10．投标文件线上格式要求</w:t>
      </w:r>
      <w:r>
        <w:rPr>
          <w:rFonts w:ascii="宋体" w:hAnsi="宋体"/>
          <w:b/>
          <w:color w:val="000000"/>
          <w:sz w:val="24"/>
          <w:highlight w:val="none"/>
        </w:rPr>
      </w:r>
      <w:r/>
    </w:p>
    <w:p>
      <w:pPr>
        <w:pStyle w:val="935"/>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0.1</w:t>
      </w:r>
      <w:r>
        <w:rPr>
          <w:rFonts w:hint="eastAsia" w:ascii="宋体" w:hAnsi="宋体"/>
          <w:color w:val="000000"/>
          <w:sz w:val="24"/>
          <w:highlight w:val="none"/>
        </w:rPr>
        <w:t xml:space="preserve">投标人应当通过“苏采云”系统提交数据电文形式的投标文件（即电子投标）。</w:t>
      </w:r>
      <w:r>
        <w:rPr>
          <w:rFonts w:ascii="宋体" w:hAnsi="宋体"/>
          <w:color w:val="000000"/>
          <w:sz w:val="24"/>
          <w:highlight w:val="none"/>
        </w:rPr>
      </w:r>
      <w:r/>
    </w:p>
    <w:p>
      <w:pPr>
        <w:pStyle w:val="935"/>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0.2 </w:t>
      </w:r>
      <w:r>
        <w:rPr>
          <w:rFonts w:hint="eastAsia" w:ascii="宋体" w:hAnsi="宋体"/>
          <w:color w:val="000000"/>
          <w:sz w:val="24"/>
          <w:highlight w:val="none"/>
        </w:rPr>
        <w:t xml:space="preserve">通过“苏采云”系统提交政府采购客户端工具导出加密的投标文件（后缀名为zip）。</w:t>
      </w:r>
      <w:r>
        <w:rPr>
          <w:rFonts w:hint="eastAsia" w:ascii="宋体" w:hAnsi="宋体"/>
          <w:b/>
          <w:bCs/>
          <w:color w:val="000000"/>
          <w:sz w:val="24"/>
          <w:highlight w:val="none"/>
        </w:rPr>
        <w:t xml:space="preserve">投标文件不得超过</w:t>
      </w:r>
      <w:r>
        <w:rPr>
          <w:rFonts w:ascii="宋体" w:hAnsi="宋体"/>
          <w:b/>
          <w:bCs/>
          <w:color w:val="000000"/>
          <w:sz w:val="24"/>
          <w:highlight w:val="none"/>
        </w:rPr>
        <w:t xml:space="preserve">1</w:t>
      </w:r>
      <w:r>
        <w:rPr>
          <w:rFonts w:hint="eastAsia" w:ascii="宋体" w:hAnsi="宋体"/>
          <w:b/>
          <w:bCs/>
          <w:color w:val="000000"/>
          <w:sz w:val="24"/>
          <w:highlight w:val="none"/>
        </w:rPr>
        <w:t xml:space="preserve">50M</w:t>
      </w:r>
      <w:r>
        <w:rPr>
          <w:rFonts w:hint="eastAsia" w:ascii="宋体" w:hAnsi="宋体"/>
          <w:color w:val="000000"/>
          <w:sz w:val="24"/>
          <w:highlight w:val="none"/>
        </w:rPr>
        <w:t xml:space="preserve">！</w:t>
      </w:r>
      <w:r>
        <w:rPr>
          <w:rFonts w:ascii="宋体" w:hAnsi="宋体"/>
          <w:color w:val="000000"/>
          <w:sz w:val="24"/>
          <w:highlight w:val="none"/>
        </w:rPr>
      </w:r>
      <w:r/>
    </w:p>
    <w:p>
      <w:pPr>
        <w:pStyle w:val="935"/>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0.3 </w:t>
      </w:r>
      <w:r>
        <w:rPr>
          <w:rFonts w:hint="eastAsia" w:ascii="宋体" w:hAnsi="宋体"/>
          <w:color w:val="000000"/>
          <w:sz w:val="24"/>
          <w:highlight w:val="none"/>
        </w:rPr>
        <w:t xml:space="preserve">本项目采用线上投标，即供应商投标文件从政府采购客户端工具制作通过“苏采云”系统提交，未提供线上投标文件的，投标无效。</w:t>
      </w:r>
      <w:r>
        <w:rPr>
          <w:rFonts w:ascii="宋体" w:hAnsi="宋体"/>
          <w:color w:val="000000"/>
          <w:sz w:val="24"/>
          <w:highlight w:val="none"/>
        </w:rPr>
      </w:r>
      <w:r/>
    </w:p>
    <w:p>
      <w:pPr>
        <w:pStyle w:val="935"/>
        <w:ind w:firstLine="484"/>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11．</w:t>
      </w:r>
      <w:r>
        <w:rPr>
          <w:rFonts w:hint="eastAsia" w:ascii="宋体" w:hAnsi="宋体"/>
          <w:b/>
          <w:color w:val="000000"/>
          <w:sz w:val="24"/>
          <w:highlight w:val="none"/>
        </w:rPr>
        <w:t xml:space="preserve">线上</w:t>
      </w:r>
      <w:r>
        <w:rPr>
          <w:rFonts w:ascii="宋体" w:hAnsi="宋体"/>
          <w:b/>
          <w:color w:val="000000"/>
          <w:sz w:val="24"/>
          <w:highlight w:val="none"/>
        </w:rPr>
        <w:t xml:space="preserve">投标文件的密封</w:t>
      </w:r>
      <w:r>
        <w:rPr>
          <w:rFonts w:hint="eastAsia" w:ascii="宋体" w:hAnsi="宋体"/>
          <w:b/>
          <w:color w:val="000000"/>
          <w:sz w:val="24"/>
          <w:highlight w:val="none"/>
        </w:rPr>
        <w:t xml:space="preserve">、签署、盖章要求</w:t>
      </w:r>
      <w:r>
        <w:rPr>
          <w:rFonts w:ascii="宋体" w:hAnsi="宋体"/>
          <w:b/>
          <w:color w:val="000000"/>
          <w:sz w:val="24"/>
          <w:highlight w:val="none"/>
        </w:rPr>
      </w:r>
      <w:r/>
    </w:p>
    <w:p>
      <w:pPr>
        <w:pStyle w:val="935"/>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1.1</w:t>
      </w:r>
      <w:r>
        <w:rPr>
          <w:rFonts w:hint="eastAsia" w:ascii="宋体" w:hAnsi="宋体"/>
          <w:color w:val="000000"/>
          <w:sz w:val="24"/>
          <w:highlight w:val="none"/>
        </w:rPr>
        <w:t xml:space="preserve">投标文件的密封（加密）要求：</w:t>
      </w:r>
      <w:r>
        <w:rPr>
          <w:rFonts w:ascii="宋体" w:hAnsi="宋体"/>
          <w:color w:val="000000"/>
          <w:sz w:val="24"/>
          <w:highlight w:val="none"/>
        </w:rPr>
      </w:r>
      <w:r/>
    </w:p>
    <w:p>
      <w:pPr>
        <w:pStyle w:val="935"/>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highlight w:val="none"/>
        </w:rPr>
      </w:r>
      <w:r/>
    </w:p>
    <w:p>
      <w:pPr>
        <w:pStyle w:val="935"/>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1.2</w:t>
      </w:r>
      <w:r>
        <w:rPr>
          <w:rFonts w:hint="eastAsia" w:ascii="宋体" w:hAnsi="宋体"/>
          <w:color w:val="000000"/>
          <w:sz w:val="24"/>
          <w:highlight w:val="none"/>
        </w:rPr>
        <w:t xml:space="preserve">投标文件的签署要求：见招标文件第六章《投标文件相关格式》。</w:t>
      </w:r>
      <w:r>
        <w:rPr>
          <w:rFonts w:ascii="宋体" w:hAnsi="宋体"/>
          <w:color w:val="000000"/>
          <w:sz w:val="24"/>
          <w:highlight w:val="none"/>
        </w:rPr>
      </w:r>
      <w:r/>
    </w:p>
    <w:p>
      <w:pPr>
        <w:pStyle w:val="935"/>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1.3</w:t>
      </w:r>
      <w:r>
        <w:rPr>
          <w:rFonts w:hint="eastAsia" w:ascii="宋体" w:hAnsi="宋体"/>
          <w:color w:val="000000"/>
          <w:sz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highlight w:val="none"/>
        </w:rPr>
      </w:r>
      <w:r/>
    </w:p>
    <w:p>
      <w:pPr>
        <w:pStyle w:val="935"/>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说明：投标人应在用CA数字证书以及自备的能够登录“苏采云”系统的笔记本电脑，在达到开标时间后，使用CA数字证书解密各自投标文件。</w:t>
      </w:r>
      <w:r>
        <w:rPr>
          <w:rFonts w:ascii="宋体" w:hAnsi="宋体"/>
          <w:color w:val="000000"/>
          <w:sz w:val="24"/>
          <w:highlight w:val="none"/>
        </w:rPr>
      </w:r>
      <w:r/>
    </w:p>
    <w:p>
      <w:pPr>
        <w:pStyle w:val="935"/>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1.4</w:t>
      </w:r>
      <w:r>
        <w:rPr>
          <w:rFonts w:hint="eastAsia" w:ascii="宋体" w:hAnsi="宋体"/>
          <w:color w:val="000000"/>
          <w:sz w:val="24"/>
          <w:highlight w:val="none"/>
        </w:rPr>
        <w:t xml:space="preserve">投标人未按规定加密的投标文件，“苏采云”系统应当拒收并提示。</w:t>
      </w:r>
      <w:r>
        <w:rPr>
          <w:rFonts w:ascii="宋体" w:hAnsi="宋体"/>
          <w:color w:val="000000"/>
          <w:sz w:val="24"/>
          <w:highlight w:val="none"/>
        </w:rPr>
      </w:r>
      <w:r/>
    </w:p>
    <w:p>
      <w:pPr>
        <w:pStyle w:val="935"/>
        <w:ind w:firstLine="482"/>
        <w:jc w:val="left"/>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2. </w:t>
      </w:r>
      <w:r>
        <w:rPr>
          <w:rFonts w:hint="eastAsia" w:ascii="宋体" w:hAnsi="宋体"/>
          <w:b/>
          <w:color w:val="000000"/>
          <w:sz w:val="24"/>
          <w:highlight w:val="none"/>
        </w:rPr>
        <w:t xml:space="preserve">投标文件的提交与接收</w:t>
      </w:r>
      <w:r>
        <w:rPr>
          <w:rFonts w:ascii="宋体" w:hAnsi="宋体"/>
          <w:b/>
          <w:color w:val="000000"/>
          <w:sz w:val="24"/>
          <w:highlight w:val="none"/>
        </w:rPr>
      </w:r>
      <w:r/>
    </w:p>
    <w:p>
      <w:pPr>
        <w:pStyle w:val="935"/>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12.1 </w:t>
      </w:r>
      <w:r>
        <w:rPr>
          <w:rFonts w:hint="eastAsia" w:ascii="宋体" w:hAnsi="宋体"/>
          <w:color w:val="000000"/>
          <w:sz w:val="24"/>
          <w:highlight w:val="none"/>
        </w:rPr>
        <w:t xml:space="preserve">投标文件提交与接收时间：</w:t>
      </w:r>
      <w:r>
        <w:rPr>
          <w:rFonts w:ascii="宋体" w:hAnsi="宋体"/>
          <w:color w:val="000000"/>
          <w:sz w:val="24"/>
          <w:highlight w:val="none"/>
        </w:rPr>
      </w:r>
      <w:r/>
    </w:p>
    <w:p>
      <w:pPr>
        <w:pStyle w:val="935"/>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线上提交与接收时间：提交投标文件截止时间前。</w:t>
      </w:r>
      <w:r>
        <w:rPr>
          <w:rFonts w:ascii="宋体" w:hAnsi="宋体"/>
          <w:color w:val="000000"/>
          <w:sz w:val="24"/>
          <w:highlight w:val="none"/>
        </w:rPr>
      </w:r>
      <w:r/>
    </w:p>
    <w:p>
      <w:pPr>
        <w:pStyle w:val="935"/>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rPr>
        <w:t xml:space="preserve">投标文件提交与接收地点：</w:t>
      </w:r>
      <w:r>
        <w:rPr>
          <w:rFonts w:ascii="宋体" w:hAnsi="宋体"/>
          <w:color w:val="000000"/>
          <w:sz w:val="24"/>
          <w:highlight w:val="none"/>
        </w:rPr>
      </w:r>
      <w:r/>
    </w:p>
    <w:p>
      <w:pPr>
        <w:pStyle w:val="935"/>
        <w:ind w:right="-105" w:firstLine="482"/>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线上提交与接收地点：投标人应当通过“苏采云”系统提交数据电文形式的投标文件（即电子投标），“苏采云”系统自动接收。</w:t>
      </w:r>
      <w:r>
        <w:rPr>
          <w:rFonts w:ascii="宋体" w:hAnsi="宋体"/>
          <w:color w:val="000000"/>
          <w:sz w:val="24"/>
          <w:highlight w:val="none"/>
        </w:rPr>
      </w:r>
      <w:r/>
    </w:p>
    <w:p>
      <w:pPr>
        <w:pStyle w:val="935"/>
        <w:ind w:firstLine="482"/>
        <w:jc w:val="left"/>
        <w:keepLines w:val="0"/>
        <w:keepNext w:val="0"/>
        <w:pageBreakBefore w:val="0"/>
        <w:spacing w:line="460" w:lineRule="exact"/>
        <w:widowControl/>
        <w:rPr>
          <w:rFonts w:ascii="宋体" w:hAnsi="宋体"/>
          <w:b/>
          <w:color w:val="000000"/>
          <w:sz w:val="24"/>
          <w:highlight w:val="none"/>
        </w:rPr>
      </w:pPr>
      <w:r>
        <w:rPr>
          <w:rFonts w:hint="eastAsia" w:ascii="宋体" w:hAnsi="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highlight w:val="none"/>
        </w:rPr>
      </w:r>
      <w:r/>
    </w:p>
    <w:p>
      <w:pPr>
        <w:pStyle w:val="935"/>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13．投标文件的撤回与修改</w:t>
      </w:r>
      <w:r>
        <w:rPr>
          <w:rFonts w:ascii="宋体" w:hAnsi="宋体"/>
          <w:b/>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13.1投标文件的撤回</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13.1.1电子投标文件的撤回</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13.1.2投标人撤回电子投标文件，则认为其不再参与本项目投标活动。</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13.2 投标文件的修改</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13.3 在投标截止时间之后，投标人不得对其电子投标文件作任何修改。</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13.4 在投标截止时间至招标文件中规定的投标有效期满之间的这段时间内，投标人不得撤回其投标。</w:t>
      </w:r>
      <w:r>
        <w:rPr>
          <w:rFonts w:ascii="宋体" w:hAnsi="宋体"/>
          <w:color w:val="000000"/>
          <w:sz w:val="24"/>
          <w:highlight w:val="none"/>
        </w:rPr>
      </w:r>
      <w:r/>
    </w:p>
    <w:p>
      <w:pPr>
        <w:pStyle w:val="935"/>
        <w:ind w:firstLine="3054"/>
        <w:jc w:val="left"/>
        <w:keepLines w:val="0"/>
        <w:keepNext w:val="0"/>
        <w:pageBreakBefore w:val="0"/>
        <w:spacing w:before="100" w:beforeAutospacing="1" w:after="100" w:afterAutospacing="1" w:line="460" w:lineRule="exact"/>
        <w:widowControl/>
        <w:rPr>
          <w:rFonts w:ascii="宋体" w:hAnsi="宋体"/>
          <w:b/>
          <w:color w:val="000000"/>
          <w:sz w:val="36"/>
          <w:szCs w:val="32"/>
          <w:highlight w:val="none"/>
        </w:rPr>
      </w:pPr>
      <w:r>
        <w:rPr>
          <w:rFonts w:ascii="宋体" w:hAnsi="宋体"/>
          <w:b/>
          <w:color w:val="000000"/>
          <w:sz w:val="36"/>
          <w:szCs w:val="32"/>
          <w:highlight w:val="none"/>
        </w:rPr>
        <w:t xml:space="preserve">五、开标及资格审查</w:t>
      </w:r>
      <w:r>
        <w:rPr>
          <w:rFonts w:ascii="宋体" w:hAnsi="宋体"/>
          <w:b/>
          <w:color w:val="000000"/>
          <w:sz w:val="36"/>
          <w:szCs w:val="32"/>
          <w:highlight w:val="none"/>
        </w:rPr>
      </w:r>
      <w:r/>
    </w:p>
    <w:p>
      <w:pPr>
        <w:pStyle w:val="935"/>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14．开标、唱标、资格审查</w:t>
      </w:r>
      <w:r>
        <w:rPr>
          <w:rFonts w:ascii="宋体" w:hAnsi="宋体"/>
          <w:b/>
          <w:color w:val="000000"/>
          <w:sz w:val="24"/>
          <w:highlight w:val="none"/>
        </w:rPr>
      </w:r>
      <w:r/>
    </w:p>
    <w:p>
      <w:pPr>
        <w:pStyle w:val="935"/>
        <w:ind w:firstLine="474"/>
        <w:jc w:val="left"/>
        <w:keepLines w:val="0"/>
        <w:keepNext w:val="0"/>
        <w:pageBreakBefore w:val="0"/>
        <w:spacing w:line="460" w:lineRule="exact"/>
        <w:widowControl/>
        <w:rPr>
          <w:rFonts w:ascii="宋体" w:hAnsi="宋体"/>
          <w:color w:val="000000"/>
          <w:spacing w:val="-2"/>
          <w:sz w:val="24"/>
          <w:highlight w:val="none"/>
        </w:rPr>
      </w:pPr>
      <w:r>
        <w:rPr>
          <w:rFonts w:ascii="宋体" w:hAnsi="宋体"/>
          <w:color w:val="000000"/>
          <w:spacing w:val="-2"/>
          <w:sz w:val="24"/>
          <w:highlight w:val="none"/>
        </w:rPr>
        <w:t xml:space="preserve">14.1 </w:t>
      </w:r>
      <w:r>
        <w:rPr>
          <w:rFonts w:hint="eastAsia" w:ascii="宋体" w:hAnsi="宋体"/>
          <w:color w:val="000000"/>
          <w:spacing w:val="-2"/>
          <w:sz w:val="24"/>
          <w:highlight w:val="none"/>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highlight w:val="none"/>
        </w:rPr>
      </w:r>
      <w:r/>
    </w:p>
    <w:p>
      <w:pPr>
        <w:pStyle w:val="935"/>
        <w:ind w:firstLine="474"/>
        <w:jc w:val="left"/>
        <w:keepLines w:val="0"/>
        <w:keepNext w:val="0"/>
        <w:pageBreakBefore w:val="0"/>
        <w:spacing w:line="460" w:lineRule="exact"/>
        <w:widowControl/>
        <w:rPr>
          <w:rFonts w:ascii="宋体" w:hAnsi="宋体"/>
          <w:color w:val="000000"/>
          <w:spacing w:val="-2"/>
          <w:sz w:val="24"/>
          <w:highlight w:val="none"/>
        </w:rPr>
      </w:pPr>
      <w:r>
        <w:rPr>
          <w:rFonts w:hint="eastAsia" w:ascii="宋体" w:hAnsi="宋体"/>
          <w:color w:val="000000"/>
          <w:spacing w:val="-2"/>
          <w:sz w:val="24"/>
          <w:highlight w:val="none"/>
        </w:rPr>
        <w:t xml:space="preserve">1</w:t>
      </w:r>
      <w:r>
        <w:rPr>
          <w:rFonts w:ascii="宋体" w:hAnsi="宋体"/>
          <w:color w:val="000000"/>
          <w:spacing w:val="-2"/>
          <w:sz w:val="24"/>
          <w:highlight w:val="none"/>
        </w:rPr>
        <w:t xml:space="preserve">4.2</w:t>
      </w:r>
      <w:r>
        <w:rPr>
          <w:rFonts w:hint="eastAsia" w:ascii="宋体" w:hAnsi="宋体"/>
          <w:color w:val="000000"/>
          <w:spacing w:val="-2"/>
          <w:sz w:val="24"/>
          <w:highlight w:val="none"/>
        </w:rPr>
        <w:t xml:space="preserve">所有投标人解密（或解密时间）结束后，“苏采云”系统生成开标记录并向社会公众公布，但依法应当保密的除外。</w:t>
      </w:r>
      <w:r>
        <w:rPr>
          <w:rFonts w:ascii="宋体" w:hAnsi="宋体"/>
          <w:color w:val="000000"/>
          <w:spacing w:val="-2"/>
          <w:sz w:val="24"/>
          <w:highlight w:val="none"/>
        </w:rPr>
      </w:r>
      <w:r/>
    </w:p>
    <w:p>
      <w:pPr>
        <w:pStyle w:val="935"/>
        <w:ind w:firstLine="472"/>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pacing w:val="-2"/>
          <w:sz w:val="24"/>
          <w:highlight w:val="none"/>
        </w:rPr>
        <w:t xml:space="preserve">14.3开标时，《开标一览表》</w:t>
      </w:r>
      <w:r>
        <w:rPr>
          <w:rFonts w:ascii="宋体" w:hAnsi="宋体"/>
          <w:color w:val="000000"/>
          <w:sz w:val="24"/>
          <w:highlight w:val="none"/>
          <w:lang w:val="zh-CN"/>
        </w:rPr>
        <w:t xml:space="preserve">（报价表）内容与投标文件中相应内容不一致的，以《开标一览表》（报价表）为准。</w:t>
      </w:r>
      <w:r>
        <w:rPr>
          <w:rFonts w:ascii="宋体" w:hAnsi="宋体"/>
          <w:color w:val="000000"/>
          <w:sz w:val="24"/>
          <w:highlight w:val="none"/>
          <w:lang w:val="zh-CN"/>
        </w:rPr>
      </w:r>
      <w:r/>
    </w:p>
    <w:p>
      <w:pPr>
        <w:pStyle w:val="935"/>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4 </w:t>
      </w:r>
      <w:r>
        <w:rPr>
          <w:rFonts w:ascii="宋体" w:hAnsi="宋体"/>
          <w:color w:val="000000"/>
          <w:sz w:val="24"/>
          <w:highlight w:val="none"/>
          <w:lang w:val="zh-CN"/>
        </w:rPr>
        <w:t xml:space="preserve">投标文件、《开标一览表》（报价表）中报价的大写金额与小写金额不一致的，以大写金额为准。</w:t>
      </w:r>
      <w:r>
        <w:rPr>
          <w:rFonts w:ascii="宋体" w:hAnsi="宋体"/>
          <w:color w:val="000000"/>
          <w:sz w:val="24"/>
          <w:highlight w:val="none"/>
          <w:lang w:val="zh-CN"/>
        </w:rPr>
      </w:r>
      <w:r/>
    </w:p>
    <w:p>
      <w:pPr>
        <w:pStyle w:val="935"/>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5 </w:t>
      </w:r>
      <w:r>
        <w:rPr>
          <w:rFonts w:ascii="宋体" w:hAnsi="宋体"/>
          <w:color w:val="000000"/>
          <w:sz w:val="24"/>
          <w:highlight w:val="none"/>
          <w:lang w:val="zh-CN"/>
        </w:rPr>
        <w:t xml:space="preserve">单价金额小数点或者百分比有明显错位的，以《开标一览表》（报价表）的总价为准，并修改单价；</w:t>
      </w:r>
      <w:r>
        <w:rPr>
          <w:rFonts w:ascii="宋体" w:hAnsi="宋体"/>
          <w:color w:val="000000"/>
          <w:sz w:val="24"/>
          <w:highlight w:val="none"/>
          <w:lang w:val="zh-CN"/>
        </w:rPr>
      </w:r>
      <w:r/>
    </w:p>
    <w:p>
      <w:pPr>
        <w:pStyle w:val="935"/>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.6</w:t>
      </w:r>
      <w:r>
        <w:rPr>
          <w:rFonts w:ascii="宋体" w:hAnsi="宋体"/>
          <w:color w:val="000000"/>
          <w:sz w:val="24"/>
          <w:highlight w:val="none"/>
        </w:rPr>
        <w:t xml:space="preserve"> </w:t>
      </w:r>
      <w:r>
        <w:rPr>
          <w:rFonts w:ascii="宋体" w:hAnsi="宋体"/>
          <w:color w:val="000000"/>
          <w:sz w:val="24"/>
          <w:highlight w:val="none"/>
          <w:lang w:val="zh-CN"/>
        </w:rPr>
        <w:t xml:space="preserve">总价金额与按单价汇总金额不一致的，以单价金额计算结果为准；</w:t>
      </w:r>
      <w:r>
        <w:rPr>
          <w:rFonts w:ascii="宋体" w:hAnsi="宋体"/>
          <w:color w:val="000000"/>
          <w:sz w:val="24"/>
          <w:highlight w:val="none"/>
          <w:lang w:val="zh-CN"/>
        </w:rPr>
      </w:r>
      <w:r/>
    </w:p>
    <w:p>
      <w:pPr>
        <w:pStyle w:val="935"/>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.7同时出现</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.6中两种以上不一致的,按照</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.6的顺序修正。修正后的报价由法定代表人</w:t>
      </w:r>
      <w:r>
        <w:rPr>
          <w:rFonts w:ascii="宋体" w:hAnsi="宋体"/>
          <w:color w:val="000000"/>
          <w:sz w:val="24"/>
          <w:highlight w:val="none"/>
        </w:rPr>
        <w:t xml:space="preserve">/单位负责人</w:t>
      </w:r>
      <w:r>
        <w:rPr>
          <w:rFonts w:ascii="宋体" w:hAnsi="宋体"/>
          <w:color w:val="000000"/>
          <w:sz w:val="24"/>
          <w:highlight w:val="none"/>
          <w:lang w:val="zh-CN"/>
        </w:rPr>
        <w:t xml:space="preserve">或其授权的代表签字确认后产生约束力，投标人不确认的，投标无效。</w:t>
      </w:r>
      <w:r>
        <w:rPr>
          <w:rFonts w:ascii="宋体" w:hAnsi="宋体"/>
          <w:color w:val="000000"/>
          <w:sz w:val="24"/>
          <w:highlight w:val="none"/>
          <w:lang w:val="zh-CN"/>
        </w:rPr>
      </w:r>
      <w:r/>
    </w:p>
    <w:p>
      <w:pPr>
        <w:pStyle w:val="935"/>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.8</w:t>
      </w:r>
      <w:r>
        <w:rPr>
          <w:rFonts w:ascii="宋体" w:hAnsi="宋体"/>
          <w:color w:val="000000"/>
          <w:sz w:val="24"/>
          <w:highlight w:val="none"/>
        </w:rPr>
        <w:t xml:space="preserve"> </w:t>
      </w:r>
      <w:r>
        <w:rPr>
          <w:rFonts w:ascii="宋体" w:hAnsi="宋体"/>
          <w:color w:val="000000"/>
          <w:sz w:val="24"/>
          <w:highlight w:val="none"/>
          <w:lang w:val="zh-CN"/>
        </w:rPr>
        <w:t xml:space="preserve">对不同文字文本投标文件的解释发生异议的，以中文文本为准。</w:t>
      </w:r>
      <w:r>
        <w:rPr>
          <w:rFonts w:ascii="宋体" w:hAnsi="宋体"/>
          <w:color w:val="000000"/>
          <w:sz w:val="24"/>
          <w:highlight w:val="none"/>
          <w:lang w:val="zh-CN"/>
        </w:rPr>
      </w:r>
      <w:r/>
    </w:p>
    <w:p>
      <w:pPr>
        <w:pStyle w:val="935"/>
        <w:ind w:firstLine="482"/>
        <w:jc w:val="left"/>
        <w:keepLines w:val="0"/>
        <w:keepNext w:val="0"/>
        <w:pageBreakBefore w:val="0"/>
        <w:spacing w:line="460" w:lineRule="exact"/>
        <w:widowControl/>
        <w:rPr>
          <w:rFonts w:ascii="宋体" w:hAnsi="宋体"/>
          <w:color w:val="000000"/>
          <w:sz w:val="24"/>
          <w:highlight w:val="none"/>
        </w:rPr>
      </w:pPr>
      <w:r>
        <w:rPr>
          <w:rFonts w:ascii="宋体" w:hAnsi="宋体"/>
          <w:b/>
          <w:color w:val="000000"/>
          <w:sz w:val="24"/>
          <w:highlight w:val="none"/>
        </w:rPr>
        <w:t xml:space="preserve">14.9</w:t>
      </w:r>
      <w:r>
        <w:rPr>
          <w:rFonts w:ascii="宋体" w:hAnsi="宋体"/>
          <w:b/>
          <w:bCs/>
          <w:color w:val="000000"/>
          <w:sz w:val="24"/>
          <w:highlight w:val="none"/>
        </w:rPr>
        <w:t xml:space="preserve">资格审查：</w:t>
      </w:r>
      <w:r>
        <w:rPr>
          <w:rFonts w:ascii="宋体" w:hAnsi="宋体"/>
          <w:color w:val="000000"/>
          <w:sz w:val="24"/>
          <w:highlight w:val="none"/>
        </w:rPr>
        <w:t xml:space="preserve">开标结束后，依据法规政策和招标文件的规定，在对投标文件详细评估之前，</w:t>
      </w:r>
      <w:r>
        <w:rPr>
          <w:rFonts w:ascii="宋体" w:hAnsi="宋体"/>
          <w:b/>
          <w:bCs/>
          <w:color w:val="000000"/>
          <w:sz w:val="24"/>
          <w:highlight w:val="none"/>
        </w:rPr>
        <w:t xml:space="preserve">采购人或采购代理机构</w:t>
      </w:r>
      <w:r>
        <w:rPr>
          <w:rFonts w:ascii="宋体" w:hAnsi="宋体"/>
          <w:color w:val="000000"/>
          <w:sz w:val="24"/>
          <w:highlight w:val="none"/>
        </w:rPr>
        <w:t xml:space="preserve">将依据投标人提交的投标文件按招标公告第</w:t>
      </w:r>
      <w:r>
        <w:rPr>
          <w:rFonts w:hint="eastAsia" w:ascii="宋体" w:hAnsi="宋体"/>
          <w:color w:val="000000"/>
          <w:sz w:val="24"/>
          <w:highlight w:val="none"/>
        </w:rPr>
        <w:t xml:space="preserve">二</w:t>
      </w:r>
      <w:r>
        <w:rPr>
          <w:rFonts w:ascii="宋体" w:hAnsi="宋体"/>
          <w:color w:val="000000"/>
          <w:sz w:val="24"/>
          <w:highlight w:val="none"/>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采购人及采购代理机构在进行资格性审查的同时，将在“信用中国”网站</w:t>
      </w:r>
      <w:r>
        <w:rPr>
          <w:rFonts w:ascii="宋体" w:hAnsi="宋体"/>
          <w:color w:val="000000"/>
          <w:sz w:val="24"/>
          <w:highlight w:val="none"/>
        </w:rPr>
      </w:r>
      <w:r/>
    </w:p>
    <w:p>
      <w:pPr>
        <w:pStyle w:val="935"/>
        <w:ind w:firstLine="470"/>
        <w:keepLines w:val="0"/>
        <w:keepNext w:val="0"/>
        <w:pageBreakBefore w:val="0"/>
        <w:spacing w:line="460" w:lineRule="exact"/>
        <w:rPr>
          <w:rFonts w:hint="eastAsia" w:ascii="宋体" w:hAnsi="宋体" w:cs="宋体"/>
          <w:color w:val="000000"/>
          <w:sz w:val="24"/>
          <w:highlight w:val="none"/>
        </w:rPr>
      </w:pPr>
      <w:r>
        <w:rPr>
          <w:rFonts w:ascii="宋体" w:hAnsi="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935"/>
        <w:ind w:firstLine="3780"/>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ascii="宋体" w:hAnsi="宋体" w:cs="宋体"/>
          <w:b/>
          <w:color w:val="000000"/>
          <w:sz w:val="36"/>
          <w:szCs w:val="32"/>
          <w:highlight w:val="none"/>
        </w:rPr>
      </w:r>
      <w:r/>
    </w:p>
    <w:p>
      <w:pPr>
        <w:pStyle w:val="935"/>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15．组建评标委员会</w:t>
      </w:r>
      <w:r>
        <w:rPr>
          <w:rFonts w:ascii="宋体" w:hAnsi="宋体"/>
          <w:b/>
          <w:color w:val="000000"/>
          <w:sz w:val="24"/>
          <w:highlight w:val="none"/>
        </w:rPr>
      </w:r>
      <w:r/>
    </w:p>
    <w:p>
      <w:pPr>
        <w:pStyle w:val="935"/>
        <w:ind w:firstLine="480"/>
        <w:jc w:val="left"/>
        <w:keepLines w:val="0"/>
        <w:keepNext w:val="0"/>
        <w:pageBreakBefore w:val="0"/>
        <w:spacing w:line="460" w:lineRule="exact"/>
        <w:widowControl/>
        <w:tabs>
          <w:tab w:val="left" w:pos="1095" w:leader="none"/>
        </w:tabs>
        <w:rPr>
          <w:rFonts w:ascii="宋体" w:hAnsi="宋体"/>
          <w:b/>
          <w:bCs/>
          <w:color w:val="000000"/>
          <w:sz w:val="24"/>
          <w:highlight w:val="none"/>
        </w:rPr>
      </w:pPr>
      <w:r>
        <w:rPr>
          <w:rFonts w:ascii="宋体" w:hAnsi="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highlight w:val="none"/>
        </w:rPr>
        <w:t xml:space="preserve">推荐1名合格的中标候选人。</w:t>
      </w:r>
      <w:r>
        <w:rPr>
          <w:rFonts w:ascii="宋体" w:hAnsi="宋体"/>
          <w:b/>
          <w:bCs/>
          <w:color w:val="000000"/>
          <w:sz w:val="24"/>
          <w:highlight w:val="none"/>
        </w:rPr>
      </w:r>
      <w:r/>
    </w:p>
    <w:p>
      <w:pPr>
        <w:pStyle w:val="935"/>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16．投标文件的审查</w:t>
      </w:r>
      <w:r>
        <w:rPr>
          <w:rFonts w:ascii="宋体" w:hAnsi="宋体"/>
          <w:b/>
          <w:color w:val="000000"/>
          <w:sz w:val="24"/>
          <w:highlight w:val="none"/>
        </w:rPr>
      </w:r>
      <w:r/>
    </w:p>
    <w:p>
      <w:pPr>
        <w:pStyle w:val="935"/>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rPr>
          <w:rFonts w:ascii="宋体" w:hAnsi="宋体"/>
          <w:color w:val="000000"/>
          <w:sz w:val="24"/>
          <w:highlight w:val="none"/>
        </w:rPr>
      </w:r>
      <w:r/>
    </w:p>
    <w:p>
      <w:pPr>
        <w:pStyle w:val="935"/>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rPr>
          <w:rFonts w:ascii="宋体" w:hAnsi="宋体"/>
          <w:color w:val="000000"/>
          <w:sz w:val="24"/>
          <w:highlight w:val="none"/>
        </w:rPr>
      </w:r>
      <w:r/>
    </w:p>
    <w:p>
      <w:pPr>
        <w:pStyle w:val="935"/>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rPr>
          <w:rFonts w:ascii="宋体" w:hAnsi="宋体"/>
          <w:b/>
          <w:color w:val="000000"/>
          <w:sz w:val="24"/>
          <w:highlight w:val="none"/>
        </w:rPr>
      </w:r>
      <w:r/>
    </w:p>
    <w:p>
      <w:pPr>
        <w:pStyle w:val="935"/>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rPr>
          <w:rFonts w:ascii="宋体" w:hAnsi="宋体"/>
          <w:color w:val="000000"/>
          <w:sz w:val="24"/>
          <w:highlight w:val="none"/>
        </w:rPr>
      </w:r>
      <w:r/>
    </w:p>
    <w:p>
      <w:pPr>
        <w:pStyle w:val="935"/>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highlight w:val="none"/>
        </w:rPr>
      </w:r>
      <w:r/>
    </w:p>
    <w:p>
      <w:pPr>
        <w:pStyle w:val="935"/>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highlight w:val="none"/>
        </w:rPr>
      </w:r>
      <w:r/>
    </w:p>
    <w:p>
      <w:pPr>
        <w:pStyle w:val="935"/>
        <w:ind w:firstLine="461"/>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highlight w:val="none"/>
        </w:rPr>
      </w:r>
      <w:r/>
    </w:p>
    <w:p>
      <w:pPr>
        <w:pStyle w:val="935"/>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16.4符合性检查：</w:t>
      </w:r>
      <w:r>
        <w:rPr>
          <w:rFonts w:ascii="宋体" w:hAnsi="宋体"/>
          <w:b/>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highlight w:val="none"/>
        </w:rPr>
        <w:t xml:space="preserve">无效投标</w:t>
      </w:r>
      <w:r>
        <w:rPr>
          <w:rFonts w:ascii="宋体" w:hAnsi="宋体"/>
          <w:color w:val="000000"/>
          <w:sz w:val="24"/>
          <w:highlight w:val="none"/>
        </w:rPr>
        <w:t xml:space="preserve">。凡有下列情况之一者，投标文件将被视为未实质性响应招标文件要求。</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投标人未按照招标文件要求上传电子投标文件的；</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投标人未在规定解密时间内进行解密；</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投标人在报价时采用选择性报价；</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投标人不具备招标文件中规定资格要求的；</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投标人的报价超过了采购预算或最高限价的；</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未通过符合性检查的；</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不符合招标文件中规定的其他实质性要求和条件的；</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投标人串通投标；</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投标文件含有采购人不能接受的附加条件的。</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hint="eastAsia" w:ascii="宋体" w:hAnsi="宋体"/>
          <w:color w:val="000000"/>
          <w:sz w:val="24"/>
          <w:highlight w:val="none"/>
        </w:rPr>
        <w:t xml:space="preserve">）</w:t>
      </w:r>
      <w:r>
        <w:rPr>
          <w:rFonts w:ascii="宋体" w:hAnsi="宋体"/>
          <w:color w:val="000000"/>
          <w:sz w:val="24"/>
          <w:highlight w:val="none"/>
        </w:rPr>
        <w:t xml:space="preserve">不符合招标文件中规定的其它实质性条款以及法律法规规定的其他情形</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被“信用中国”网站（www.creditchina.gov.cn）列入失信被执行人、重大税收违法案件当事人名单、政府采购严重失信行为记录名单</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投标文件未按照招标文件要求加盖电子签章。</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其他法律、法规及本招标文件规定的属无效投标的情形。</w:t>
      </w:r>
      <w:r>
        <w:rPr>
          <w:rFonts w:ascii="宋体" w:hAnsi="宋体"/>
          <w:color w:val="000000"/>
          <w:sz w:val="24"/>
          <w:highlight w:val="none"/>
        </w:rPr>
      </w:r>
      <w:r/>
    </w:p>
    <w:p>
      <w:pPr>
        <w:pStyle w:val="935"/>
        <w:ind w:left="2" w:firstLine="475"/>
        <w:keepLines w:val="0"/>
        <w:keepNext w:val="0"/>
        <w:pageBreakBefore w:val="0"/>
        <w:spacing w:line="460" w:lineRule="exact"/>
        <w:rPr>
          <w:rFonts w:ascii="宋体" w:hAnsi="宋体"/>
          <w:color w:val="000000"/>
          <w:sz w:val="24"/>
          <w:highlight w:val="none"/>
        </w:rPr>
      </w:pPr>
      <w:r>
        <w:rPr>
          <w:rFonts w:hint="eastAsia" w:ascii="宋体" w:hAnsi="宋体" w:eastAsia="宋体"/>
          <w:color w:val="000000"/>
          <w:sz w:val="24"/>
          <w:szCs w:val="20"/>
          <w:highlight w:val="none"/>
          <w:lang w:eastAsia="zh-CN"/>
        </w:rPr>
        <w:t xml:space="preserve">（</w:t>
      </w:r>
      <w:r>
        <w:rPr>
          <w:rFonts w:hint="eastAsia" w:ascii="宋体" w:hAnsi="宋体" w:eastAsia="宋体"/>
          <w:color w:val="000000"/>
          <w:sz w:val="24"/>
          <w:szCs w:val="20"/>
          <w:highlight w:val="none"/>
          <w:lang w:val="en-US" w:eastAsia="zh-CN"/>
        </w:rPr>
        <w:t xml:space="preserve">15</w:t>
      </w:r>
      <w:r>
        <w:rPr>
          <w:rFonts w:hint="eastAsia" w:ascii="宋体" w:hAnsi="宋体" w:eastAsia="宋体"/>
          <w:color w:val="000000"/>
          <w:sz w:val="24"/>
          <w:szCs w:val="20"/>
          <w:highlight w:val="none"/>
          <w:lang w:eastAsia="zh-CN"/>
        </w:rPr>
        <w:t xml:space="preserve">）</w:t>
      </w:r>
      <w:r>
        <w:rPr>
          <w:rFonts w:hint="eastAsia" w:ascii="宋体" w:hAnsi="宋体" w:eastAsia="宋体"/>
          <w:color w:val="000000"/>
          <w:sz w:val="24"/>
          <w:szCs w:val="20"/>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评标委员会决定投标响应性只根据投标文件本身的内容，而不寻求其他的外部证据。</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szCs w:val="20"/>
          <w:highlight w:val="none"/>
          <w:lang w:val="en-US" w:eastAsia="zh-CN"/>
        </w:rPr>
        <w:t xml:space="preserve">16.4.2对资格性检查和符合性检查不合格的投标人，将告知其理由。</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16.5在评审过程中，评标委员会发现投标人有下列情形之一的，可以认定属于串标、围标的行为。具体表现形式如下：</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16.5.1不同投标人的投标文件异常一致或者投标报价呈规律性差异的。</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16.5.2不同投标人的投标文件由同一单位或个人编制的。</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16.5.3不同投标人的投标文件载明的项目管理成员为同一人的。</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16.5.4不同投标人的投标文件相互混装的。</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16.5.5不同投标人授权同一人作为投标人代表的。</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16.5.6不同投标人的投标保证金从同一单位或者个人的账户转出的。</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16.5.7有证据证明投标人与采购单位、采购代理机构或其他投标人串通的其他情形的。</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16.5.8评标委员会认定的其他串标、围标情形。</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16.6有下列情形之一的予以废标，同时将废标理由通知所有服务单位：</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w:t>
      </w:r>
      <w:r>
        <w:rPr>
          <w:rFonts w:ascii="宋体" w:hAnsi="宋体" w:cs="Arial"/>
          <w:bCs/>
          <w:color w:val="000000"/>
          <w:spacing w:val="-4"/>
          <w:sz w:val="24"/>
          <w:szCs w:val="24"/>
          <w:highlight w:val="none"/>
        </w:rPr>
        <w:t xml:space="preserve">符合专业条件的服务单位或者对招标文件作实质性响应的服务单位不足三家的</w:t>
      </w:r>
      <w:r>
        <w:rPr>
          <w:rFonts w:ascii="宋体" w:hAnsi="宋体" w:cs="Arial"/>
          <w:bCs/>
          <w:color w:val="000000"/>
          <w:sz w:val="24"/>
          <w:szCs w:val="24"/>
          <w:highlight w:val="none"/>
        </w:rPr>
        <w:t xml:space="preserve">；</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（2）出现影响采购公正的违法、违规行为的；</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（3）服务单位的报价均超过了采购预算或最高限价的，采购人不能支付的；</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（4）因重大变故，采购任务取消的；</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（5）投标文件存在歧义、重大缺陷，或者招标文件内容违反国家有关强制性规定的。</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因系统故障原因造成开标不成功的。</w:t>
      </w:r>
      <w:r>
        <w:rPr>
          <w:rFonts w:hint="eastAsia" w:ascii="宋体" w:hAnsi="宋体" w:cs="Arial"/>
          <w:bCs/>
          <w:color w:val="000000"/>
          <w:sz w:val="24"/>
          <w:szCs w:val="24"/>
          <w:highlight w:val="none"/>
          <w:lang w:val="en-US" w:eastAsia="zh-CN"/>
        </w:rPr>
      </w:r>
      <w:r/>
    </w:p>
    <w:p>
      <w:pPr>
        <w:pStyle w:val="935"/>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pacing w:val="-4"/>
          <w:sz w:val="24"/>
          <w:szCs w:val="20"/>
          <w:highlight w:val="none"/>
        </w:rPr>
        <w:t xml:space="preserve">若有充分证据证明，中标人出现下列情况之一的，一经查实，将被取消中标资格</w:t>
      </w:r>
      <w:r>
        <w:rPr>
          <w:rFonts w:hint="eastAsia" w:ascii="宋体" w:hAnsi="宋体" w:eastAsia="宋体"/>
          <w:color w:val="000000"/>
          <w:sz w:val="24"/>
          <w:szCs w:val="20"/>
          <w:highlight w:val="none"/>
        </w:rPr>
        <w:t xml:space="preserve">：</w:t>
      </w:r>
      <w:r>
        <w:rPr>
          <w:rFonts w:ascii="宋体" w:hAnsi="宋体" w:eastAsia="宋体"/>
          <w:color w:val="000000"/>
          <w:sz w:val="24"/>
          <w:szCs w:val="20"/>
          <w:highlight w:val="none"/>
        </w:rPr>
      </w:r>
      <w:r/>
    </w:p>
    <w:p>
      <w:pPr>
        <w:pStyle w:val="935"/>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.1提供虚假材料谋取中标的。</w:t>
      </w:r>
      <w:r>
        <w:rPr>
          <w:rFonts w:ascii="宋体" w:hAnsi="宋体" w:eastAsia="宋体"/>
          <w:color w:val="000000"/>
          <w:sz w:val="24"/>
          <w:szCs w:val="20"/>
          <w:highlight w:val="none"/>
        </w:rPr>
      </w:r>
      <w:r/>
    </w:p>
    <w:p>
      <w:pPr>
        <w:pStyle w:val="935"/>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.2向</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人行贿或者提供其他不正当利益的。</w:t>
      </w:r>
      <w:r>
        <w:rPr>
          <w:rFonts w:ascii="宋体" w:hAnsi="宋体" w:eastAsia="宋体"/>
          <w:color w:val="000000"/>
          <w:sz w:val="24"/>
          <w:szCs w:val="20"/>
          <w:highlight w:val="none"/>
        </w:rPr>
      </w:r>
      <w:r/>
    </w:p>
    <w:p>
      <w:pPr>
        <w:pStyle w:val="935"/>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.3属于本文件规定的无效条件，但在评标过程中又未被评委会发现的。</w:t>
      </w:r>
      <w:r>
        <w:rPr>
          <w:rFonts w:ascii="宋体" w:hAnsi="宋体" w:eastAsia="宋体"/>
          <w:color w:val="000000"/>
          <w:sz w:val="24"/>
          <w:szCs w:val="20"/>
          <w:highlight w:val="none"/>
        </w:rPr>
      </w:r>
      <w:r/>
    </w:p>
    <w:p>
      <w:pPr>
        <w:pStyle w:val="935"/>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.4与</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人或者其他供应商恶意串通的。</w:t>
      </w:r>
      <w:r>
        <w:rPr>
          <w:rFonts w:ascii="宋体" w:hAnsi="宋体" w:eastAsia="宋体"/>
          <w:color w:val="000000"/>
          <w:sz w:val="24"/>
          <w:szCs w:val="20"/>
          <w:highlight w:val="none"/>
        </w:rPr>
      </w:r>
      <w:r/>
    </w:p>
    <w:p>
      <w:pPr>
        <w:pStyle w:val="935"/>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.5采取不正当手段诋毁、排挤其他供应商的。</w:t>
      </w:r>
      <w:r>
        <w:rPr>
          <w:rFonts w:ascii="宋体" w:hAnsi="宋体" w:eastAsia="宋体"/>
          <w:color w:val="000000"/>
          <w:sz w:val="24"/>
          <w:szCs w:val="20"/>
          <w:highlight w:val="none"/>
        </w:rPr>
      </w:r>
      <w:r/>
    </w:p>
    <w:p>
      <w:pPr>
        <w:pStyle w:val="935"/>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17．比较与评价</w:t>
      </w:r>
      <w:r>
        <w:rPr>
          <w:rFonts w:ascii="宋体" w:hAnsi="宋体"/>
          <w:b/>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17.1评标委员会将按本招标文件规定的评标方法与标准，对资格性检查和符合性检查合格的投标文件进行商务和技术评估，综合比较与评价。</w:t>
      </w:r>
      <w:r>
        <w:rPr>
          <w:rFonts w:ascii="宋体" w:hAnsi="宋体"/>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highlight w:val="none"/>
        </w:rPr>
      </w:r>
      <w:r/>
    </w:p>
    <w:p>
      <w:pPr>
        <w:pStyle w:val="935"/>
        <w:ind w:firstLine="482"/>
        <w:keepLines w:val="0"/>
        <w:keepNext w:val="0"/>
        <w:pageBreakBefore w:val="0"/>
        <w:spacing w:line="460" w:lineRule="exact"/>
        <w:widowControl w:val="off"/>
        <w:rPr>
          <w:rFonts w:hint="eastAsia"/>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17.3评</w:t>
      </w:r>
      <w:r>
        <w:rPr>
          <w:rFonts w:hint="eastAsia"/>
          <w:b/>
          <w:bCs w:val="0"/>
          <w:color w:val="000000"/>
          <w:sz w:val="24"/>
          <w:szCs w:val="24"/>
          <w:highlight w:val="none"/>
          <w:lang w:val="en-US" w:eastAsia="zh-CN"/>
        </w:rPr>
        <w:t xml:space="preserve">审过程中出现下列情形之一的，评审委员会应当启动异常低价投标（响应）审查程序：</w:t>
      </w:r>
      <w:r>
        <w:rPr>
          <w:rFonts w:hint="eastAsia"/>
          <w:b/>
          <w:bCs w:val="0"/>
          <w:color w:val="000000"/>
          <w:sz w:val="24"/>
          <w:szCs w:val="24"/>
          <w:highlight w:val="none"/>
          <w:lang w:val="en-US" w:eastAsia="zh-CN"/>
        </w:rPr>
      </w:r>
      <w:r/>
    </w:p>
    <w:p>
      <w:pPr>
        <w:pStyle w:val="935"/>
        <w:ind w:firstLine="482"/>
        <w:keepLines w:val="0"/>
        <w:keepNext w:val="0"/>
        <w:pageBreakBefore w:val="0"/>
        <w:spacing w:line="460" w:lineRule="exact"/>
        <w:widowControl w:val="off"/>
        <w:rPr>
          <w:rFonts w:hint="eastAsia"/>
          <w:b/>
          <w:bCs w:val="0"/>
          <w:color w:val="000000"/>
          <w:sz w:val="24"/>
          <w:highlight w:val="none"/>
        </w:rPr>
      </w:pPr>
      <w:r/>
      <w:bookmarkStart w:id="3" w:name="OLE_LINK56"/>
      <w:r/>
      <w:bookmarkStart w:id="4" w:name="OLE_LINK57"/>
      <w:r>
        <w:rPr>
          <w:rFonts w:hint="eastAsia"/>
          <w:b/>
          <w:bCs w:val="0"/>
          <w:color w:val="000000"/>
          <w:sz w:val="24"/>
          <w:highlight w:val="none"/>
        </w:rPr>
        <w:t xml:space="preserve">（1）投标（响应）报价低于采购项目预算50%的，即投标（响应）报价&lt;采购项目预算×50%；</w:t>
      </w:r>
      <w:r>
        <w:rPr>
          <w:rFonts w:hint="eastAsia"/>
          <w:b/>
          <w:bCs w:val="0"/>
          <w:color w:val="000000"/>
          <w:sz w:val="24"/>
          <w:highlight w:val="none"/>
        </w:rPr>
      </w:r>
      <w:r/>
    </w:p>
    <w:p>
      <w:pPr>
        <w:pStyle w:val="935"/>
        <w:ind w:firstLine="482"/>
        <w:keepLines w:val="0"/>
        <w:keepNext w:val="0"/>
        <w:pageBreakBefore w:val="0"/>
        <w:spacing w:line="460" w:lineRule="exact"/>
        <w:widowControl w:val="off"/>
        <w:rPr>
          <w:rFonts w:hint="eastAsia"/>
          <w:b/>
          <w:bCs w:val="0"/>
          <w:color w:val="000000"/>
          <w:sz w:val="24"/>
          <w:highlight w:val="none"/>
        </w:rPr>
      </w:pPr>
      <w:r>
        <w:rPr>
          <w:rFonts w:hint="eastAsia"/>
          <w:b/>
          <w:bCs w:val="0"/>
          <w:color w:val="000000"/>
          <w:sz w:val="24"/>
          <w:highlight w:val="none"/>
        </w:rPr>
        <w:t xml:space="preserve">（2）投标（响应）报价低于采购项目最高限价 45%的，即投标（响应）报价&lt;采购项目最高限价45%的；</w:t>
      </w:r>
      <w:r>
        <w:rPr>
          <w:rFonts w:hint="eastAsia"/>
          <w:b/>
          <w:bCs w:val="0"/>
          <w:color w:val="000000"/>
          <w:sz w:val="24"/>
          <w:highlight w:val="none"/>
        </w:rPr>
      </w:r>
      <w:r/>
    </w:p>
    <w:p>
      <w:pPr>
        <w:pStyle w:val="935"/>
        <w:ind w:firstLine="482"/>
        <w:keepLines w:val="0"/>
        <w:keepNext w:val="0"/>
        <w:pageBreakBefore w:val="0"/>
        <w:spacing w:line="460" w:lineRule="exact"/>
        <w:widowControl w:val="off"/>
        <w:rPr>
          <w:rFonts w:hint="eastAsia"/>
          <w:b/>
          <w:bCs w:val="0"/>
          <w:color w:val="000000"/>
          <w:sz w:val="24"/>
          <w:highlight w:val="none"/>
        </w:rPr>
      </w:pPr>
      <w:r>
        <w:rPr>
          <w:rFonts w:hint="eastAsia"/>
          <w:b/>
          <w:bCs w:val="0"/>
          <w:color w:val="000000"/>
          <w:sz w:val="24"/>
          <w:highlight w:val="none"/>
        </w:rPr>
        <w:t xml:space="preserve">（3）评审委员会认定的供应商报价过低、有可能影响产品质量或者不能诚信履约的其他情形。</w:t>
      </w:r>
      <w:r>
        <w:rPr>
          <w:rFonts w:hint="eastAsia"/>
          <w:b/>
          <w:bCs w:val="0"/>
          <w:color w:val="000000"/>
          <w:sz w:val="24"/>
          <w:highlight w:val="none"/>
        </w:rPr>
      </w:r>
      <w:r/>
    </w:p>
    <w:p>
      <w:pPr>
        <w:pStyle w:val="935"/>
        <w:ind w:firstLine="482"/>
        <w:keepLines w:val="0"/>
        <w:keepNext w:val="0"/>
        <w:pageBreakBefore w:val="0"/>
        <w:spacing w:line="460" w:lineRule="exact"/>
        <w:widowControl w:val="off"/>
        <w:rPr>
          <w:b/>
          <w:bCs w:val="0"/>
          <w:color w:val="000000"/>
          <w:sz w:val="24"/>
          <w:szCs w:val="24"/>
          <w:highlight w:val="none"/>
          <w:lang w:val="en-US"/>
        </w:rPr>
      </w:pPr>
      <w:r/>
      <w:bookmarkEnd w:id="3"/>
      <w:r/>
      <w:bookmarkEnd w:id="4"/>
      <w:r>
        <w:rPr>
          <w:rFonts w:hint="eastAsia"/>
          <w:b/>
          <w:bCs w:val="0"/>
          <w:color w:val="000000"/>
          <w:sz w:val="24"/>
          <w:szCs w:val="24"/>
          <w:highlight w:val="none"/>
          <w:lang w:val="en-US" w:eastAsia="zh-CN"/>
        </w:rPr>
        <w:t xml:space="preserve">17.4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b/>
          <w:bCs w:val="0"/>
          <w:color w:val="000000"/>
          <w:sz w:val="24"/>
          <w:szCs w:val="24"/>
          <w:highlight w:val="none"/>
          <w:lang w:val="en-US"/>
        </w:rPr>
      </w:r>
      <w:r/>
    </w:p>
    <w:p>
      <w:pPr>
        <w:pStyle w:val="935"/>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18．评标过程及保密原则</w:t>
      </w:r>
      <w:r>
        <w:rPr>
          <w:rFonts w:ascii="宋体" w:hAnsi="宋体"/>
          <w:b/>
          <w:color w:val="000000"/>
          <w:sz w:val="24"/>
          <w:highlight w:val="none"/>
        </w:rPr>
      </w:r>
      <w:r/>
    </w:p>
    <w:p>
      <w:pPr>
        <w:pStyle w:val="93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highlight w:val="none"/>
        </w:rPr>
      </w:r>
      <w:r/>
    </w:p>
    <w:p>
      <w:pPr>
        <w:pStyle w:val="935"/>
        <w:ind w:firstLine="480"/>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olor w:val="000000"/>
          <w:sz w:val="24"/>
          <w:highlight w:val="none"/>
        </w:rPr>
        <w:t xml:space="preserve">。</w:t>
      </w:r>
      <w:r>
        <w:rPr>
          <w:rFonts w:ascii="宋体" w:hAnsi="宋体"/>
          <w:color w:val="000000"/>
          <w:sz w:val="24"/>
          <w:highlight w:val="none"/>
        </w:rPr>
      </w:r>
      <w:r/>
    </w:p>
    <w:p>
      <w:pPr>
        <w:pStyle w:val="935"/>
        <w:jc w:val="center"/>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ascii="宋体" w:hAnsi="宋体" w:cs="宋体"/>
          <w:b/>
          <w:color w:val="000000"/>
          <w:sz w:val="36"/>
          <w:szCs w:val="32"/>
          <w:highlight w:val="none"/>
        </w:rPr>
      </w:r>
      <w:r/>
    </w:p>
    <w:p>
      <w:pPr>
        <w:pStyle w:val="935"/>
        <w:ind w:firstLine="482"/>
        <w:keepLines w:val="0"/>
        <w:keepNext w:val="0"/>
        <w:pageBreakBefore w:val="0"/>
        <w:spacing w:line="46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rPr>
        <w:t xml:space="preserve">．定标原则</w:t>
      </w:r>
      <w:r>
        <w:rPr>
          <w:rFonts w:ascii="宋体" w:hAnsi="宋体"/>
          <w:b/>
          <w:color w:val="000000"/>
          <w:sz w:val="24"/>
          <w:highlight w:val="none"/>
        </w:rPr>
      </w:r>
      <w:r/>
    </w:p>
    <w:p>
      <w:pPr>
        <w:pStyle w:val="935"/>
        <w:ind w:firstLine="480"/>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19</w:t>
      </w:r>
      <w:r>
        <w:rPr>
          <w:rFonts w:hint="eastAsia" w:ascii="宋体" w:hAnsi="宋体"/>
          <w:color w:val="000000"/>
          <w:sz w:val="24"/>
          <w:highlight w:val="none"/>
        </w:rPr>
        <w:t xml:space="preserve">.1最低投标价不作为中标的保证。</w:t>
      </w:r>
      <w:r>
        <w:rPr>
          <w:rFonts w:ascii="宋体" w:hAnsi="宋体"/>
          <w:color w:val="000000"/>
          <w:sz w:val="24"/>
          <w:highlight w:val="none"/>
        </w:rPr>
      </w:r>
      <w:r/>
    </w:p>
    <w:p>
      <w:pPr>
        <w:pStyle w:val="935"/>
        <w:ind w:firstLine="480"/>
        <w:keepLines w:val="0"/>
        <w:keepNext w:val="0"/>
        <w:pageBreakBefore w:val="0"/>
        <w:spacing w:line="460" w:lineRule="exact"/>
        <w:rPr>
          <w:rFonts w:ascii="宋体" w:hAnsi="宋体" w:cs="宋体"/>
          <w:b/>
          <w:bCs/>
          <w:color w:val="000000"/>
          <w:sz w:val="24"/>
          <w:highlight w:val="none"/>
        </w:rPr>
      </w:pPr>
      <w:r>
        <w:rPr>
          <w:rFonts w:ascii="宋体" w:hAnsi="宋体"/>
          <w:color w:val="000000"/>
          <w:sz w:val="24"/>
          <w:highlight w:val="none"/>
        </w:rPr>
        <w:t xml:space="preserve">19.2</w:t>
      </w:r>
      <w:r>
        <w:rPr>
          <w:rFonts w:hint="eastAsia" w:ascii="宋体" w:hAnsi="宋体" w:cs="宋体"/>
          <w:b/>
          <w:bCs/>
          <w:color w:val="000000"/>
          <w:sz w:val="24"/>
          <w:highlight w:val="none"/>
        </w:rPr>
        <w:t xml:space="preserve">本次招标评标方法为综</w:t>
      </w:r>
      <w:r>
        <w:rPr>
          <w:rFonts w:hint="eastAsia" w:ascii="宋体" w:hAnsi="宋体" w:cs="宋体"/>
          <w:b/>
          <w:bCs/>
          <w:color w:val="000000"/>
          <w:sz w:val="24"/>
          <w:highlight w:val="none"/>
        </w:rPr>
        <w:t xml:space="preserve">合评分法。</w:t>
      </w:r>
      <w:r>
        <w:rPr>
          <w:rFonts w:ascii="宋体" w:hAnsi="宋体" w:cs="宋体"/>
          <w:b/>
          <w:bCs/>
          <w:color w:val="000000"/>
          <w:sz w:val="24"/>
          <w:highlight w:val="none"/>
        </w:rPr>
      </w:r>
      <w:r/>
    </w:p>
    <w:p>
      <w:pPr>
        <w:pStyle w:val="935"/>
        <w:ind w:firstLine="482"/>
        <w:keepLines w:val="0"/>
        <w:keepNext w:val="0"/>
        <w:pageBreakBefore w:val="0"/>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highlight w:val="none"/>
        </w:rPr>
      </w:r>
      <w:r/>
    </w:p>
    <w:p>
      <w:pPr>
        <w:pStyle w:val="935"/>
        <w:ind w:firstLine="480"/>
        <w:keepLines w:val="0"/>
        <w:keepNext w:val="0"/>
        <w:pageBreakBefore w:val="0"/>
        <w:spacing w:line="460" w:lineRule="exact"/>
        <w:widowControl w:val="off"/>
        <w:rPr>
          <w:color w:val="000000"/>
          <w:highlight w:val="none"/>
        </w:rPr>
      </w:pPr>
      <w:r>
        <w:rPr>
          <w:rFonts w:hint="eastAsia" w:ascii="宋体" w:hAnsi="宋体" w:cs="宋体"/>
          <w:bCs/>
          <w:color w:val="000000"/>
          <w:sz w:val="24"/>
          <w:highlight w:val="none"/>
        </w:rPr>
        <w:t xml:space="preserve">本项目提供</w:t>
      </w:r>
      <w:r>
        <w:rPr>
          <w:rFonts w:hint="eastAsia" w:ascii="宋体" w:hAnsi="宋体" w:cs="宋体"/>
          <w:b w:val="0"/>
          <w:bCs/>
          <w:color w:val="000000"/>
          <w:sz w:val="24"/>
          <w:highlight w:val="none"/>
        </w:rPr>
        <w:t xml:space="preserve">相同品牌核心产品</w:t>
      </w:r>
      <w:r>
        <w:rPr>
          <w:rFonts w:hint="eastAsia" w:ascii="宋体" w:hAnsi="宋体" w:cs="宋体"/>
          <w:b/>
          <w:color w:val="000000"/>
          <w:sz w:val="24"/>
          <w:highlight w:val="none"/>
          <w:lang w:eastAsia="zh-CN"/>
        </w:rPr>
        <w:t xml:space="preserve">（</w:t>
      </w:r>
      <w:r>
        <w:rPr>
          <w:rFonts w:hint="eastAsia" w:ascii="宋体" w:hAnsi="宋体" w:cs="宋体"/>
          <w:b/>
          <w:bCs w:val="0"/>
          <w:color w:val="000000"/>
          <w:sz w:val="24"/>
          <w:szCs w:val="24"/>
          <w:highlight w:val="none"/>
          <w:lang w:val="en-US" w:eastAsia="zh-CN"/>
        </w:rPr>
        <w:t xml:space="preserve">一标段：</w:t>
      </w:r>
      <w:r>
        <w:rPr>
          <w:rFonts w:hint="eastAsia" w:ascii="宋体" w:hAnsi="宋体" w:eastAsia="宋体" w:cs="宋体"/>
          <w:b/>
          <w:bCs w:val="0"/>
          <w:i w:val="0"/>
          <w:iCs w:val="0"/>
          <w:color w:val="000000"/>
          <w:sz w:val="24"/>
          <w:szCs w:val="24"/>
          <w:highlight w:val="none"/>
          <w:u w:val="none"/>
          <w:lang w:val="en-US" w:eastAsia="zh-CN" w:bidi="ar"/>
        </w:rPr>
        <w:t xml:space="preserve">*</w:t>
      </w:r>
      <w:r>
        <w:rPr>
          <w:rFonts w:hint="eastAsia" w:ascii="宋体" w:hAnsi="宋体" w:cs="宋体"/>
          <w:b/>
          <w:bCs w:val="0"/>
          <w:color w:val="000000"/>
          <w:sz w:val="24"/>
          <w:szCs w:val="24"/>
          <w:highlight w:val="none"/>
          <w:lang w:val="en-US" w:eastAsia="zh-CN"/>
        </w:rPr>
        <w:t xml:space="preserve">泡沫消防车；二标段：* 正压式消防空气呼吸器 </w:t>
      </w:r>
      <w:r>
        <w:rPr>
          <w:rFonts w:hint="eastAsia" w:ascii="宋体" w:hAnsi="宋体" w:cs="宋体"/>
          <w:b/>
          <w:bCs w:val="0"/>
          <w:color w:val="000000"/>
          <w:sz w:val="24"/>
          <w:highlight w:val="none"/>
          <w:lang w:eastAsia="zh-CN"/>
        </w:rPr>
        <w:t xml:space="preserve">）</w:t>
      </w:r>
      <w:r>
        <w:rPr>
          <w:rFonts w:hint="eastAsia" w:ascii="宋体" w:hAnsi="宋体" w:cs="宋体"/>
          <w:bCs/>
          <w:color w:val="000000"/>
          <w:sz w:val="24"/>
          <w:highlight w:val="none"/>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rPr>
          <w:color w:val="000000"/>
          <w:highlight w:val="none"/>
        </w:rPr>
      </w:r>
      <w:r/>
    </w:p>
    <w:p>
      <w:pPr>
        <w:pStyle w:val="971"/>
        <w:keepLines w:val="0"/>
        <w:keepNext w:val="0"/>
        <w:pageBreakBefore w:val="0"/>
        <w:spacing w:before="0" w:after="0" w:line="46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rPr>
        <w:t xml:space="preserve">3</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rPr>
          <w:rFonts w:ascii="宋体" w:hAnsi="宋体" w:cs="宋体"/>
          <w:bCs/>
          <w:color w:val="000000"/>
          <w:highlight w:val="none"/>
        </w:rPr>
      </w:r>
      <w:r/>
    </w:p>
    <w:p>
      <w:pPr>
        <w:pStyle w:val="935"/>
        <w:ind w:firstLine="482"/>
        <w:keepLines w:val="0"/>
        <w:keepNext w:val="0"/>
        <w:pageBreakBefore w:val="0"/>
        <w:spacing w:line="46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rPr>
        <w:t xml:space="preserve">．确定中标供应商</w:t>
      </w:r>
      <w:r>
        <w:rPr>
          <w:rFonts w:ascii="宋体" w:hAnsi="宋体"/>
          <w:b/>
          <w:color w:val="000000"/>
          <w:sz w:val="24"/>
          <w:highlight w:val="none"/>
        </w:rPr>
      </w:r>
      <w:r/>
    </w:p>
    <w:p>
      <w:pPr>
        <w:pStyle w:val="935"/>
        <w:ind w:firstLine="480"/>
        <w:keepLines w:val="0"/>
        <w:keepNext w:val="0"/>
        <w:pageBreakBefore w:val="0"/>
        <w:spacing w:line="46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highlight w:val="none"/>
        </w:rPr>
      </w:r>
      <w:r/>
    </w:p>
    <w:p>
      <w:pPr>
        <w:pStyle w:val="935"/>
        <w:numPr>
          <w:ilvl w:val="0"/>
          <w:numId w:val="2"/>
        </w:numPr>
        <w:ind w:firstLine="482"/>
        <w:keepLines w:val="0"/>
        <w:keepNext w:val="0"/>
        <w:pageBreakBefore w:val="0"/>
        <w:spacing w:line="460" w:lineRule="exact"/>
        <w:rPr>
          <w:rFonts w:ascii="宋体" w:hAnsi="宋体" w:cs="宋体"/>
          <w:b/>
          <w:color w:val="000000"/>
          <w:sz w:val="24"/>
          <w:highlight w:val="none"/>
        </w:rPr>
      </w:pPr>
      <w:r>
        <w:rPr>
          <w:rFonts w:hint="eastAsia" w:ascii="宋体" w:hAnsi="宋体" w:cs="宋体"/>
          <w:b/>
          <w:color w:val="000000"/>
          <w:sz w:val="24"/>
          <w:highlight w:val="none"/>
        </w:rPr>
        <w:t xml:space="preserve">中标通知书和签订合同</w:t>
      </w:r>
      <w:r>
        <w:rPr>
          <w:rFonts w:ascii="宋体" w:hAnsi="宋体" w:cs="宋体"/>
          <w:b/>
          <w:color w:val="000000"/>
          <w:sz w:val="24"/>
          <w:highlight w:val="none"/>
        </w:rPr>
      </w:r>
      <w:r/>
    </w:p>
    <w:p>
      <w:pPr>
        <w:pStyle w:val="935"/>
        <w:numPr>
          <w:ilvl w:val="1"/>
          <w:numId w:val="0"/>
        </w:numPr>
        <w:ind w:left="0" w:firstLine="480"/>
        <w:keepLines w:val="0"/>
        <w:keepNext w:val="0"/>
        <w:pageBreakBefore w:val="0"/>
        <w:spacing w:line="460" w:lineRule="exact"/>
        <w:rPr>
          <w:color w:val="000000"/>
          <w:highlight w:val="none"/>
        </w:rPr>
      </w:pPr>
      <w:r>
        <w:rPr>
          <w:rFonts w:hint="eastAsia" w:ascii="宋体" w:hAnsi="宋体" w:eastAsia="宋体" w:cs="宋体"/>
          <w:color w:val="000000"/>
          <w:sz w:val="24"/>
          <w:szCs w:val="24"/>
          <w:highlight w:val="none"/>
          <w:lang w:val="en-US" w:eastAsia="zh-CN" w:bidi="ar-SA"/>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s="宋体"/>
          <w:color w:val="000000"/>
          <w:sz w:val="24"/>
          <w:highlight w:val="none"/>
        </w:rPr>
        <w:t xml:space="preserve">等相关媒体发布；</w:t>
      </w:r>
      <w:r>
        <w:rPr>
          <w:rFonts w:hint="eastAsia" w:ascii="宋体" w:hAnsi="宋体" w:cs="宋体"/>
          <w:color w:val="000000"/>
          <w:sz w:val="24"/>
          <w:highlight w:val="none"/>
          <w:lang w:val="en-US" w:eastAsia="zh-CN"/>
        </w:rPr>
        <w:t xml:space="preserve">在公示中标结果的同时</w:t>
      </w:r>
      <w:r>
        <w:rPr>
          <w:rFonts w:hint="eastAsia" w:ascii="宋体" w:hAnsi="宋体" w:cs="宋体"/>
          <w:color w:val="000000"/>
          <w:sz w:val="24"/>
          <w:highlight w:val="none"/>
        </w:rPr>
        <w:t xml:space="preserve">向中标供应商发出中标通知书。中标通知书成为合同文件的组成部分，具有法律效力。</w:t>
      </w:r>
      <w:r>
        <w:rPr>
          <w:color w:val="000000"/>
          <w:highlight w:val="none"/>
        </w:rPr>
      </w:r>
      <w:r/>
    </w:p>
    <w:p>
      <w:pPr>
        <w:pStyle w:val="935"/>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21.2</w:t>
      </w:r>
      <w:r>
        <w:rPr>
          <w:rFonts w:hint="eastAsia" w:ascii="宋体" w:hAnsi="宋体" w:cs="宋体"/>
          <w:color w:val="000000"/>
          <w:sz w:val="24"/>
          <w:highlight w:val="none"/>
        </w:rPr>
        <w:t xml:space="preserve">政府采购项目的采购合同自签订之日起七个工作日内，采购人应当将合同副本报同级政府采购监督管理部门和有关部门备案。</w:t>
      </w:r>
      <w:r>
        <w:rPr>
          <w:rFonts w:ascii="宋体" w:hAnsi="宋体" w:cs="宋体"/>
          <w:color w:val="000000"/>
          <w:sz w:val="24"/>
          <w:highlight w:val="none"/>
        </w:rPr>
      </w:r>
      <w:r/>
    </w:p>
    <w:p>
      <w:pPr>
        <w:pStyle w:val="935"/>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3</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35"/>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35"/>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22. 质疑和投诉</w:t>
      </w:r>
      <w:r>
        <w:rPr>
          <w:rFonts w:ascii="宋体" w:hAnsi="宋体" w:cs="Arial"/>
          <w:b/>
          <w:bCs w:val="0"/>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22.1 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22.2 质疑供应商必须以书面形式向采购人、采购代理机构提出质疑；</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Arial"/>
          <w:bCs/>
          <w:color w:val="000000"/>
          <w:sz w:val="24"/>
          <w:szCs w:val="24"/>
          <w:highlight w:val="none"/>
          <w:lang w:val="en-US" w:eastAsia="zh-CN"/>
        </w:rPr>
      </w:r>
      <w:r/>
    </w:p>
    <w:p>
      <w:pPr>
        <w:pStyle w:val="935"/>
        <w:ind w:firstLine="72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eastAsia="宋体" w:cs="Arial"/>
          <w:bCs/>
          <w:color w:val="000000"/>
          <w:sz w:val="24"/>
          <w:szCs w:val="24"/>
          <w:highlight w:val="none"/>
        </w:rPr>
        <w:t xml:space="preserve">22.</w:t>
      </w:r>
      <w:r>
        <w:rPr>
          <w:rFonts w:hint="eastAsia" w:ascii="宋体" w:hAnsi="宋体" w:eastAsia="宋体" w:cs="Arial"/>
          <w:bCs/>
          <w:color w:val="000000"/>
          <w:sz w:val="24"/>
          <w:szCs w:val="24"/>
          <w:highlight w:val="none"/>
          <w:lang w:val="en-US" w:eastAsia="zh-CN"/>
        </w:rPr>
        <w:t xml:space="preserve">4</w:t>
      </w:r>
      <w:r>
        <w:rPr>
          <w:rFonts w:hint="eastAsia" w:ascii="宋体" w:hAnsi="宋体" w:eastAsia="宋体" w:cs="Arial"/>
          <w:bCs/>
          <w:color w:val="000000"/>
          <w:sz w:val="24"/>
          <w:szCs w:val="24"/>
          <w:highlight w:val="none"/>
        </w:rPr>
        <w:t xml:space="preserve"> 质疑函应包括以下主要内容，并按照“谁主张、谁举证”的原则，附上必要的证明材料</w:t>
      </w:r>
      <w:r>
        <w:rPr>
          <w:rFonts w:hint="eastAsia" w:ascii="宋体" w:hAnsi="宋体" w:cs="Arial"/>
          <w:bCs/>
          <w:color w:val="000000"/>
          <w:sz w:val="24"/>
          <w:szCs w:val="24"/>
          <w:highlight w:val="none"/>
        </w:rPr>
        <w:t xml:space="preserve">（证明材料中如涉及到产品功能或技术指标的，应出具相关制造商的证明文件），否则，代理公司或采购人不予受理。质疑函应当包括下列内容：</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（1）供应商的姓名或者名称、地址、邮编、联系人及联系电话；</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（2）质疑项目的名称、编号；</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（3）具体、明确的质疑事项和与质疑事项相关的请求；</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（4）事实依据；</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（5）必要的法律依据；</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（6）提出质疑的日期。</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22.5采购人或采购代理机构只接收以纸质原件形式送达的质疑,采购人或采购代理机构不接受未填写快递运单的快件；</w:t>
      </w:r>
      <w:r>
        <w:rPr>
          <w:rFonts w:hint="eastAsia" w:ascii="宋体" w:hAnsi="宋体" w:cs="Arial"/>
          <w:bCs/>
          <w:color w:val="000000"/>
          <w:sz w:val="24"/>
          <w:szCs w:val="24"/>
          <w:highlight w:val="none"/>
          <w:lang w:val="en-US" w:eastAsia="zh-CN"/>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 采购人或代理机构在收到供应商的书面质疑后将及时组织调查核实，在七个工作日内作出答复，并以书面形式通知质疑供应商，答复的内容不涉及商业秘密；</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 以下情形的质疑不予受理</w:t>
      </w:r>
      <w:r>
        <w:rPr>
          <w:rFonts w:hint="eastAsia"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.1内容不符合《政府采购质疑和投诉办法》第十二条规定的质疑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935"/>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.2超出政府采购法定期限的质疑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935"/>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.3以传真、电子邮件等方式递交的非原件形式的质疑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935"/>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.4未参加投标活动的供应商或在投标活动中自身权益未受到损害的供应商所提出的质疑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935"/>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.5供应商组成联合体参加投标，联合体中任何一方或多方未按要求签字、盖章、加盖公章的质疑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9</w:t>
      </w:r>
      <w:r>
        <w:rPr>
          <w:rFonts w:hint="eastAsia" w:ascii="宋体" w:hAnsi="宋体" w:cs="Arial"/>
          <w:bCs/>
          <w:color w:val="000000"/>
          <w:sz w:val="24"/>
          <w:szCs w:val="24"/>
          <w:highlight w:val="none"/>
        </w:rPr>
        <w:t xml:space="preserve"> 质疑或投诉程序</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10</w:t>
      </w:r>
      <w:r>
        <w:rPr>
          <w:rFonts w:hint="eastAsia" w:ascii="宋体" w:hAnsi="宋体" w:cs="Arial"/>
          <w:bCs/>
          <w:color w:val="000000"/>
          <w:sz w:val="24"/>
          <w:szCs w:val="24"/>
          <w:highlight w:val="none"/>
        </w:rPr>
        <w:t xml:space="preserve"> 恶意投诉情形</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（1）未按规定向投诉处理部门投诉或向不同部门多方投诉的；</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（2）不符合投诉受理条件，被告知后仍进行投诉的；</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（3）投诉处理部门受理投诉后，投诉人仍就同一内容向其他部门进行投诉的；</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（4）捏造事实、伪造材料进行投诉或在网络等媒体上进行失实报道的；</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（5）投诉经查失实，被告知后，仍然恶意缠诉的；</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（6）一年内三次以上失实投诉的；</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（7）直接向领导、纪委、检察部门写匿名信等。</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宋体"/>
          <w:b/>
          <w:color w:val="000000"/>
          <w:sz w:val="24"/>
          <w:highlight w:val="none"/>
        </w:rPr>
      </w:pPr>
      <w:r/>
      <w:bookmarkStart w:id="5" w:name="_Hlk153783081"/>
      <w:r>
        <w:rPr>
          <w:rFonts w:hint="eastAsia" w:ascii="宋体" w:hAnsi="宋体" w:cs="Arial"/>
          <w:b/>
          <w:color w:val="000000"/>
          <w:sz w:val="24"/>
          <w:szCs w:val="24"/>
          <w:highlight w:val="none"/>
        </w:rPr>
        <w:t xml:space="preserve">23.</w:t>
      </w:r>
      <w:r>
        <w:rPr>
          <w:rFonts w:hint="eastAsia" w:ascii="宋体" w:hAnsi="宋体" w:cs="宋体"/>
          <w:b/>
          <w:color w:val="000000"/>
          <w:sz w:val="24"/>
          <w:highlight w:val="none"/>
        </w:rPr>
        <w:t xml:space="preserve">投标人有下列行为之一造成</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人重新招标的，</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人重新招标时可以拒绝其参加投标：</w:t>
      </w:r>
      <w:r>
        <w:rPr>
          <w:rFonts w:ascii="宋体" w:hAnsi="宋体" w:cs="宋体"/>
          <w:b/>
          <w:color w:val="000000"/>
          <w:sz w:val="24"/>
          <w:highlight w:val="none"/>
        </w:rPr>
      </w:r>
      <w:r/>
    </w:p>
    <w:p>
      <w:pPr>
        <w:pStyle w:val="935"/>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（1）无故放弃中标；</w:t>
      </w:r>
      <w:r>
        <w:rPr>
          <w:rFonts w:ascii="宋体" w:hAnsi="宋体" w:cs="宋体"/>
          <w:b w:val="0"/>
          <w:bCs/>
          <w:color w:val="000000"/>
          <w:sz w:val="24"/>
          <w:highlight w:val="none"/>
        </w:rPr>
      </w:r>
      <w:r/>
    </w:p>
    <w:p>
      <w:pPr>
        <w:pStyle w:val="935"/>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（2）串通投标；</w:t>
      </w:r>
      <w:r>
        <w:rPr>
          <w:rFonts w:ascii="宋体" w:hAnsi="宋体" w:cs="宋体"/>
          <w:b w:val="0"/>
          <w:bCs/>
          <w:color w:val="000000"/>
          <w:sz w:val="24"/>
          <w:highlight w:val="none"/>
        </w:rPr>
      </w:r>
      <w:r/>
    </w:p>
    <w:p>
      <w:pPr>
        <w:pStyle w:val="935"/>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（3）存在弄虚作假行为；</w:t>
      </w:r>
      <w:r>
        <w:rPr>
          <w:rFonts w:ascii="宋体" w:hAnsi="宋体" w:cs="宋体"/>
          <w:b w:val="0"/>
          <w:bCs/>
          <w:color w:val="000000"/>
          <w:sz w:val="24"/>
          <w:highlight w:val="none"/>
        </w:rPr>
      </w:r>
      <w:r/>
    </w:p>
    <w:p>
      <w:pPr>
        <w:pStyle w:val="935"/>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（4）以可能影响履约的异常低价参加投标；</w:t>
      </w:r>
      <w:r>
        <w:rPr>
          <w:rFonts w:ascii="宋体" w:hAnsi="宋体" w:cs="宋体"/>
          <w:b w:val="0"/>
          <w:bCs/>
          <w:color w:val="000000"/>
          <w:sz w:val="24"/>
          <w:highlight w:val="none"/>
        </w:rPr>
      </w:r>
      <w:r/>
    </w:p>
    <w:p>
      <w:pPr>
        <w:pStyle w:val="935"/>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（5）其他违反法律、法规的行为。</w:t>
      </w:r>
      <w:r>
        <w:rPr>
          <w:rFonts w:ascii="宋体" w:hAnsi="宋体" w:cs="宋体"/>
          <w:b w:val="0"/>
          <w:bCs/>
          <w:color w:val="000000"/>
          <w:sz w:val="24"/>
          <w:highlight w:val="none"/>
        </w:rPr>
      </w:r>
      <w:r/>
    </w:p>
    <w:p>
      <w:pPr>
        <w:pStyle w:val="935"/>
        <w:ind w:firstLine="480"/>
        <w:jc w:val="left"/>
        <w:keepLines w:val="0"/>
        <w:keepNext w:val="0"/>
        <w:pageBreakBefore w:val="0"/>
        <w:spacing w:line="460" w:lineRule="exact"/>
        <w:widowControl/>
        <w:rPr>
          <w:rFonts w:ascii="宋体" w:hAnsi="宋体" w:cs="Arial"/>
          <w:b w:val="0"/>
          <w:bCs/>
          <w:color w:val="000000"/>
          <w:sz w:val="24"/>
          <w:szCs w:val="24"/>
          <w:highlight w:val="none"/>
        </w:rPr>
      </w:pPr>
      <w:r>
        <w:rPr>
          <w:rFonts w:hint="eastAsia" w:ascii="宋体" w:hAnsi="宋体" w:cs="宋体"/>
          <w:b w:val="0"/>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5"/>
      <w:r>
        <w:rPr>
          <w:rFonts w:ascii="宋体" w:hAnsi="宋体" w:cs="Arial"/>
          <w:b w:val="0"/>
          <w:bCs/>
          <w:color w:val="000000"/>
          <w:sz w:val="24"/>
          <w:szCs w:val="24"/>
          <w:highlight w:val="none"/>
        </w:rPr>
      </w:r>
      <w:r/>
    </w:p>
    <w:p>
      <w:pPr>
        <w:pStyle w:val="935"/>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ascii="宋体" w:hAnsi="宋体" w:cs="Arial"/>
          <w:bCs/>
          <w:color w:val="000000"/>
          <w:sz w:val="24"/>
          <w:szCs w:val="24"/>
          <w:highlight w:val="none"/>
        </w:rPr>
        <w:t xml:space="preserve">4</w:t>
      </w:r>
      <w:r>
        <w:rPr>
          <w:rFonts w:hint="eastAsia" w:ascii="宋体" w:hAnsi="宋体" w:cs="Arial"/>
          <w:bCs/>
          <w:color w:val="000000"/>
          <w:sz w:val="24"/>
          <w:szCs w:val="24"/>
          <w:highlight w:val="none"/>
        </w:rPr>
        <w:t xml:space="preserve">.电子招标投标交易平台</w:t>
      </w:r>
      <w:r>
        <w:rPr>
          <w:rFonts w:ascii="宋体" w:hAnsi="宋体" w:cs="Arial"/>
          <w:bCs/>
          <w:color w:val="000000"/>
          <w:sz w:val="24"/>
          <w:szCs w:val="24"/>
          <w:highlight w:val="none"/>
        </w:rPr>
      </w:r>
      <w:r/>
    </w:p>
    <w:p>
      <w:pPr>
        <w:pStyle w:val="935"/>
        <w:ind w:firstLine="480"/>
        <w:jc w:val="left"/>
        <w:keepLines w:val="0"/>
        <w:keepNext w:val="0"/>
        <w:pageBreakBefore w:val="0"/>
        <w:spacing w:line="460" w:lineRule="exact"/>
        <w:widowControl/>
        <w:rPr>
          <w:rFonts w:hint="eastAsia" w:ascii="宋体" w:hAnsi="宋体" w:cs="宋体"/>
          <w:b/>
          <w:color w:val="000000"/>
          <w:sz w:val="44"/>
          <w:szCs w:val="44"/>
          <w:highlight w:val="none"/>
        </w:rPr>
      </w:pPr>
      <w:r>
        <w:rPr>
          <w:rFonts w:ascii="宋体" w:hAnsi="宋体" w:cs="Arial"/>
          <w:bCs/>
          <w:color w:val="000000"/>
          <w:sz w:val="24"/>
          <w:szCs w:val="24"/>
          <w:highlight w:val="none"/>
        </w:rPr>
        <w:t xml:space="preserve">电子招标投标交易平台（即“苏采云”系统，网址：</w:t>
      </w: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ascii="宋体" w:hAnsi="宋体" w:cs="Arial"/>
          <w:bCs/>
          <w:color w:val="000000"/>
          <w:sz w:val="24"/>
          <w:szCs w:val="24"/>
          <w:highlight w:val="none"/>
        </w:rPr>
        <w:t xml:space="preserve">http://jszfcg.jsczt.cn/</w:t>
      </w:r>
      <w:r>
        <w:rPr>
          <w:rFonts w:ascii="宋体" w:hAnsi="宋体" w:cs="Arial"/>
          <w:bCs/>
          <w:color w:val="000000"/>
          <w:sz w:val="24"/>
          <w:szCs w:val="24"/>
          <w:highlight w:val="none"/>
        </w:rPr>
        <w:fldChar w:fldCharType="end"/>
      </w:r>
      <w:r>
        <w:rPr>
          <w:rFonts w:ascii="宋体" w:hAnsi="宋体" w:cs="Arial"/>
          <w:bCs/>
          <w:color w:val="000000"/>
          <w:sz w:val="24"/>
          <w:szCs w:val="24"/>
          <w:highlight w:val="none"/>
        </w:rPr>
        <w:t xml:space="preserve">）相关要求是本招标文件的组成部分。</w:t>
      </w:r>
      <w:r>
        <w:rPr>
          <w:rFonts w:hint="eastAsia" w:ascii="宋体" w:hAnsi="宋体" w:cs="宋体"/>
          <w:b/>
          <w:color w:val="000000"/>
          <w:sz w:val="44"/>
          <w:szCs w:val="44"/>
          <w:highlight w:val="none"/>
        </w:rPr>
      </w:r>
      <w:r/>
    </w:p>
    <w:p>
      <w:pPr>
        <w:pStyle w:val="935"/>
        <w:ind w:firstLine="480"/>
        <w:jc w:val="left"/>
        <w:keepLines w:val="0"/>
        <w:keepNext w:val="0"/>
        <w:pageBreakBefore w:val="0"/>
        <w:spacing w:line="460" w:lineRule="exact"/>
        <w:widowControl/>
        <w:rPr>
          <w:rFonts w:hint="eastAsia" w:ascii="宋体" w:hAnsi="宋体" w:eastAsia="宋体" w:cs="Arial"/>
          <w:b w:val="0"/>
          <w:bCs/>
          <w:color w:val="000000"/>
          <w:sz w:val="24"/>
          <w:szCs w:val="24"/>
          <w:highlight w:val="none"/>
          <w:lang w:val="en-US" w:eastAsia="zh-CN"/>
        </w:rPr>
      </w:pPr>
      <w:r>
        <w:rPr>
          <w:rFonts w:hint="eastAsia" w:ascii="宋体" w:hAnsi="宋体" w:eastAsia="宋体" w:cs="Arial"/>
          <w:b w:val="0"/>
          <w:bCs/>
          <w:color w:val="000000"/>
          <w:sz w:val="24"/>
          <w:szCs w:val="24"/>
          <w:highlight w:val="none"/>
          <w:lang w:val="en-US" w:eastAsia="zh-CN"/>
        </w:rPr>
        <w:t xml:space="preserve">25. 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Arial"/>
          <w:b w:val="0"/>
          <w:bCs/>
          <w:color w:val="000000"/>
          <w:sz w:val="24"/>
          <w:szCs w:val="24"/>
          <w:highlight w:val="none"/>
          <w:lang w:val="en-US" w:eastAsia="zh-CN"/>
        </w:rPr>
      </w:r>
      <w:r/>
    </w:p>
    <w:p>
      <w:pPr>
        <w:pStyle w:val="935"/>
        <w:ind w:firstLine="472"/>
        <w:keepLines w:val="0"/>
        <w:keepNext w:val="0"/>
        <w:pageBreakBefore w:val="0"/>
        <w:spacing w:line="460" w:lineRule="exact"/>
        <w:rPr>
          <w:rFonts w:ascii="宋体" w:hAnsi="宋体"/>
          <w:b w:val="0"/>
          <w:bCs/>
          <w:color w:val="000000"/>
          <w:sz w:val="24"/>
          <w:highlight w:val="none"/>
        </w:rPr>
      </w:pPr>
      <w:r>
        <w:rPr>
          <w:rFonts w:hint="eastAsia" w:ascii="宋体" w:hAnsi="宋体"/>
          <w:b w:val="0"/>
          <w:bCs/>
          <w:color w:val="000000"/>
          <w:sz w:val="24"/>
          <w:highlight w:val="none"/>
        </w:rPr>
        <w:t xml:space="preserve">2</w:t>
      </w:r>
      <w:r>
        <w:rPr>
          <w:rFonts w:hint="eastAsia" w:ascii="宋体" w:hAnsi="宋体"/>
          <w:b w:val="0"/>
          <w:bCs/>
          <w:color w:val="000000"/>
          <w:sz w:val="24"/>
          <w:highlight w:val="none"/>
          <w:lang w:val="en-US" w:eastAsia="zh-CN"/>
        </w:rPr>
        <w:t xml:space="preserve">6</w:t>
      </w:r>
      <w:r>
        <w:rPr>
          <w:rFonts w:hint="eastAsia" w:ascii="宋体" w:hAnsi="宋体"/>
          <w:b w:val="0"/>
          <w:bCs/>
          <w:color w:val="000000"/>
          <w:sz w:val="24"/>
          <w:highlight w:val="none"/>
        </w:rPr>
        <w:t xml:space="preserve">.政府采购履约资金扶持政策</w:t>
      </w:r>
      <w:r>
        <w:rPr>
          <w:rFonts w:ascii="宋体" w:hAnsi="宋体"/>
          <w:b w:val="0"/>
          <w:bCs/>
          <w:color w:val="000000"/>
          <w:sz w:val="24"/>
          <w:highlight w:val="none"/>
        </w:rPr>
      </w:r>
      <w:r/>
    </w:p>
    <w:p>
      <w:pPr>
        <w:pStyle w:val="935"/>
        <w:ind w:firstLine="472"/>
        <w:keepLines w:val="0"/>
        <w:keepNext w:val="0"/>
        <w:pageBreakBefore w:val="0"/>
        <w:spacing w:line="460" w:lineRule="exact"/>
        <w:rPr>
          <w:rFonts w:hint="eastAsia" w:ascii="宋体" w:hAnsi="宋体" w:cs="宋体"/>
          <w:b w:val="0"/>
          <w:bCs/>
          <w:color w:val="000000"/>
          <w:sz w:val="44"/>
          <w:szCs w:val="44"/>
          <w:highlight w:val="none"/>
        </w:rPr>
      </w:pPr>
      <w:r>
        <w:rPr>
          <w:rFonts w:hint="eastAsia" w:ascii="宋体" w:hAnsi="宋体"/>
          <w:b w:val="0"/>
          <w:bCs/>
          <w:color w:val="000000"/>
          <w:sz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b w:val="0"/>
          <w:bCs/>
          <w:color w:val="000000"/>
          <w:sz w:val="44"/>
          <w:szCs w:val="44"/>
          <w:highlight w:val="none"/>
        </w:rPr>
      </w:r>
      <w:r/>
    </w:p>
    <w:p>
      <w:pPr>
        <w:pStyle w:val="935"/>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5"/>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5"/>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5"/>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5"/>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5"/>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5"/>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5"/>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5"/>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5"/>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5"/>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42"/>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42"/>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5"/>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42"/>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5"/>
        <w:rPr>
          <w:rFonts w:hint="eastAsia"/>
          <w:color w:val="000000"/>
          <w:highlight w:val="none"/>
        </w:rPr>
      </w:pPr>
      <w:r>
        <w:rPr>
          <w:rFonts w:hint="eastAsia"/>
          <w:color w:val="000000"/>
          <w:highlight w:val="none"/>
        </w:rPr>
      </w:r>
      <w:r/>
    </w:p>
    <w:p>
      <w:pPr>
        <w:pStyle w:val="935"/>
        <w:rPr>
          <w:rFonts w:hint="eastAsia"/>
          <w:color w:val="000000"/>
          <w:highlight w:val="none"/>
        </w:rPr>
      </w:pPr>
      <w:r>
        <w:rPr>
          <w:rFonts w:hint="eastAsia"/>
          <w:color w:val="000000"/>
          <w:highlight w:val="none"/>
        </w:rPr>
      </w:r>
      <w:r/>
    </w:p>
    <w:p>
      <w:pPr>
        <w:pStyle w:val="935"/>
        <w:rPr>
          <w:rFonts w:hint="eastAsia"/>
          <w:color w:val="000000"/>
          <w:highlight w:val="none"/>
        </w:rPr>
      </w:pPr>
      <w:r>
        <w:rPr>
          <w:rFonts w:hint="eastAsia"/>
          <w:color w:val="000000"/>
          <w:highlight w:val="none"/>
        </w:rPr>
      </w:r>
      <w:r/>
    </w:p>
    <w:p>
      <w:pPr>
        <w:pStyle w:val="935"/>
        <w:ind w:firstLine="1957"/>
        <w:spacing w:before="50" w:line="440" w:lineRule="exact"/>
        <w:rPr>
          <w:rFonts w:ascii="华文中宋" w:hAnsi="华文中宋" w:eastAsia="华文中宋" w:cs="Arial"/>
          <w:color w:val="000000"/>
          <w:sz w:val="44"/>
          <w:szCs w:val="44"/>
          <w:highlight w:val="none"/>
        </w:rPr>
      </w:pPr>
      <w:r>
        <w:rPr>
          <w:rFonts w:hint="eastAsia" w:ascii="宋体" w:hAnsi="宋体" w:cs="宋体"/>
          <w:b/>
          <w:color w:val="000000"/>
          <w:sz w:val="44"/>
          <w:szCs w:val="44"/>
          <w:highlight w:val="none"/>
        </w:rPr>
        <w:t xml:space="preserve">第三章  招标内容及要求</w:t>
      </w:r>
      <w:r>
        <w:rPr>
          <w:rFonts w:ascii="华文中宋" w:hAnsi="华文中宋" w:eastAsia="华文中宋" w:cs="Arial"/>
          <w:color w:val="000000"/>
          <w:sz w:val="44"/>
          <w:szCs w:val="44"/>
          <w:highlight w:val="none"/>
        </w:rPr>
      </w:r>
      <w:r/>
    </w:p>
    <w:p>
      <w:pPr>
        <w:pStyle w:val="935"/>
        <w:ind w:firstLine="482"/>
        <w:jc w:val="left"/>
        <w:keepLines w:val="0"/>
        <w:keepNext w:val="0"/>
        <w:pageBreakBefore w:val="0"/>
        <w:spacing w:line="480" w:lineRule="exact"/>
        <w:widowControl/>
        <w:rPr>
          <w:rFonts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rPr>
          <w:rFonts w:ascii="宋体" w:hAnsi="宋体" w:cs="宋体"/>
          <w:b/>
          <w:color w:val="000000"/>
          <w:sz w:val="24"/>
          <w:highlight w:val="none"/>
        </w:rPr>
      </w:r>
      <w:r/>
    </w:p>
    <w:p>
      <w:pPr>
        <w:pStyle w:val="935"/>
        <w:ind w:firstLine="480"/>
        <w:jc w:val="left"/>
        <w:spacing w:line="460" w:lineRule="exact"/>
        <w:widowControl/>
        <w:rPr>
          <w:rFonts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1.项目属性: 货物类项目；</w:t>
      </w:r>
      <w:r>
        <w:rPr>
          <w:rFonts w:ascii="宋体" w:hAnsi="宋体" w:eastAsia="宋体" w:cs="宋体"/>
          <w:b w:val="0"/>
          <w:bCs/>
          <w:color w:val="000000"/>
          <w:sz w:val="24"/>
          <w:highlight w:val="none"/>
          <w:lang w:val="en-US" w:eastAsia="zh-CN"/>
        </w:rPr>
      </w:r>
      <w:r/>
    </w:p>
    <w:p>
      <w:pPr>
        <w:pStyle w:val="935"/>
        <w:ind w:firstLine="480"/>
        <w:jc w:val="left"/>
        <w:keepLines w:val="0"/>
        <w:keepNext w:val="0"/>
        <w:pageBreakBefore w:val="0"/>
        <w:spacing w:line="480" w:lineRule="exact"/>
        <w:widowControl/>
        <w:rPr>
          <w:rFonts w:ascii="宋体" w:hAnsi="宋体" w:cs="宋体"/>
          <w:color w:val="000000"/>
          <w:sz w:val="24"/>
          <w:highlight w:val="none"/>
          <w:lang w:eastAsia="zh-CN"/>
        </w:rPr>
      </w:pP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项目名称：</w:t>
      </w:r>
      <w:r>
        <w:rPr>
          <w:rFonts w:ascii="宋体" w:hAnsi="宋体" w:cs="宋体"/>
          <w:color w:val="000000"/>
          <w:sz w:val="24"/>
          <w:highlight w:val="none"/>
          <w:lang w:eastAsia="zh-CN"/>
        </w:rPr>
        <w:t xml:space="preserve">江苏建湖经济开发区综合服务中心消防车及器材采购项目</w:t>
      </w:r>
      <w:r>
        <w:rPr>
          <w:rFonts w:ascii="宋体" w:hAnsi="宋体" w:cs="宋体"/>
          <w:color w:val="000000"/>
          <w:sz w:val="24"/>
          <w:highlight w:val="none"/>
          <w:lang w:eastAsia="zh-CN"/>
        </w:rPr>
      </w:r>
      <w:r/>
    </w:p>
    <w:p>
      <w:pPr>
        <w:pStyle w:val="935"/>
        <w:ind w:firstLine="480"/>
        <w:jc w:val="left"/>
        <w:keepLines w:val="0"/>
        <w:keepNext w:val="0"/>
        <w:pageBreakBefore w:val="0"/>
        <w:spacing w:line="480" w:lineRule="exact"/>
        <w:widowControl/>
        <w:rPr>
          <w:rFonts w:hint="eastAsia"/>
          <w:color w:val="000000"/>
          <w:sz w:val="24"/>
          <w:szCs w:val="22"/>
          <w:highlight w:val="none"/>
        </w:rPr>
      </w:pPr>
      <w:r>
        <w:rPr>
          <w:rFonts w:hint="eastAsia"/>
          <w:color w:val="000000"/>
          <w:sz w:val="24"/>
          <w:szCs w:val="22"/>
          <w:highlight w:val="none"/>
          <w:lang w:val="en-US" w:eastAsia="zh-CN"/>
        </w:rPr>
        <w:t xml:space="preserve">3.</w:t>
      </w:r>
      <w:r>
        <w:rPr>
          <w:rFonts w:hint="eastAsia"/>
          <w:color w:val="000000"/>
          <w:sz w:val="24"/>
          <w:szCs w:val="22"/>
          <w:highlight w:val="none"/>
        </w:rPr>
        <w:t xml:space="preserve">预算金额：</w:t>
      </w:r>
      <w:r>
        <w:rPr>
          <w:rFonts w:hint="eastAsia" w:ascii="宋体" w:hAnsi="宋体" w:cs="宋体"/>
          <w:color w:val="000000"/>
          <w:sz w:val="24"/>
          <w:highlight w:val="none"/>
          <w:lang w:val="en-US" w:eastAsia="zh-CN"/>
        </w:rPr>
        <w:t xml:space="preserve">100</w:t>
      </w:r>
      <w:r>
        <w:rPr>
          <w:rFonts w:hint="eastAsia" w:ascii="宋体" w:hAnsi="宋体" w:cs="宋体"/>
          <w:color w:val="000000"/>
          <w:sz w:val="24"/>
          <w:highlight w:val="none"/>
        </w:rPr>
        <w:t xml:space="preserve">万元</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一标段：泡沫消防车</w:t>
      </w:r>
      <w:r>
        <w:rPr>
          <w:rFonts w:hint="eastAsia" w:ascii="宋体" w:hAnsi="宋体" w:eastAsia="宋体" w:cs="宋体"/>
          <w:b w:val="0"/>
          <w:bCs w:val="0"/>
          <w:i w:val="0"/>
          <w:iCs w:val="0"/>
          <w:color w:val="000000"/>
          <w:sz w:val="24"/>
          <w:szCs w:val="24"/>
          <w:highlight w:val="none"/>
          <w:u w:val="none"/>
          <w:lang w:val="en-US" w:eastAsia="zh-CN" w:bidi="ar"/>
        </w:rPr>
        <w:t xml:space="preserve">58万元；二标段：消防器材42万元</w:t>
      </w:r>
      <w:r>
        <w:rPr>
          <w:rFonts w:hint="eastAsia" w:ascii="宋体" w:hAnsi="宋体" w:cs="宋体"/>
          <w:b w:val="0"/>
          <w:bCs w:val="0"/>
          <w:color w:val="000000"/>
          <w:sz w:val="24"/>
          <w:szCs w:val="24"/>
          <w:highlight w:val="none"/>
          <w:lang w:eastAsia="zh-CN"/>
        </w:rPr>
        <w:t xml:space="preserve">）</w:t>
      </w:r>
      <w:r>
        <w:rPr>
          <w:rFonts w:hint="eastAsia" w:ascii="宋体" w:hAnsi="宋体" w:cs="宋体"/>
          <w:color w:val="000000"/>
          <w:sz w:val="24"/>
          <w:highlight w:val="none"/>
          <w:lang w:eastAsia="zh-CN"/>
        </w:rPr>
        <w:t xml:space="preserve">，</w:t>
      </w:r>
      <w:r>
        <w:rPr>
          <w:rFonts w:hint="eastAsia" w:ascii="宋体" w:hAnsi="宋体" w:cs="Arial"/>
          <w:bCs/>
          <w:color w:val="000000"/>
          <w:sz w:val="24"/>
          <w:highlight w:val="none"/>
        </w:rPr>
        <w:t xml:space="preserve">投标报价高于该预算价的作无效标处理</w:t>
      </w:r>
      <w:r>
        <w:rPr>
          <w:rFonts w:hint="eastAsia"/>
          <w:color w:val="000000"/>
          <w:sz w:val="24"/>
          <w:szCs w:val="22"/>
          <w:highlight w:val="none"/>
        </w:rPr>
      </w:r>
      <w:r/>
    </w:p>
    <w:p>
      <w:pPr>
        <w:pStyle w:val="935"/>
        <w:ind w:firstLine="480"/>
        <w:keepLines w:val="0"/>
        <w:keepNext w:val="0"/>
        <w:pageBreakBefore w:val="0"/>
        <w:spacing w:line="480" w:lineRule="exact"/>
        <w:widowControl w:val="off"/>
        <w:rPr>
          <w:rFonts w:hint="eastAsia"/>
          <w:color w:val="000000"/>
          <w:sz w:val="24"/>
          <w:szCs w:val="22"/>
          <w:highlight w:val="none"/>
        </w:rPr>
      </w:pPr>
      <w:r>
        <w:rPr>
          <w:rFonts w:hint="eastAsia"/>
          <w:color w:val="000000"/>
          <w:sz w:val="24"/>
          <w:szCs w:val="22"/>
          <w:highlight w:val="none"/>
          <w:lang w:val="en-US" w:eastAsia="zh-CN"/>
        </w:rPr>
        <w:t xml:space="preserve">4.</w:t>
      </w:r>
      <w:r>
        <w:rPr>
          <w:rFonts w:hint="eastAsia"/>
          <w:color w:val="000000"/>
          <w:sz w:val="24"/>
          <w:szCs w:val="22"/>
          <w:highlight w:val="none"/>
        </w:rPr>
        <w:t xml:space="preserve">最高限价（如有）：</w:t>
      </w:r>
      <w:r>
        <w:rPr>
          <w:rFonts w:hint="eastAsia" w:ascii="宋体" w:hAnsi="宋体" w:eastAsia="宋体" w:cs="宋体"/>
          <w:color w:val="000000"/>
          <w:sz w:val="24"/>
          <w:szCs w:val="24"/>
          <w:highlight w:val="none"/>
          <w:shd w:val="clear" w:color="auto" w:fill="ffffff"/>
          <w:lang w:val="en-US" w:eastAsia="zh-CN"/>
        </w:rPr>
        <w:t xml:space="preserve">无</w:t>
      </w:r>
      <w:r>
        <w:rPr>
          <w:rFonts w:hint="eastAsia"/>
          <w:color w:val="000000"/>
          <w:sz w:val="24"/>
          <w:szCs w:val="22"/>
          <w:highlight w:val="none"/>
        </w:rPr>
      </w:r>
      <w:r/>
    </w:p>
    <w:p>
      <w:pPr>
        <w:pStyle w:val="935"/>
        <w:ind w:firstLine="480"/>
        <w:jc w:val="left"/>
        <w:keepLines w:val="0"/>
        <w:keepNext w:val="0"/>
        <w:pageBreakBefore w:val="0"/>
        <w:spacing w:line="460" w:lineRule="exact"/>
        <w:widowControl/>
        <w:rPr>
          <w:rFonts w:hint="eastAsia" w:ascii="宋体" w:hAnsi="宋体" w:cs="宋体"/>
          <w:color w:val="000000"/>
          <w:sz w:val="24"/>
          <w:highlight w:val="none"/>
          <w:lang w:eastAsia="zh-CN"/>
        </w:rPr>
      </w:pPr>
      <w:r>
        <w:rPr>
          <w:rFonts w:hint="eastAsia" w:ascii="宋体" w:hAnsi="宋体" w:eastAsia="宋体" w:cs="Arial"/>
          <w:bCs/>
          <w:color w:val="000000"/>
          <w:sz w:val="24"/>
          <w:szCs w:val="20"/>
          <w:highlight w:val="none"/>
          <w:lang w:val="en-US" w:eastAsia="zh-CN" w:bidi="ar-SA"/>
        </w:rPr>
        <w:t xml:space="preserve">5.采购需求：江</w:t>
      </w:r>
      <w:r>
        <w:rPr>
          <w:rFonts w:ascii="宋体" w:hAnsi="宋体" w:cs="宋体"/>
          <w:color w:val="000000"/>
          <w:sz w:val="24"/>
          <w:highlight w:val="none"/>
          <w:lang w:eastAsia="zh-CN"/>
        </w:rPr>
        <w:t xml:space="preserve">苏建湖经济开发区综合服务中心消防车及器材采购项目</w:t>
      </w:r>
      <w:r>
        <w:rPr>
          <w:rFonts w:hint="eastAsia" w:ascii="宋体" w:hAnsi="宋体" w:cs="宋体"/>
          <w:color w:val="000000"/>
          <w:sz w:val="24"/>
          <w:highlight w:val="none"/>
          <w:lang w:val="en-US" w:eastAsia="zh-CN"/>
        </w:rPr>
        <w:t xml:space="preserve">内的所有</w:t>
      </w:r>
      <w:r>
        <w:rPr>
          <w:rFonts w:hint="eastAsia" w:ascii="宋体" w:hAnsi="宋体" w:cs="宋体"/>
          <w:b w:val="0"/>
          <w:bCs w:val="0"/>
          <w:color w:val="000000"/>
          <w:sz w:val="24"/>
          <w:szCs w:val="24"/>
          <w:highlight w:val="none"/>
        </w:rPr>
        <w:t xml:space="preserve">产品</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一标段：泡沫消防车</w:t>
      </w:r>
      <w:r>
        <w:rPr>
          <w:rFonts w:hint="eastAsia" w:ascii="宋体" w:hAnsi="宋体" w:eastAsia="宋体" w:cs="宋体"/>
          <w:b w:val="0"/>
          <w:bCs w:val="0"/>
          <w:i w:val="0"/>
          <w:iCs w:val="0"/>
          <w:color w:val="000000"/>
          <w:sz w:val="24"/>
          <w:szCs w:val="24"/>
          <w:highlight w:val="none"/>
          <w:u w:val="none"/>
          <w:lang w:val="en-US" w:eastAsia="zh-CN" w:bidi="ar"/>
        </w:rPr>
        <w:t xml:space="preserve">58万元；二标段：消防器材42万元</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的供货、运输（送达至采购人指定地点并卸货）、安装、检验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培训</w:t>
      </w:r>
      <w:r>
        <w:rPr>
          <w:rFonts w:hint="eastAsia" w:ascii="宋体" w:hAnsi="宋体" w:cs="宋体"/>
          <w:b w:val="0"/>
          <w:bCs w:val="0"/>
          <w:color w:val="000000"/>
          <w:sz w:val="24"/>
          <w:szCs w:val="24"/>
          <w:highlight w:val="none"/>
        </w:rPr>
        <w:t xml:space="preserve">及售后服务</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协助</w:t>
      </w:r>
      <w:r>
        <w:rPr>
          <w:rFonts w:hint="eastAsia" w:ascii="宋体" w:hAnsi="宋体" w:cs="宋体"/>
          <w:color w:val="000000"/>
          <w:sz w:val="24"/>
          <w:highlight w:val="none"/>
          <w:lang w:val="en-US" w:eastAsia="zh-CN"/>
        </w:rPr>
        <w:t xml:space="preserve">车辆</w:t>
      </w:r>
      <w:r>
        <w:rPr>
          <w:rFonts w:hint="eastAsia" w:ascii="宋体" w:hAnsi="宋体" w:cs="宋体"/>
          <w:b w:val="0"/>
          <w:bCs w:val="0"/>
          <w:color w:val="000000"/>
          <w:sz w:val="24"/>
          <w:szCs w:val="24"/>
          <w:highlight w:val="none"/>
          <w:lang w:val="en-US" w:eastAsia="zh-CN"/>
        </w:rPr>
        <w:t xml:space="preserve">上牌</w:t>
      </w:r>
      <w:r>
        <w:rPr>
          <w:rFonts w:hint="eastAsia" w:ascii="宋体" w:hAnsi="宋体" w:cs="宋体"/>
          <w:b w:val="0"/>
          <w:bCs w:val="0"/>
          <w:color w:val="000000"/>
          <w:sz w:val="24"/>
          <w:szCs w:val="24"/>
          <w:highlight w:val="none"/>
        </w:rPr>
        <w:t xml:space="preserve">等内容</w:t>
      </w:r>
      <w:r>
        <w:rPr>
          <w:rFonts w:hint="eastAsia" w:ascii="宋体" w:hAnsi="宋体" w:cs="宋体"/>
          <w:bCs/>
          <w:color w:val="000000"/>
          <w:sz w:val="24"/>
          <w:highlight w:val="none"/>
        </w:rPr>
        <w:t xml:space="preserve">，详见招标文件要求</w:t>
      </w:r>
      <w:r>
        <w:rPr>
          <w:rFonts w:hint="eastAsia" w:ascii="宋体" w:hAnsi="宋体" w:cs="宋体"/>
          <w:color w:val="000000"/>
          <w:sz w:val="24"/>
          <w:highlight w:val="none"/>
          <w:lang w:eastAsia="zh-CN"/>
        </w:rPr>
      </w:r>
      <w:r/>
    </w:p>
    <w:p>
      <w:pPr>
        <w:pStyle w:val="935"/>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rPr>
      </w:pPr>
      <w:r>
        <w:rPr>
          <w:rFonts w:hint="eastAsia" w:ascii="宋体" w:hAnsi="宋体" w:cs="宋体"/>
          <w:color w:val="000000"/>
          <w:sz w:val="24"/>
          <w:szCs w:val="24"/>
          <w:highlight w:val="none"/>
          <w:lang w:val="en-US" w:eastAsia="zh-CN"/>
        </w:rPr>
        <w:t xml:space="preserve">6.合同履行期限：</w:t>
      </w:r>
      <w:r>
        <w:rPr>
          <w:rFonts w:hint="eastAsia" w:ascii="宋体" w:hAnsi="宋体" w:eastAsia="宋体" w:cs="Arial"/>
          <w:bCs/>
          <w:color w:val="000000"/>
          <w:sz w:val="24"/>
          <w:szCs w:val="24"/>
          <w:highlight w:val="none"/>
          <w:lang w:val="en-US" w:eastAsia="zh-CN"/>
        </w:rPr>
        <w:t xml:space="preserve">签订合同后2个月内完成安装、调试、验收、协助车辆上牌等服务并交付采购人使用</w:t>
      </w:r>
      <w:r>
        <w:rPr>
          <w:rFonts w:hint="eastAsia" w:ascii="宋体" w:hAnsi="宋体" w:eastAsia="宋体" w:cs="Arial"/>
          <w:bCs/>
          <w:color w:val="000000"/>
          <w:sz w:val="24"/>
          <w:szCs w:val="24"/>
          <w:highlight w:val="none"/>
        </w:rPr>
      </w:r>
      <w:r/>
    </w:p>
    <w:p>
      <w:pPr>
        <w:pStyle w:val="935"/>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t xml:space="preserve">7.</w:t>
      </w:r>
      <w:r>
        <w:rPr>
          <w:rFonts w:hint="eastAsia" w:ascii="宋体" w:hAnsi="宋体" w:eastAsia="宋体" w:cs="Arial"/>
          <w:bCs/>
          <w:color w:val="000000"/>
          <w:sz w:val="24"/>
          <w:szCs w:val="24"/>
          <w:highlight w:val="none"/>
        </w:rPr>
        <w:t xml:space="preserve">质保期：</w:t>
      </w:r>
      <w:r>
        <w:rPr>
          <w:rFonts w:hint="eastAsia" w:ascii="宋体" w:hAnsi="宋体" w:cs="Arial"/>
          <w:color w:val="000000"/>
          <w:sz w:val="24"/>
          <w:highlight w:val="none"/>
          <w:lang w:val="en-US" w:eastAsia="zh-CN"/>
        </w:rPr>
        <w:t xml:space="preserve">车辆及消防器材均为3年</w:t>
      </w:r>
      <w:r>
        <w:rPr>
          <w:rFonts w:hint="eastAsia" w:ascii="宋体" w:hAnsi="宋体" w:eastAsia="宋体" w:cs="Arial"/>
          <w:bCs/>
          <w:color w:val="000000"/>
          <w:sz w:val="24"/>
          <w:szCs w:val="24"/>
          <w:highlight w:val="none"/>
          <w:lang w:val="en-US" w:eastAsia="zh-CN"/>
        </w:rPr>
      </w:r>
      <w:r/>
    </w:p>
    <w:p>
      <w:pPr>
        <w:pStyle w:val="935"/>
        <w:ind w:firstLine="480"/>
        <w:jc w:val="left"/>
        <w:keepLines w:val="0"/>
        <w:keepNext w:val="0"/>
        <w:pageBreakBefore w:val="0"/>
        <w:spacing w:line="460" w:lineRule="exact"/>
        <w:widowControl/>
        <w:rPr>
          <w:rFonts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t xml:space="preserve">8.</w:t>
      </w:r>
      <w:r>
        <w:rPr>
          <w:rFonts w:ascii="宋体" w:hAnsi="宋体" w:eastAsia="宋体" w:cs="Arial"/>
          <w:bCs/>
          <w:color w:val="000000"/>
          <w:sz w:val="24"/>
          <w:szCs w:val="24"/>
          <w:highlight w:val="none"/>
          <w:lang w:val="en-US" w:eastAsia="zh-CN"/>
        </w:rPr>
        <w:t xml:space="preserve">标段划分：</w:t>
      </w:r>
      <w:r>
        <w:rPr>
          <w:rFonts w:hint="eastAsia" w:ascii="宋体" w:hAnsi="宋体" w:eastAsia="宋体" w:cs="Arial"/>
          <w:bCs/>
          <w:color w:val="000000"/>
          <w:sz w:val="24"/>
          <w:szCs w:val="24"/>
          <w:highlight w:val="none"/>
          <w:lang w:val="en-US" w:eastAsia="zh-CN"/>
        </w:rPr>
        <w:t xml:space="preserve">二</w:t>
      </w:r>
      <w:r>
        <w:rPr>
          <w:rFonts w:ascii="宋体" w:hAnsi="宋体" w:eastAsia="宋体" w:cs="Arial"/>
          <w:bCs/>
          <w:color w:val="000000"/>
          <w:sz w:val="24"/>
          <w:szCs w:val="24"/>
          <w:highlight w:val="none"/>
          <w:lang w:val="en-US" w:eastAsia="zh-CN"/>
        </w:rPr>
        <w:t xml:space="preserve">个，本项目兼投兼中</w:t>
      </w:r>
      <w:r>
        <w:rPr>
          <w:rFonts w:ascii="宋体" w:hAnsi="宋体" w:eastAsia="宋体" w:cs="Arial"/>
          <w:bCs/>
          <w:color w:val="000000"/>
          <w:sz w:val="24"/>
          <w:szCs w:val="24"/>
          <w:highlight w:val="none"/>
          <w:lang w:val="en-US" w:eastAsia="zh-CN"/>
        </w:rPr>
      </w:r>
      <w:r/>
    </w:p>
    <w:p>
      <w:pPr>
        <w:pStyle w:val="935"/>
        <w:ind w:firstLine="480"/>
        <w:jc w:val="left"/>
        <w:keepLines w:val="0"/>
        <w:keepNext w:val="0"/>
        <w:pageBreakBefore w:val="0"/>
        <w:spacing w:line="460" w:lineRule="exact"/>
        <w:widowControl/>
        <w:rPr>
          <w:rFonts w:ascii="宋体" w:hAnsi="宋体" w:eastAsia="宋体" w:cs="宋体"/>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t xml:space="preserve">9.</w:t>
      </w:r>
      <w:r>
        <w:rPr>
          <w:rFonts w:ascii="宋体" w:hAnsi="宋体" w:eastAsia="宋体" w:cs="Arial"/>
          <w:bCs/>
          <w:color w:val="000000"/>
          <w:sz w:val="24"/>
          <w:szCs w:val="24"/>
          <w:highlight w:val="none"/>
          <w:lang w:val="en-US" w:eastAsia="zh-CN"/>
        </w:rPr>
        <w:t xml:space="preserve">本项目的评标、定标顺序按照标段号的自然顺序（即一标段→二标段）</w:t>
      </w:r>
      <w:r>
        <w:rPr>
          <w:rFonts w:ascii="宋体" w:hAnsi="宋体" w:eastAsia="宋体" w:cs="宋体"/>
          <w:color w:val="000000"/>
          <w:sz w:val="24"/>
          <w:szCs w:val="24"/>
          <w:highlight w:val="none"/>
          <w:lang w:val="en-US" w:eastAsia="zh-CN"/>
        </w:rPr>
      </w:r>
      <w:r/>
    </w:p>
    <w:p>
      <w:pPr>
        <w:pStyle w:val="935"/>
        <w:ind w:firstLine="480"/>
        <w:jc w:val="left"/>
        <w:keepLines w:val="0"/>
        <w:keepNext w:val="0"/>
        <w:pageBreakBefore w:val="0"/>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10.</w:t>
      </w:r>
      <w:r>
        <w:rPr>
          <w:rFonts w:hint="eastAsia" w:ascii="宋体" w:hAnsi="宋体" w:cs="宋体"/>
          <w:bCs/>
          <w:color w:val="000000"/>
          <w:sz w:val="24"/>
          <w:highlight w:val="none"/>
        </w:rPr>
        <w:t xml:space="preserve">本项目（是/否）接受联合体投标：否</w:t>
      </w:r>
      <w:r>
        <w:rPr>
          <w:rFonts w:ascii="宋体" w:hAnsi="宋体" w:cs="宋体"/>
          <w:bCs/>
          <w:color w:val="000000"/>
          <w:sz w:val="24"/>
          <w:highlight w:val="none"/>
        </w:rPr>
      </w:r>
      <w:r/>
    </w:p>
    <w:p>
      <w:pPr>
        <w:pStyle w:val="971"/>
        <w:ind w:left="479" w:firstLine="0"/>
        <w:keepLines w:val="0"/>
        <w:keepNext w:val="0"/>
        <w:pageBreakBefore w:val="0"/>
        <w:spacing w:before="0" w:after="0" w:line="520" w:lineRule="exact"/>
        <w:rPr>
          <w:rFonts w:hint="eastAsia" w:ascii="宋体" w:hAnsi="宋体" w:cs="Arial"/>
          <w:b/>
          <w:bCs/>
          <w:color w:val="000000"/>
          <w:highlight w:val="none"/>
        </w:rPr>
      </w:pPr>
      <w:r/>
      <w:bookmarkStart w:id="6" w:name="_Toc15140"/>
      <w:r>
        <w:rPr>
          <w:rFonts w:hint="eastAsia" w:ascii="宋体" w:hAnsi="宋体" w:cs="Arial"/>
          <w:b/>
          <w:bCs/>
          <w:color w:val="000000"/>
          <w:highlight w:val="none"/>
        </w:rPr>
        <w:t xml:space="preserve">二、技术要求及相关说明</w:t>
      </w:r>
      <w:r>
        <w:rPr>
          <w:rFonts w:hint="eastAsia" w:ascii="宋体" w:hAnsi="宋体" w:cs="Arial"/>
          <w:b/>
          <w:bCs/>
          <w:color w:val="000000"/>
          <w:highlight w:val="none"/>
        </w:rPr>
      </w:r>
      <w:r/>
    </w:p>
    <w:p>
      <w:pPr>
        <w:pStyle w:val="971"/>
        <w:ind w:left="479" w:firstLine="0"/>
        <w:keepLines w:val="0"/>
        <w:keepNext w:val="0"/>
        <w:pageBreakBefore w:val="0"/>
        <w:spacing w:before="0" w:after="0" w:line="460" w:lineRule="exact"/>
        <w:rPr>
          <w:rFonts w:hint="eastAsia" w:ascii="宋体" w:hAnsi="宋体" w:cs="宋体"/>
          <w:b/>
          <w:bCs/>
          <w:color w:val="000000"/>
          <w:sz w:val="24"/>
          <w:szCs w:val="24"/>
          <w:highlight w:val="none"/>
        </w:rPr>
      </w:pPr>
      <w:r/>
      <w:bookmarkEnd w:id="6"/>
      <w:r>
        <w:rPr>
          <w:rFonts w:hint="eastAsia" w:ascii="宋体" w:hAnsi="宋体" w:cs="宋体"/>
          <w:b/>
          <w:bCs/>
          <w:color w:val="000000"/>
          <w:sz w:val="24"/>
          <w:szCs w:val="24"/>
          <w:highlight w:val="none"/>
          <w:lang w:val="en-US" w:eastAsia="zh-CN"/>
        </w:rPr>
        <w:t xml:space="preserve">一标段：泡沫消防车</w:t>
      </w:r>
      <w:r>
        <w:rPr>
          <w:rFonts w:hint="eastAsia" w:ascii="宋体" w:hAnsi="宋体" w:cs="宋体"/>
          <w:b/>
          <w:bCs/>
          <w:color w:val="000000"/>
          <w:sz w:val="24"/>
          <w:szCs w:val="24"/>
          <w:highlight w:val="none"/>
        </w:rPr>
        <w:t xml:space="preserve">技术参数及相关要求</w:t>
      </w:r>
      <w:r>
        <w:rPr>
          <w:rFonts w:hint="eastAsia" w:ascii="宋体" w:hAnsi="宋体" w:cs="宋体"/>
          <w:b/>
          <w:bCs/>
          <w:color w:val="000000"/>
          <w:sz w:val="24"/>
          <w:szCs w:val="24"/>
          <w:highlight w:val="none"/>
        </w:rPr>
      </w:r>
      <w:r/>
    </w:p>
    <w:tbl>
      <w:tblPr>
        <w:tblStyle w:val="966"/>
        <w:tblW w:w="98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1443"/>
        <w:gridCol w:w="6925"/>
        <w:gridCol w:w="891"/>
      </w:tblGrid>
      <w:tr>
        <w:trPr>
          <w:trHeight w:val="945"/>
        </w:trPr>
        <w:tc>
          <w:tcPr>
            <w:gridSpan w:val="2"/>
            <w:tcW w:w="2057" w:type="dxa"/>
            <w:vAlign w:val="center"/>
            <w:textDirection w:val="lrTb"/>
            <w:noWrap w:val="false"/>
          </w:tcPr>
          <w:p>
            <w:pPr>
              <w:pStyle w:val="935"/>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b/>
                <w:color w:val="000000"/>
                <w:sz w:val="24"/>
                <w:szCs w:val="24"/>
                <w:highlight w:val="none"/>
                <w:lang w:val="en-US" w:eastAsia="zh-CN"/>
              </w:rPr>
              <w:t xml:space="preserve">车辆名称：</w:t>
            </w:r>
            <w:r>
              <w:rPr>
                <w:rFonts w:hint="eastAsia" w:ascii="宋体" w:hAnsi="宋体" w:eastAsia="宋体" w:cs="宋体"/>
                <w:color w:val="000000"/>
                <w:sz w:val="24"/>
                <w:szCs w:val="24"/>
                <w:highlight w:val="none"/>
              </w:rPr>
            </w:r>
            <w:r/>
          </w:p>
        </w:tc>
        <w:tc>
          <w:tcPr>
            <w:gridSpan w:val="2"/>
            <w:tcW w:w="7816" w:type="dxa"/>
            <w:vAlign w:val="center"/>
            <w:textDirection w:val="lrTb"/>
            <w:noWrap w:val="false"/>
          </w:tcPr>
          <w:p>
            <w:pPr>
              <w:pStyle w:val="935"/>
              <w:ind w:firstLine="482"/>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w:t>
            </w:r>
            <w:r>
              <w:rPr>
                <w:rFonts w:hint="eastAsia" w:ascii="宋体" w:hAnsi="宋体" w:cs="Times New Roman"/>
                <w:b/>
                <w:color w:val="000000"/>
                <w:sz w:val="24"/>
                <w:szCs w:val="24"/>
                <w:highlight w:val="none"/>
                <w:lang w:val="en-US" w:eastAsia="zh-CN"/>
              </w:rPr>
              <w:t xml:space="preserve">泡沫</w:t>
            </w:r>
            <w:r>
              <w:rPr>
                <w:rFonts w:hint="eastAsia" w:ascii="宋体" w:hAnsi="宋体" w:eastAsia="宋体" w:cs="Times New Roman"/>
                <w:b/>
                <w:color w:val="000000"/>
                <w:sz w:val="24"/>
                <w:szCs w:val="24"/>
                <w:highlight w:val="none"/>
                <w:lang w:val="en-US" w:eastAsia="zh-CN"/>
              </w:rPr>
              <w:t xml:space="preserve">消防车</w:t>
            </w:r>
            <w:r>
              <w:rPr>
                <w:rFonts w:hint="eastAsia" w:ascii="宋体" w:hAnsi="宋体"/>
                <w:b/>
                <w:color w:val="000000"/>
                <w:sz w:val="24"/>
                <w:szCs w:val="24"/>
                <w:highlight w:val="none"/>
                <w:lang w:val="en-US" w:eastAsia="zh-CN"/>
              </w:rPr>
              <w:t xml:space="preserve">（1辆）</w:t>
            </w:r>
            <w:r>
              <w:rPr>
                <w:rFonts w:hint="eastAsia" w:ascii="宋体" w:hAnsi="宋体" w:eastAsia="宋体" w:cs="宋体"/>
                <w:color w:val="000000"/>
                <w:sz w:val="24"/>
                <w:szCs w:val="24"/>
                <w:highlight w:val="none"/>
              </w:rPr>
            </w:r>
            <w:r/>
          </w:p>
        </w:tc>
      </w:tr>
      <w:tr>
        <w:trPr/>
        <w:tc>
          <w:tcPr>
            <w:tcW w:w="614"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43"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6925"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w:t>
            </w:r>
            <w:r>
              <w:rPr>
                <w:rFonts w:hint="eastAsia" w:ascii="宋体" w:hAnsi="宋体" w:eastAsia="宋体" w:cs="宋体"/>
                <w:color w:val="000000"/>
                <w:sz w:val="24"/>
                <w:szCs w:val="24"/>
                <w:highlight w:val="none"/>
              </w:rPr>
            </w:r>
            <w:r/>
          </w:p>
        </w:tc>
        <w:tc>
          <w:tcPr>
            <w:tcW w:w="891"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614"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43"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基本数据</w:t>
            </w:r>
            <w:r>
              <w:rPr>
                <w:rFonts w:hint="eastAsia" w:ascii="宋体" w:hAnsi="宋体" w:eastAsia="宋体" w:cs="宋体"/>
                <w:color w:val="000000"/>
                <w:sz w:val="24"/>
                <w:szCs w:val="24"/>
                <w:highlight w:val="none"/>
              </w:rPr>
            </w:r>
            <w:r/>
          </w:p>
        </w:tc>
        <w:tc>
          <w:tcPr>
            <w:tcW w:w="6925" w:type="dxa"/>
            <w:vAlign w:val="center"/>
            <w:textDirection w:val="lrTb"/>
            <w:noWrap w:val="false"/>
          </w:tcPr>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外廓尺寸</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长67</w:t>
            </w:r>
            <w:r>
              <w:rPr>
                <w:rFonts w:hint="eastAsia" w:ascii="宋体" w:hAnsi="宋体" w:eastAsia="宋体" w:cs="宋体"/>
                <w:color w:val="000000"/>
                <w:sz w:val="24"/>
                <w:szCs w:val="24"/>
                <w:highlight w:val="none"/>
                <w:lang w:val="en-US" w:eastAsia="zh-CN"/>
              </w:rPr>
              <w:t xml:space="preserve">0</w:t>
            </w:r>
            <w:r>
              <w:rPr>
                <w:rFonts w:ascii="宋体" w:hAnsi="宋体" w:eastAsia="宋体" w:cs="宋体"/>
                <w:color w:val="000000"/>
                <w:sz w:val="24"/>
                <w:szCs w:val="24"/>
                <w:highlight w:val="none"/>
                <w:lang w:val="en-US" w:eastAsia="zh-CN"/>
              </w:rPr>
              <w:t xml:space="preserve">0mm×宽21</w:t>
            </w: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t xml:space="preserve">0mm×高30</w:t>
            </w: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t xml:space="preserve">0mm</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满载总质量</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0</w:t>
            </w:r>
            <w:r>
              <w:rPr>
                <w:rFonts w:ascii="宋体" w:hAnsi="宋体" w:eastAsia="宋体" w:cs="宋体"/>
                <w:color w:val="000000"/>
                <w:sz w:val="24"/>
                <w:szCs w:val="24"/>
                <w:highlight w:val="none"/>
                <w:lang w:val="en-US" w:eastAsia="zh-CN"/>
              </w:rPr>
              <w:t xml:space="preserve">00kg</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5"/>
              <w:jc w:val="left"/>
              <w:keepLines w:val="0"/>
              <w:keepNext w:val="0"/>
              <w:pageBreakBefore w:val="0"/>
              <w:spacing w:line="440" w:lineRule="exact"/>
              <w:rPr>
                <w:rFonts w:hint="eastAsia"/>
                <w:color w:val="000000"/>
                <w:szCs w:val="20"/>
                <w:highlight w:val="none"/>
                <w:lang w:eastAsia="zh-CN"/>
              </w:rPr>
            </w:pPr>
            <w:r>
              <w:rPr>
                <w:rFonts w:hint="eastAsia" w:ascii="宋体" w:hAnsi="宋体" w:eastAsia="宋体" w:cs="宋体"/>
                <w:i w:val="0"/>
                <w:iCs w:val="0"/>
                <w:color w:val="000000"/>
                <w:sz w:val="21"/>
                <w:szCs w:val="21"/>
                <w:highlight w:val="none"/>
                <w:u w:val="none"/>
                <w:lang w:val="en-US" w:eastAsia="zh-CN"/>
              </w:rPr>
              <w:t xml:space="preserve">▲</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额定功率</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138kW，最大净功率</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t xml:space="preserve">0</w:t>
            </w:r>
            <w:r>
              <w:rPr>
                <w:rFonts w:ascii="宋体" w:hAnsi="宋体" w:eastAsia="宋体" w:cs="宋体"/>
                <w:color w:val="000000"/>
                <w:sz w:val="24"/>
                <w:szCs w:val="24"/>
                <w:highlight w:val="none"/>
                <w:lang w:val="en-US" w:eastAsia="zh-CN"/>
              </w:rPr>
              <w:t xml:space="preserve">kW</w:t>
            </w:r>
            <w:r>
              <w:rPr>
                <w:rFonts w:hint="eastAsia"/>
                <w:color w:val="000000"/>
                <w:szCs w:val="20"/>
                <w:highlight w:val="none"/>
                <w:lang w:eastAsia="zh-CN"/>
              </w:rPr>
            </w:r>
            <w:r/>
          </w:p>
        </w:tc>
        <w:tc>
          <w:tcPr>
            <w:tcW w:w="891" w:type="dxa"/>
            <w:vAlign w:val="bottom"/>
            <w:textDirection w:val="lrTb"/>
            <w:noWrap w:val="false"/>
          </w:tcPr>
          <w:p>
            <w:pPr>
              <w:pStyle w:val="935"/>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r>
      <w:tr>
        <w:trPr/>
        <w:tc>
          <w:tcPr>
            <w:tcW w:w="614"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43"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底盘</w:t>
            </w:r>
            <w:r>
              <w:rPr>
                <w:rFonts w:hint="eastAsia" w:ascii="宋体" w:hAnsi="宋体" w:eastAsia="宋体" w:cs="宋体"/>
                <w:color w:val="000000"/>
                <w:sz w:val="24"/>
                <w:szCs w:val="24"/>
                <w:highlight w:val="none"/>
              </w:rPr>
            </w:r>
            <w:r/>
          </w:p>
        </w:tc>
        <w:tc>
          <w:tcPr>
            <w:tcW w:w="6925" w:type="dxa"/>
            <w:vAlign w:val="top"/>
            <w:textDirection w:val="lrTb"/>
            <w:noWrap w:val="false"/>
          </w:tcPr>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驱动型式</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4×2</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i w:val="0"/>
                <w:iCs w:val="0"/>
                <w:color w:val="000000"/>
                <w:sz w:val="21"/>
                <w:szCs w:val="21"/>
                <w:highlight w:val="none"/>
                <w:u w:val="none"/>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轴距</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38</w:t>
            </w:r>
            <w:r>
              <w:rPr>
                <w:rFonts w:hint="eastAsia" w:ascii="宋体" w:hAnsi="宋体" w:eastAsia="宋体" w:cs="宋体"/>
                <w:color w:val="000000"/>
                <w:sz w:val="24"/>
                <w:szCs w:val="24"/>
                <w:highlight w:val="none"/>
                <w:lang w:val="en-US" w:eastAsia="zh-CN"/>
              </w:rPr>
              <w:t xml:space="preserve">00</w:t>
            </w:r>
            <w:r>
              <w:rPr>
                <w:rFonts w:ascii="宋体" w:hAnsi="宋体" w:eastAsia="宋体" w:cs="宋体"/>
                <w:color w:val="000000"/>
                <w:sz w:val="24"/>
                <w:szCs w:val="24"/>
                <w:highlight w:val="none"/>
                <w:lang w:val="en-US" w:eastAsia="zh-CN"/>
              </w:rPr>
              <w:t xml:space="preserve">mm</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最大允许总质量</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105</w:t>
            </w:r>
            <w:r>
              <w:rPr>
                <w:rFonts w:hint="eastAsia" w:ascii="宋体" w:hAnsi="宋体" w:eastAsia="宋体" w:cs="宋体"/>
                <w:color w:val="000000"/>
                <w:sz w:val="24"/>
                <w:szCs w:val="24"/>
                <w:highlight w:val="none"/>
                <w:lang w:val="en-US" w:eastAsia="zh-CN"/>
              </w:rPr>
              <w:t xml:space="preserve">0</w:t>
            </w:r>
            <w:r>
              <w:rPr>
                <w:rFonts w:ascii="宋体" w:hAnsi="宋体" w:eastAsia="宋体" w:cs="宋体"/>
                <w:color w:val="000000"/>
                <w:sz w:val="24"/>
                <w:szCs w:val="24"/>
                <w:highlight w:val="none"/>
                <w:lang w:val="en-US" w:eastAsia="zh-CN"/>
              </w:rPr>
              <w:t xml:space="preserve">0kg</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排放标准：国ⅥB</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t xml:space="preserve">燃油类型：柴油</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t xml:space="preserve">变速箱</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手动档 </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t xml:space="preserve">取力器</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全功率取力器</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t xml:space="preserve">燃油箱</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100L</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t xml:space="preserve">尿素</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25L</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10.配置ABS(防抱死制动系统)，胎压监测功能</w:t>
            </w:r>
            <w:r>
              <w:rPr>
                <w:rFonts w:hint="eastAsia" w:ascii="宋体" w:hAnsi="宋体" w:eastAsia="宋体" w:cs="宋体"/>
                <w:color w:val="000000"/>
                <w:sz w:val="24"/>
                <w:szCs w:val="24"/>
                <w:highlight w:val="none"/>
                <w:lang w:val="en-US" w:eastAsia="zh-CN"/>
              </w:rPr>
            </w:r>
            <w:r/>
          </w:p>
        </w:tc>
        <w:tc>
          <w:tcPr>
            <w:tcW w:w="891" w:type="dxa"/>
            <w:vAlign w:val="top"/>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14"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43"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驾驶室及乘员室</w:t>
            </w:r>
            <w:r>
              <w:rPr>
                <w:rFonts w:hint="eastAsia" w:ascii="宋体" w:hAnsi="宋体" w:eastAsia="宋体" w:cs="宋体"/>
                <w:color w:val="000000"/>
                <w:sz w:val="24"/>
                <w:szCs w:val="24"/>
                <w:highlight w:val="none"/>
              </w:rPr>
            </w:r>
            <w:r/>
          </w:p>
        </w:tc>
        <w:tc>
          <w:tcPr>
            <w:tcW w:w="6925" w:type="dxa"/>
            <w:vAlign w:val="top"/>
            <w:textDirection w:val="lrTb"/>
            <w:noWrap w:val="false"/>
          </w:tcPr>
          <w:p>
            <w:pPr>
              <w:pStyle w:val="935"/>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驾驶室结构</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四开门双排座(改装双排)</w:t>
            </w:r>
            <w:r>
              <w:rPr>
                <w:rFonts w:hint="eastAsia" w:ascii="宋体" w:hAnsi="宋体" w:eastAsia="宋体" w:cs="宋体"/>
                <w:color w:val="000000"/>
                <w:sz w:val="24"/>
                <w:szCs w:val="24"/>
                <w:highlight w:val="none"/>
                <w:lang w:val="en-US" w:eastAsia="zh-CN"/>
              </w:rPr>
              <w:t xml:space="preserve">，冷暖空调；</w:t>
            </w:r>
            <w:r>
              <w:rPr>
                <w:rFonts w:hint="eastAsia"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2.后排座位后设置空气呼吸器固定架及个人防护装备架不少于3套（模具制作）；</w:t>
            </w:r>
            <w:r>
              <w:rPr>
                <w:rFonts w:hint="eastAsia"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3.乘员人数≥1+2+3人</w:t>
            </w:r>
            <w:r>
              <w:rPr>
                <w:rFonts w:hint="eastAsia"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4.所有座椅配置安全带。 </w:t>
            </w:r>
            <w:r>
              <w:rPr>
                <w:rFonts w:hint="eastAsia"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5.360全景车载监控系统（不少于32G内存）搭配电子屏，车载导航功能、行车记录仪功能、蓝牙通讯功能、实时监控、轨迹回放功能，360度环视功能、支持SD卡/U盘存储/外挂硬盘；</w:t>
            </w:r>
            <w:r>
              <w:rPr>
                <w:rFonts w:hint="eastAsia"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6.驾驶室内设备：除原车设备外，加装有扩音、警报功能控制系统，取力器控制开关，指示灯、警报器、警灯、暴闪灯开关、电台电源线桩头。</w:t>
            </w:r>
            <w:r>
              <w:rPr>
                <w:rFonts w:hint="eastAsia"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7.随车安装车载台，车载台接入当地集群网。</w:t>
            </w:r>
            <w:r>
              <w:rPr>
                <w:rFonts w:ascii="宋体" w:hAnsi="宋体" w:eastAsia="宋体" w:cs="宋体"/>
                <w:color w:val="000000"/>
                <w:sz w:val="24"/>
                <w:szCs w:val="24"/>
                <w:highlight w:val="none"/>
                <w:lang w:val="en-US" w:eastAsia="zh-CN"/>
              </w:rPr>
            </w:r>
            <w:r/>
          </w:p>
        </w:tc>
        <w:tc>
          <w:tcPr>
            <w:tcW w:w="891" w:type="dxa"/>
            <w:vAlign w:val="top"/>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14"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43"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上装部分</w:t>
            </w:r>
            <w:r>
              <w:rPr>
                <w:rFonts w:hint="eastAsia" w:ascii="宋体" w:hAnsi="宋体" w:eastAsia="宋体" w:cs="宋体"/>
                <w:color w:val="000000"/>
                <w:sz w:val="24"/>
                <w:szCs w:val="24"/>
                <w:highlight w:val="none"/>
              </w:rPr>
            </w:r>
            <w:r/>
          </w:p>
        </w:tc>
        <w:tc>
          <w:tcPr>
            <w:tcW w:w="6925" w:type="dxa"/>
            <w:vAlign w:val="top"/>
            <w:textDirection w:val="lrTb"/>
            <w:noWrap w:val="false"/>
          </w:tcPr>
          <w:p>
            <w:pPr>
              <w:pStyle w:val="935"/>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车厢采用整体式结构。车厢骨架采用型钢焊接成型，内外蒙板采用铝合金蒙皮，通过粘接工艺，并进行封缝处理，用于防电化学腐蚀。有效防止漆面剥落（如磕碰、撞击）造成外蒙板锈蚀或在潮湿环境下的电化学腐蚀等现象发生，最大程度延长了车厢的使用寿命。器材箱内需按用户要求配置手抬泵平拖板、水带框等。所有器材箱内部均需喷涂防滑涂料，以达到防滑耐磨效果，并配备器材固定带。</w:t>
            </w:r>
            <w:r>
              <w:rPr>
                <w:rFonts w:hint="eastAsia"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2.载液罐采用PP复合材料制作而成，重量轻，防腐好，制作过程污染小。罐体内部设有纵横防荡板，底部设有纵向托梁，罐顶设有人孔口，在保证方便维修保养的前提下，最大程度延长罐体的使用寿命。</w:t>
            </w:r>
            <w:r>
              <w:rPr>
                <w:rFonts w:hint="eastAsia" w:ascii="宋体" w:hAnsi="宋体" w:eastAsia="宋体" w:cs="宋体"/>
                <w:color w:val="000000"/>
                <w:sz w:val="24"/>
                <w:szCs w:val="24"/>
                <w:highlight w:val="none"/>
                <w:lang w:val="en-US" w:eastAsia="zh-CN"/>
              </w:rPr>
            </w:r>
            <w:r/>
          </w:p>
        </w:tc>
        <w:tc>
          <w:tcPr>
            <w:tcW w:w="891" w:type="dxa"/>
            <w:vAlign w:val="top"/>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518"/>
        </w:trPr>
        <w:tc>
          <w:tcPr>
            <w:tcW w:w="614"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43"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消防泵系统部分</w:t>
            </w:r>
            <w:r>
              <w:rPr>
                <w:rFonts w:hint="eastAsia" w:ascii="宋体" w:hAnsi="宋体" w:eastAsia="宋体" w:cs="宋体"/>
                <w:color w:val="000000"/>
                <w:sz w:val="24"/>
                <w:szCs w:val="24"/>
                <w:highlight w:val="none"/>
              </w:rPr>
            </w:r>
            <w:r/>
          </w:p>
        </w:tc>
        <w:tc>
          <w:tcPr>
            <w:tcW w:w="6925" w:type="dxa"/>
            <w:vAlign w:val="top"/>
            <w:textDirection w:val="lrTb"/>
            <w:noWrap w:val="false"/>
          </w:tcPr>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i w:val="0"/>
                <w:iCs w:val="0"/>
                <w:color w:val="000000"/>
                <w:sz w:val="21"/>
                <w:szCs w:val="21"/>
                <w:highlight w:val="none"/>
                <w:u w:val="none"/>
                <w:lang w:val="en-US" w:eastAsia="zh-CN"/>
              </w:rPr>
              <w:t xml:space="preserve">▲</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额定流量</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30L/s</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材质</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铸造铝合金泵体、铝叶轮、不锈钢泵轴</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引水泵</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活塞式</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最大真空度</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≥85kPa</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t xml:space="preserve">引水时间</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≤60s</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t xml:space="preserve">引水高度</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7m</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t xml:space="preserve">安装型式</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后置式</w:t>
            </w:r>
            <w:r>
              <w:rPr>
                <w:rFonts w:hint="eastAsia" w:ascii="宋体" w:hAnsi="宋体" w:eastAsia="宋体" w:cs="宋体"/>
                <w:color w:val="000000"/>
                <w:sz w:val="24"/>
                <w:szCs w:val="24"/>
                <w:highlight w:val="none"/>
                <w:lang w:eastAsia="zh-CN"/>
              </w:rPr>
            </w:r>
            <w:r/>
          </w:p>
        </w:tc>
        <w:tc>
          <w:tcPr>
            <w:tcW w:w="891" w:type="dxa"/>
            <w:vAlign w:val="top"/>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14"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443"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压缩空气泡沫系统部分</w:t>
            </w:r>
            <w:r>
              <w:rPr>
                <w:rFonts w:hint="eastAsia" w:ascii="宋体" w:hAnsi="宋体" w:eastAsia="宋体" w:cs="宋体"/>
                <w:color w:val="000000"/>
                <w:sz w:val="24"/>
                <w:szCs w:val="24"/>
                <w:highlight w:val="none"/>
              </w:rPr>
            </w:r>
            <w:r/>
          </w:p>
        </w:tc>
        <w:tc>
          <w:tcPr>
            <w:tcW w:w="6925" w:type="dxa"/>
            <w:vAlign w:val="top"/>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无</w:t>
            </w:r>
            <w:r>
              <w:rPr>
                <w:rFonts w:hint="eastAsia" w:ascii="宋体" w:hAnsi="宋体" w:eastAsia="宋体" w:cs="宋体"/>
                <w:color w:val="000000"/>
                <w:sz w:val="24"/>
                <w:szCs w:val="24"/>
                <w:highlight w:val="none"/>
                <w:lang w:eastAsia="zh-CN"/>
              </w:rPr>
            </w:r>
            <w:r/>
          </w:p>
        </w:tc>
        <w:tc>
          <w:tcPr>
            <w:tcW w:w="891" w:type="dxa"/>
            <w:vAlign w:val="top"/>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14"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443"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容罐部</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6925" w:type="dxa"/>
            <w:vAlign w:val="top"/>
            <w:textDirection w:val="lrTb"/>
            <w:noWrap w:val="false"/>
          </w:tcPr>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i w:val="0"/>
                <w:iCs w:val="0"/>
                <w:color w:val="000000"/>
                <w:sz w:val="21"/>
                <w:szCs w:val="21"/>
                <w:highlight w:val="none"/>
                <w:u w:val="none"/>
                <w:lang w:val="en-US" w:eastAsia="zh-CN"/>
              </w:rPr>
              <w:t xml:space="preserve">▲</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容量</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水</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00</w:t>
            </w:r>
            <w:r>
              <w:rPr>
                <w:rFonts w:ascii="宋体" w:hAnsi="宋体" w:eastAsia="宋体" w:cs="宋体"/>
                <w:color w:val="000000"/>
                <w:sz w:val="24"/>
                <w:szCs w:val="24"/>
                <w:highlight w:val="none"/>
                <w:lang w:val="en-US" w:eastAsia="zh-CN"/>
              </w:rPr>
              <w:t xml:space="preserve">0kg，泡沫</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0</w:t>
            </w:r>
            <w:r>
              <w:rPr>
                <w:rFonts w:ascii="宋体" w:hAnsi="宋体" w:eastAsia="宋体" w:cs="宋体"/>
                <w:color w:val="000000"/>
                <w:sz w:val="24"/>
                <w:szCs w:val="24"/>
                <w:highlight w:val="none"/>
                <w:lang w:val="en-US" w:eastAsia="zh-CN"/>
              </w:rPr>
              <w:t xml:space="preserve">0kg</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材质</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PP复合材料</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位置</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器材箱内部中间</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型式</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水罐与泡沫罐一体，整体内藏式</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t xml:space="preserve">结构</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内部设有纵横隔板，底部设有纵向托梁</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t xml:space="preserve">固定</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两侧配备弹性支撑，安装于副车架上</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t xml:space="preserve">罐体附件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水罐</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1个500mm水罐入口孔，配绿色罐盖</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1个DN125水罐出水口</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1个DN80水罐溢流口</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1个液位指示传感器</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1个水罐排污口，DN50手动球阀控制</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1个DN65由泵向罐内注水口</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t xml:space="preserve">泡沫罐</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1个500mm泡沫罐入口孔，配黄色罐盖</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1个泡沫罐呼吸口</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1个液位指示传感器</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1个DN50泡沫罐出液口</w:t>
            </w:r>
            <w:r>
              <w:rPr>
                <w:rFonts w:hint="eastAsia" w:ascii="宋体" w:hAnsi="宋体" w:eastAsia="宋体" w:cs="宋体"/>
                <w:color w:val="000000"/>
                <w:sz w:val="24"/>
                <w:szCs w:val="24"/>
                <w:highlight w:val="none"/>
              </w:rPr>
            </w:r>
            <w:r/>
          </w:p>
        </w:tc>
        <w:tc>
          <w:tcPr>
            <w:tcW w:w="891" w:type="dxa"/>
            <w:vAlign w:val="top"/>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14"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443"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车载消防炮</w:t>
            </w:r>
            <w:r>
              <w:rPr>
                <w:rFonts w:hint="eastAsia" w:ascii="宋体" w:hAnsi="宋体" w:eastAsia="宋体" w:cs="宋体"/>
                <w:color w:val="000000"/>
                <w:sz w:val="24"/>
                <w:szCs w:val="24"/>
                <w:highlight w:val="none"/>
              </w:rPr>
            </w:r>
            <w:r/>
          </w:p>
        </w:tc>
        <w:tc>
          <w:tcPr>
            <w:tcW w:w="6925" w:type="dxa"/>
            <w:vAlign w:val="top"/>
            <w:textDirection w:val="lrTb"/>
            <w:noWrap w:val="false"/>
          </w:tcPr>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喷射方式</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直流、开花</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i w:val="0"/>
                <w:iCs w:val="0"/>
                <w:color w:val="000000"/>
                <w:sz w:val="21"/>
                <w:szCs w:val="21"/>
                <w:highlight w:val="none"/>
                <w:u w:val="none"/>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额定流量</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24L/s</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喷射距离</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水≥55m，泡沫≥42m</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旋转角度</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水平360°，俯仰-10°～70°</w:t>
            </w:r>
            <w:r>
              <w:rPr>
                <w:rFonts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5.操作方式：手动两用炮。</w:t>
            </w:r>
            <w:r>
              <w:rPr>
                <w:rFonts w:hint="eastAsia" w:ascii="宋体" w:hAnsi="宋体" w:eastAsia="宋体" w:cs="宋体"/>
                <w:color w:val="000000"/>
                <w:sz w:val="24"/>
                <w:szCs w:val="24"/>
                <w:highlight w:val="none"/>
                <w:lang w:val="en-US" w:eastAsia="zh-CN"/>
              </w:rPr>
            </w:r>
            <w:r/>
          </w:p>
          <w:p>
            <w:pPr>
              <w:pStyle w:val="935"/>
              <w:jc w:val="left"/>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1"/>
                <w:szCs w:val="21"/>
                <w:highlight w:val="none"/>
                <w:u w:val="none"/>
                <w:lang w:val="en-US" w:eastAsia="zh-CN"/>
              </w:rPr>
              <w:t xml:space="preserve">▲</w:t>
            </w:r>
            <w:r>
              <w:rPr>
                <w:rFonts w:hint="eastAsia" w:ascii="宋体" w:hAnsi="宋体" w:eastAsia="宋体" w:cs="宋体"/>
                <w:color w:val="000000"/>
                <w:sz w:val="24"/>
                <w:szCs w:val="24"/>
                <w:highlight w:val="none"/>
                <w:lang w:val="en-US" w:eastAsia="zh-CN"/>
              </w:rPr>
              <w:t xml:space="preserve">6.射程：水</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50米，泡沫</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40米</w:t>
            </w:r>
            <w:r>
              <w:rPr>
                <w:rFonts w:hint="eastAsia" w:ascii="宋体" w:hAnsi="宋体" w:eastAsia="宋体" w:cs="宋体"/>
                <w:color w:val="000000"/>
                <w:sz w:val="24"/>
                <w:szCs w:val="24"/>
                <w:highlight w:val="none"/>
              </w:rPr>
            </w:r>
            <w:r/>
          </w:p>
        </w:tc>
        <w:tc>
          <w:tcPr>
            <w:tcW w:w="891" w:type="dxa"/>
            <w:vAlign w:val="top"/>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14"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443"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电气设备</w:t>
            </w:r>
            <w:r>
              <w:rPr>
                <w:rFonts w:hint="eastAsia" w:ascii="宋体" w:hAnsi="宋体" w:eastAsia="宋体" w:cs="宋体"/>
                <w:color w:val="000000"/>
                <w:sz w:val="24"/>
                <w:szCs w:val="24"/>
                <w:highlight w:val="none"/>
              </w:rPr>
            </w:r>
            <w:r/>
          </w:p>
        </w:tc>
        <w:tc>
          <w:tcPr>
            <w:tcW w:w="6925" w:type="dxa"/>
            <w:vAlign w:val="top"/>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电源及指示灯：安装有总电源开关、取力器开关、油门切换开关、外照明开关、卷帘门未关和充电指示灯等</w:t>
            </w:r>
            <w:r>
              <w:rPr>
                <w:rFonts w:hint="eastAsia" w:ascii="宋体" w:hAnsi="宋体" w:eastAsia="宋体" w:cs="宋体"/>
                <w:color w:val="000000"/>
                <w:sz w:val="24"/>
                <w:szCs w:val="24"/>
                <w:highlight w:val="none"/>
                <w:lang w:val="en-US" w:eastAsia="zh-CN"/>
              </w:rPr>
            </w:r>
            <w:r/>
          </w:p>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警灯：驾驶室顶部安装有1个LED红色长排警灯；车体两侧上部各安装有2个LED频闪灯；</w:t>
            </w:r>
            <w:r>
              <w:rPr>
                <w:rFonts w:hint="eastAsia" w:ascii="宋体" w:hAnsi="宋体" w:eastAsia="宋体" w:cs="宋体"/>
                <w:color w:val="000000"/>
                <w:sz w:val="24"/>
                <w:szCs w:val="24"/>
                <w:highlight w:val="none"/>
                <w:lang w:val="en-US" w:eastAsia="zh-CN"/>
              </w:rPr>
            </w:r>
            <w:r/>
          </w:p>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警报控制器：功率100W，驾驶室内配有手持扩音器</w:t>
            </w:r>
            <w:r>
              <w:rPr>
                <w:rFonts w:hint="eastAsia" w:ascii="宋体" w:hAnsi="宋体" w:eastAsia="宋体" w:cs="宋体"/>
                <w:color w:val="000000"/>
                <w:sz w:val="24"/>
                <w:szCs w:val="24"/>
                <w:highlight w:val="none"/>
                <w:lang w:val="en-US" w:eastAsia="zh-CN"/>
              </w:rPr>
            </w:r>
            <w:r/>
          </w:p>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搜索灯：位于车顶后部</w:t>
            </w:r>
            <w:r>
              <w:rPr>
                <w:rFonts w:hint="eastAsia" w:ascii="宋体" w:hAnsi="宋体" w:eastAsia="宋体" w:cs="宋体"/>
                <w:color w:val="000000"/>
                <w:sz w:val="24"/>
                <w:szCs w:val="24"/>
                <w:highlight w:val="none"/>
                <w:lang w:val="en-US" w:eastAsia="zh-CN"/>
              </w:rPr>
            </w:r>
            <w:r/>
          </w:p>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工作照明灯：车体两侧上部各2个LED照明</w:t>
            </w:r>
            <w:r>
              <w:rPr>
                <w:rFonts w:hint="eastAsia" w:ascii="宋体" w:hAnsi="宋体" w:eastAsia="宋体" w:cs="宋体"/>
                <w:color w:val="000000"/>
                <w:sz w:val="24"/>
                <w:szCs w:val="24"/>
                <w:highlight w:val="none"/>
                <w:lang w:val="en-US" w:eastAsia="zh-CN"/>
              </w:rPr>
            </w:r>
            <w:r/>
          </w:p>
          <w:p>
            <w:pPr>
              <w:pStyle w:val="935"/>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其它电气附件：自动分离充电系统（用于底盘电瓶充电）</w:t>
            </w:r>
            <w:r>
              <w:rPr>
                <w:rFonts w:hint="eastAsia" w:ascii="宋体" w:hAnsi="宋体" w:eastAsia="宋体" w:cs="宋体"/>
                <w:color w:val="000000"/>
                <w:sz w:val="24"/>
                <w:szCs w:val="24"/>
                <w:highlight w:val="none"/>
              </w:rPr>
            </w:r>
            <w:r/>
          </w:p>
        </w:tc>
        <w:tc>
          <w:tcPr>
            <w:tcW w:w="891" w:type="dxa"/>
            <w:vAlign w:val="top"/>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14" w:type="dxa"/>
            <w:vAlign w:val="center"/>
            <w:textDirection w:val="lrTb"/>
            <w:noWrap w:val="false"/>
          </w:tcPr>
          <w:p>
            <w:pPr>
              <w:pStyle w:val="935"/>
              <w:jc w:val="center"/>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1443"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车身要求</w:t>
            </w:r>
            <w:r>
              <w:rPr>
                <w:rFonts w:hint="eastAsia" w:ascii="宋体" w:hAnsi="宋体" w:eastAsia="宋体" w:cs="宋体"/>
                <w:color w:val="000000"/>
                <w:sz w:val="24"/>
                <w:szCs w:val="24"/>
                <w:highlight w:val="none"/>
                <w:lang w:val="en-US" w:eastAsia="zh-CN"/>
              </w:rPr>
            </w:r>
            <w:r/>
          </w:p>
        </w:tc>
        <w:tc>
          <w:tcPr>
            <w:tcW w:w="6925" w:type="dxa"/>
            <w:vAlign w:val="top"/>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1.车身颜色：R03消防红；</w:t>
            </w:r>
            <w:r>
              <w:rPr>
                <w:rFonts w:hint="eastAsia" w:ascii="宋体" w:hAnsi="宋体" w:eastAsia="宋体" w:cs="宋体"/>
                <w:color w:val="000000"/>
                <w:sz w:val="24"/>
                <w:szCs w:val="24"/>
                <w:highlight w:val="none"/>
                <w:lang w:val="en-US" w:eastAsia="zh-CN"/>
              </w:rPr>
            </w:r>
            <w:r/>
          </w:p>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2.车身漆料：车厢表面喷涂消防红色漆，为保证夜间工作安全，车身设有符合安全标准要求的荧光反光带；</w:t>
            </w:r>
            <w:r>
              <w:rPr>
                <w:rFonts w:hint="eastAsia" w:ascii="宋体" w:hAnsi="宋体" w:eastAsia="宋体" w:cs="宋体"/>
                <w:color w:val="000000"/>
                <w:sz w:val="24"/>
                <w:szCs w:val="24"/>
                <w:highlight w:val="none"/>
                <w:lang w:val="en-US" w:eastAsia="zh-CN"/>
              </w:rPr>
            </w:r>
            <w:r/>
          </w:p>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3.车身：反光安全标识；</w:t>
            </w:r>
            <w:r>
              <w:rPr>
                <w:rFonts w:hint="eastAsia" w:ascii="宋体" w:hAnsi="宋体" w:eastAsia="宋体" w:cs="宋体"/>
                <w:color w:val="000000"/>
                <w:sz w:val="24"/>
                <w:szCs w:val="24"/>
                <w:highlight w:val="none"/>
                <w:lang w:val="en-US" w:eastAsia="zh-CN"/>
              </w:rPr>
            </w:r>
            <w:r/>
          </w:p>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4.整车标识：按消防车辆涂装要求</w:t>
            </w:r>
            <w:r>
              <w:rPr>
                <w:rFonts w:hint="eastAsia" w:ascii="宋体" w:hAnsi="宋体" w:eastAsia="宋体" w:cs="宋体"/>
                <w:color w:val="000000"/>
                <w:sz w:val="24"/>
                <w:szCs w:val="24"/>
                <w:highlight w:val="none"/>
                <w:lang w:val="en-US" w:eastAsia="zh-CN"/>
              </w:rPr>
            </w:r>
            <w:r/>
          </w:p>
          <w:p>
            <w:pPr>
              <w:pStyle w:val="974"/>
              <w:ind w:left="0" w:right="-351" w:firstLine="0"/>
              <w:rPr>
                <w:rFonts w:hint="eastAsia"/>
                <w:color w:val="000000"/>
                <w:szCs w:val="20"/>
                <w:highlight w:val="none"/>
                <w:lang w:val="en-US" w:eastAsia="zh-CN"/>
              </w:rPr>
            </w:pPr>
            <w:r>
              <w:rPr>
                <w:rFonts w:hint="eastAsia"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开关及阀门：所有开关阀门具有中文标识</w:t>
            </w:r>
            <w:r>
              <w:rPr>
                <w:rFonts w:hint="eastAsia" w:ascii="宋体" w:hAnsi="宋体" w:eastAsia="宋体" w:cs="宋体"/>
                <w:color w:val="000000"/>
                <w:sz w:val="24"/>
                <w:szCs w:val="24"/>
                <w:highlight w:val="none"/>
                <w:lang w:eastAsia="zh-CN"/>
              </w:rPr>
              <w:t xml:space="preserve">；</w:t>
            </w:r>
            <w:r>
              <w:rPr>
                <w:rFonts w:hint="eastAsia"/>
                <w:color w:val="000000"/>
                <w:szCs w:val="20"/>
                <w:highlight w:val="none"/>
                <w:lang w:val="en-US" w:eastAsia="zh-CN"/>
              </w:rPr>
            </w:r>
            <w:r/>
          </w:p>
        </w:tc>
        <w:tc>
          <w:tcPr>
            <w:tcW w:w="891" w:type="dxa"/>
            <w:vAlign w:val="top"/>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614"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1443"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随车附件和备件</w:t>
            </w:r>
            <w:r>
              <w:rPr>
                <w:rFonts w:hint="eastAsia" w:ascii="宋体" w:hAnsi="宋体" w:eastAsia="宋体" w:cs="宋体"/>
                <w:color w:val="000000"/>
                <w:sz w:val="24"/>
                <w:szCs w:val="24"/>
                <w:highlight w:val="none"/>
              </w:rPr>
            </w:r>
            <w:r/>
          </w:p>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(须列明细)</w:t>
            </w:r>
            <w:r>
              <w:rPr>
                <w:rFonts w:hint="eastAsia" w:ascii="宋体" w:hAnsi="宋体" w:eastAsia="宋体" w:cs="宋体"/>
                <w:color w:val="000000"/>
                <w:sz w:val="24"/>
                <w:szCs w:val="24"/>
                <w:highlight w:val="none"/>
              </w:rPr>
            </w:r>
            <w:r/>
          </w:p>
        </w:tc>
        <w:tc>
          <w:tcPr>
            <w:tcW w:w="6925" w:type="dxa"/>
            <w:vAlign w:val="top"/>
            <w:textDirection w:val="lrTb"/>
            <w:noWrap w:val="false"/>
          </w:tcPr>
          <w:tbl>
            <w:tblPr>
              <w:tblpPr w:horzAnchor="page" w:tblpX="1971" w:vertAnchor="page" w:tblpY="-1672" w:leftFromText="180" w:topFromText="0" w:rightFromText="180" w:bottomFromText="0"/>
              <w:tblW w:w="6104" w:type="dxa"/>
              <w:tblInd w:w="7" w:type="dxa"/>
              <w:tblBorders>
                <w:top w:val="single" w:color="000000" w:sz="6" w:space="0"/>
                <w:left w:val="single" w:color="000000" w:sz="6" w:space="0"/>
                <w:bottom w:val="single" w:color="000000" w:sz="6"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gridCol w:w="1134"/>
            </w:tblGrid>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478"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          称</w:t>
                  </w:r>
                  <w:r>
                    <w:rPr>
                      <w:rFonts w:hint="eastAsia" w:ascii="宋体" w:hAnsi="宋体" w:eastAsia="宋体" w:cs="宋体"/>
                      <w:b/>
                      <w:color w:val="000000"/>
                      <w:sz w:val="24"/>
                      <w:szCs w:val="24"/>
                      <w:highlight w:val="none"/>
                    </w:rPr>
                  </w:r>
                  <w:r/>
                </w:p>
              </w:tc>
              <w:tc>
                <w:tcPr>
                  <w:tcW w:w="1604"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规       格</w:t>
                  </w:r>
                  <w:r>
                    <w:rPr>
                      <w:rFonts w:hint="eastAsia" w:ascii="宋体" w:hAnsi="宋体" w:eastAsia="宋体" w:cs="宋体"/>
                      <w:b/>
                      <w:color w:val="000000"/>
                      <w:sz w:val="24"/>
                      <w:szCs w:val="24"/>
                      <w:highlight w:val="none"/>
                    </w:rPr>
                  </w:r>
                  <w:r/>
                </w:p>
              </w:tc>
              <w:tc>
                <w:tcPr>
                  <w:tcW w:w="523"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数量</w:t>
                  </w:r>
                  <w:r>
                    <w:rPr>
                      <w:rFonts w:hint="eastAsia" w:ascii="宋体" w:hAnsi="宋体" w:eastAsia="宋体" w:cs="宋体"/>
                      <w:b/>
                      <w:color w:val="000000"/>
                      <w:sz w:val="24"/>
                      <w:szCs w:val="24"/>
                      <w:highlight w:val="none"/>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单 位</w:t>
                  </w:r>
                  <w:r>
                    <w:rPr>
                      <w:rFonts w:hint="eastAsia" w:ascii="宋体" w:hAnsi="宋体" w:eastAsia="宋体" w:cs="宋体"/>
                      <w:b/>
                      <w:color w:val="000000"/>
                      <w:sz w:val="24"/>
                      <w:szCs w:val="24"/>
                      <w:highlight w:val="none"/>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吸水管</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935"/>
                    <w:ind w:right="11"/>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Φ</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mm×</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m</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510" w:type="dxa"/>
                  <w:vAlign w:val="center"/>
                  <w:textDirection w:val="lrTb"/>
                  <w:noWrap w:val="false"/>
                </w:tcPr>
                <w:p>
                  <w:pPr>
                    <w:pStyle w:val="935"/>
                    <w:ind w:left="-2"/>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滤水器及引绳</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935"/>
                    <w:ind w:right="11"/>
                    <w:keepLines w:val="0"/>
                    <w:keepNext w:val="0"/>
                    <w:pageBreakBefore w:val="0"/>
                    <w:spacing w:line="440" w:lineRule="exact"/>
                    <w:tabs>
                      <w:tab w:val="left" w:pos="90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FLFφ</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吸水管扳手</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935"/>
                    <w:ind w:right="11"/>
                    <w:keepLines w:val="0"/>
                    <w:keepNext w:val="0"/>
                    <w:pageBreakBefore w:val="0"/>
                    <w:spacing w:line="440" w:lineRule="exact"/>
                    <w:tabs>
                      <w:tab w:val="left" w:pos="90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FS</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把</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地上消火栓扳手</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935"/>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多功能</w:t>
                  </w:r>
                  <w:r>
                    <w:rPr>
                      <w:rFonts w:hint="eastAsia" w:ascii="宋体" w:hAnsi="宋体" w:eastAsia="宋体" w:cs="宋体"/>
                      <w:color w:val="000000"/>
                      <w:sz w:val="24"/>
                      <w:szCs w:val="24"/>
                      <w:highlight w:val="none"/>
                    </w:rPr>
                    <w:t xml:space="preserve">磁吸式</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把</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地下消火栓扳手</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935"/>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FBX800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把</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消防水带</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935"/>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20-80-20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15</w:t>
                  </w:r>
                  <w:r>
                    <w:rPr>
                      <w:rFonts w:ascii="宋体" w:hAnsi="宋体" w:eastAsia="宋体" w:cs="宋体"/>
                      <w:color w:val="000000"/>
                      <w:sz w:val="24"/>
                      <w:szCs w:val="24"/>
                      <w:highlight w:val="none"/>
                      <w:lang w:val="en-US" w:eastAsia="zh-CN"/>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盘</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消防水带</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935"/>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-65-20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15</w:t>
                  </w:r>
                  <w:r>
                    <w:rPr>
                      <w:rFonts w:ascii="宋体" w:hAnsi="宋体" w:eastAsia="宋体" w:cs="宋体"/>
                      <w:color w:val="000000"/>
                      <w:sz w:val="24"/>
                      <w:szCs w:val="24"/>
                      <w:highlight w:val="none"/>
                      <w:lang w:val="en-US" w:eastAsia="zh-CN"/>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盘</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消防水带</w:t>
                  </w:r>
                  <w:r>
                    <w:rPr>
                      <w:rFonts w:hint="eastAsia" w:ascii="宋体" w:hAnsi="宋体" w:eastAsia="宋体" w:cs="宋体"/>
                      <w:color w:val="000000"/>
                      <w:sz w:val="24"/>
                      <w:szCs w:val="24"/>
                      <w:highlight w:val="none"/>
                      <w:lang w:val="en-US" w:eastAsia="zh-CN" w:bidi="ar-SA"/>
                    </w:rPr>
                  </w:r>
                  <w:r/>
                </w:p>
              </w:tc>
              <w:tc>
                <w:tcPr>
                  <w:tcW w:w="1604" w:type="dxa"/>
                  <w:vAlign w:val="center"/>
                  <w:textDirection w:val="lrTb"/>
                  <w:noWrap w:val="false"/>
                </w:tcPr>
                <w:p>
                  <w:pPr>
                    <w:pStyle w:val="935"/>
                    <w:ind w:right="-71"/>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bidi="ar-SA"/>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bidi="ar-SA"/>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盘</w:t>
                  </w:r>
                  <w:r>
                    <w:rPr>
                      <w:rFonts w:hint="eastAsia" w:ascii="宋体" w:hAnsi="宋体" w:eastAsia="宋体" w:cs="宋体"/>
                      <w:color w:val="000000"/>
                      <w:sz w:val="24"/>
                      <w:szCs w:val="24"/>
                      <w:highlight w:val="none"/>
                      <w:lang w:val="en-US" w:eastAsia="zh-CN" w:bidi="ar-SA"/>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多功能水枪</w:t>
                  </w:r>
                  <w:r>
                    <w:rPr>
                      <w:rFonts w:hint="eastAsia" w:ascii="宋体" w:hAnsi="宋体" w:eastAsia="宋体" w:cs="宋体"/>
                      <w:color w:val="000000"/>
                      <w:sz w:val="24"/>
                      <w:szCs w:val="24"/>
                      <w:highlight w:val="none"/>
                      <w:lang w:val="en-US" w:eastAsia="zh-CN"/>
                    </w:rPr>
                  </w:r>
                  <w:r/>
                </w:p>
              </w:tc>
              <w:tc>
                <w:tcPr>
                  <w:tcW w:w="1604"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无后坐力</w:t>
                  </w:r>
                  <w:r>
                    <w:rPr>
                      <w:rFonts w:hint="eastAsia" w:ascii="宋体" w:hAnsi="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lang w:val="en-US" w:eastAsia="zh-CN"/>
                    </w:rPr>
                  </w:r>
                  <w:r/>
                </w:p>
              </w:tc>
              <w:tc>
                <w:tcPr>
                  <w:tcW w:w="523"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支</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多功能水枪</w:t>
                  </w:r>
                  <w:r>
                    <w:rPr>
                      <w:rFonts w:hint="eastAsia" w:ascii="宋体" w:hAnsi="宋体" w:eastAsia="宋体" w:cs="宋体"/>
                      <w:color w:val="000000"/>
                      <w:sz w:val="24"/>
                      <w:szCs w:val="24"/>
                      <w:highlight w:val="none"/>
                      <w:lang w:val="en-US" w:eastAsia="zh-CN" w:bidi="ar-SA"/>
                    </w:rPr>
                  </w:r>
                  <w:r/>
                </w:p>
              </w:tc>
              <w:tc>
                <w:tcPr>
                  <w:tcW w:w="1604"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无后坐力</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val="en-US" w:eastAsia="zh-CN" w:bidi="ar-SA"/>
                    </w:rPr>
                  </w:r>
                  <w:r/>
                </w:p>
              </w:tc>
              <w:tc>
                <w:tcPr>
                  <w:tcW w:w="523"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支</w:t>
                  </w:r>
                  <w:r>
                    <w:rPr>
                      <w:rFonts w:hint="eastAsia" w:ascii="宋体" w:hAnsi="宋体" w:eastAsia="宋体" w:cs="宋体"/>
                      <w:color w:val="000000"/>
                      <w:sz w:val="24"/>
                      <w:szCs w:val="24"/>
                      <w:highlight w:val="none"/>
                      <w:lang w:val="en-US" w:eastAsia="zh-CN" w:bidi="ar-SA"/>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eastAsia="zh-CN"/>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异径接口（卡式接口）</w:t>
                  </w:r>
                  <w:r>
                    <w:rPr>
                      <w:rFonts w:hint="eastAsia" w:ascii="宋体" w:hAnsi="宋体" w:eastAsia="宋体" w:cs="宋体"/>
                      <w:b/>
                      <w:color w:val="000000"/>
                      <w:sz w:val="24"/>
                      <w:szCs w:val="24"/>
                      <w:highlight w:val="none"/>
                    </w:rPr>
                  </w:r>
                  <w:r/>
                </w:p>
              </w:tc>
              <w:tc>
                <w:tcPr>
                  <w:tcW w:w="1604" w:type="dxa"/>
                  <w:vAlign w:val="center"/>
                  <w:textDirection w:val="lrTb"/>
                  <w:noWrap w:val="false"/>
                </w:tcPr>
                <w:p>
                  <w:pPr>
                    <w:pStyle w:val="935"/>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KJK65/80AZ</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件</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异径接口（卡式接口）</w:t>
                  </w:r>
                  <w:r>
                    <w:rPr>
                      <w:rFonts w:hint="eastAsia" w:ascii="宋体" w:hAnsi="宋体" w:eastAsia="宋体" w:cs="宋体"/>
                      <w:b/>
                      <w:color w:val="000000"/>
                      <w:sz w:val="24"/>
                      <w:szCs w:val="24"/>
                      <w:highlight w:val="none"/>
                      <w:lang w:val="en-US" w:eastAsia="zh-CN" w:bidi="ar-SA"/>
                    </w:rPr>
                  </w:r>
                  <w:r/>
                </w:p>
              </w:tc>
              <w:tc>
                <w:tcPr>
                  <w:tcW w:w="1604" w:type="dxa"/>
                  <w:vAlign w:val="center"/>
                  <w:textDirection w:val="lrTb"/>
                  <w:noWrap w:val="false"/>
                </w:tcPr>
                <w:p>
                  <w:pPr>
                    <w:pStyle w:val="935"/>
                    <w:ind w:right="-71"/>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50母</w:t>
                  </w:r>
                  <w:r>
                    <w:rPr>
                      <w:rFonts w:hint="eastAsia" w:ascii="宋体" w:hAnsi="宋体" w:eastAsia="宋体" w:cs="宋体"/>
                      <w:color w:val="000000"/>
                      <w:sz w:val="24"/>
                      <w:szCs w:val="24"/>
                      <w:highlight w:val="none"/>
                    </w:rPr>
                    <w:t xml:space="preserve">/80</w:t>
                  </w:r>
                  <w:r>
                    <w:rPr>
                      <w:rFonts w:hint="eastAsia" w:ascii="宋体" w:hAnsi="宋体" w:cs="宋体"/>
                      <w:color w:val="000000"/>
                      <w:sz w:val="24"/>
                      <w:szCs w:val="24"/>
                      <w:highlight w:val="none"/>
                      <w:lang w:val="en-US" w:eastAsia="zh-CN"/>
                    </w:rPr>
                    <w:t xml:space="preserve">公</w:t>
                  </w:r>
                  <w:r>
                    <w:rPr>
                      <w:rFonts w:hint="eastAsia" w:ascii="宋体" w:hAnsi="宋体" w:eastAsia="宋体" w:cs="宋体"/>
                      <w:color w:val="000000"/>
                      <w:sz w:val="24"/>
                      <w:szCs w:val="24"/>
                      <w:highlight w:val="none"/>
                      <w:lang w:val="en-US" w:eastAsia="zh-CN" w:bidi="ar-SA"/>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件</w:t>
                  </w:r>
                  <w:r>
                    <w:rPr>
                      <w:rFonts w:hint="eastAsia" w:ascii="宋体" w:hAnsi="宋体" w:eastAsia="宋体" w:cs="宋体"/>
                      <w:color w:val="000000"/>
                      <w:sz w:val="24"/>
                      <w:szCs w:val="24"/>
                      <w:highlight w:val="none"/>
                      <w:lang w:val="en-US" w:eastAsia="zh-CN" w:bidi="ar-SA"/>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异径接口（卡式接口）</w:t>
                  </w:r>
                  <w:r>
                    <w:rPr>
                      <w:rFonts w:hint="eastAsia" w:ascii="宋体" w:hAnsi="宋体" w:eastAsia="宋体" w:cs="宋体"/>
                      <w:b/>
                      <w:color w:val="000000"/>
                      <w:sz w:val="24"/>
                      <w:szCs w:val="24"/>
                      <w:highlight w:val="none"/>
                      <w:lang w:val="en-US" w:eastAsia="zh-CN" w:bidi="ar-SA"/>
                    </w:rPr>
                  </w:r>
                  <w:r/>
                </w:p>
              </w:tc>
              <w:tc>
                <w:tcPr>
                  <w:tcW w:w="1604" w:type="dxa"/>
                  <w:vAlign w:val="center"/>
                  <w:textDirection w:val="lrTb"/>
                  <w:noWrap w:val="false"/>
                </w:tcPr>
                <w:p>
                  <w:pPr>
                    <w:pStyle w:val="935"/>
                    <w:ind w:right="-71"/>
                    <w:keepLines w:val="0"/>
                    <w:keepNext w:val="0"/>
                    <w:pageBreakBefore w:val="0"/>
                    <w:spacing w:line="440" w:lineRule="exact"/>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50母</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65公</w:t>
                  </w:r>
                  <w:r>
                    <w:rPr>
                      <w:rFonts w:ascii="宋体" w:hAnsi="宋体" w:eastAsia="宋体" w:cs="宋体"/>
                      <w:color w:val="000000"/>
                      <w:sz w:val="24"/>
                      <w:szCs w:val="24"/>
                      <w:highlight w:val="none"/>
                      <w:lang w:val="en-US" w:eastAsia="zh-CN" w:bidi="ar-SA"/>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件</w:t>
                  </w:r>
                  <w:r>
                    <w:rPr>
                      <w:rFonts w:hint="eastAsia" w:ascii="宋体" w:hAnsi="宋体" w:eastAsia="宋体" w:cs="宋体"/>
                      <w:color w:val="000000"/>
                      <w:sz w:val="24"/>
                      <w:szCs w:val="24"/>
                      <w:highlight w:val="none"/>
                      <w:lang w:val="en-US" w:eastAsia="zh-CN" w:bidi="ar-SA"/>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异径接口（消火栓专用）</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935"/>
                    <w:ind w:right="11"/>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φ125mm×φ100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异径接口（消火栓专用）</w:t>
                  </w:r>
                  <w:r>
                    <w:rPr>
                      <w:rFonts w:hint="eastAsia" w:ascii="宋体" w:hAnsi="宋体" w:eastAsia="宋体" w:cs="宋体"/>
                      <w:color w:val="000000"/>
                      <w:sz w:val="24"/>
                      <w:szCs w:val="24"/>
                      <w:highlight w:val="none"/>
                      <w:lang w:val="en-US" w:eastAsia="zh-CN" w:bidi="ar-SA"/>
                    </w:rPr>
                  </w:r>
                  <w:r/>
                </w:p>
              </w:tc>
              <w:tc>
                <w:tcPr>
                  <w:tcW w:w="1604" w:type="dxa"/>
                  <w:vAlign w:val="center"/>
                  <w:textDirection w:val="lrTb"/>
                  <w:noWrap w:val="false"/>
                </w:tcPr>
                <w:p>
                  <w:pPr>
                    <w:pStyle w:val="935"/>
                    <w:ind w:right="11"/>
                    <w:keepLines w:val="0"/>
                    <w:keepNext w:val="0"/>
                    <w:pageBreakBefore w:val="0"/>
                    <w:spacing w:line="440" w:lineRule="exact"/>
                    <w:tabs>
                      <w:tab w:val="left" w:pos="90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φ1</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mm×φ100</w:t>
                  </w:r>
                  <w:r>
                    <w:rPr>
                      <w:rFonts w:hint="eastAsia" w:ascii="宋体" w:hAnsi="宋体" w:eastAsia="宋体" w:cs="宋体"/>
                      <w:color w:val="000000"/>
                      <w:sz w:val="24"/>
                      <w:szCs w:val="24"/>
                      <w:highlight w:val="none"/>
                      <w:lang w:val="en-US" w:eastAsia="zh-CN" w:bidi="ar-SA"/>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只</w:t>
                  </w:r>
                  <w:r>
                    <w:rPr>
                      <w:rFonts w:hint="eastAsia" w:ascii="宋体" w:hAnsi="宋体" w:eastAsia="宋体" w:cs="宋体"/>
                      <w:color w:val="000000"/>
                      <w:sz w:val="24"/>
                      <w:szCs w:val="24"/>
                      <w:highlight w:val="none"/>
                      <w:lang w:val="en-US" w:eastAsia="zh-CN" w:bidi="ar-SA"/>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三分水器</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935"/>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FⅢ80/65×3-</w:t>
                  </w:r>
                  <w:r>
                    <w:rPr>
                      <w:rFonts w:hint="eastAsia" w:ascii="宋体" w:hAnsi="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rPr>
                  </w:r>
                  <w:r/>
                </w:p>
              </w:tc>
              <w:tc>
                <w:tcPr>
                  <w:tcW w:w="523" w:type="dxa"/>
                  <w:vAlign w:val="center"/>
                  <w:textDirection w:val="lrTb"/>
                  <w:noWrap w:val="false"/>
                </w:tcPr>
                <w:p>
                  <w:pPr>
                    <w:pStyle w:val="935"/>
                    <w:ind w:right="-71" w:firstLine="24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分水器</w:t>
                  </w:r>
                  <w:r>
                    <w:rPr>
                      <w:rFonts w:hint="eastAsia" w:ascii="宋体" w:hAnsi="宋体" w:eastAsia="宋体" w:cs="宋体"/>
                      <w:color w:val="000000"/>
                      <w:sz w:val="24"/>
                      <w:szCs w:val="24"/>
                      <w:highlight w:val="none"/>
                      <w:lang w:val="en-US" w:eastAsia="zh-CN" w:bidi="ar-SA"/>
                    </w:rPr>
                  </w:r>
                  <w:r/>
                </w:p>
              </w:tc>
              <w:tc>
                <w:tcPr>
                  <w:tcW w:w="1604"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FⅢ</w:t>
                  </w:r>
                  <w:r>
                    <w:rPr>
                      <w:rFonts w:hint="eastAsia" w:ascii="宋体" w:hAnsi="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bidi="ar-SA"/>
                    </w:rPr>
                  </w:r>
                  <w:r/>
                </w:p>
              </w:tc>
              <w:tc>
                <w:tcPr>
                  <w:tcW w:w="523" w:type="dxa"/>
                  <w:vAlign w:val="center"/>
                  <w:textDirection w:val="lrTb"/>
                  <w:noWrap w:val="false"/>
                </w:tcPr>
                <w:p>
                  <w:pPr>
                    <w:pStyle w:val="935"/>
                    <w:ind w:right="-71" w:firstLine="240"/>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只</w:t>
                  </w:r>
                  <w:r>
                    <w:rPr>
                      <w:rFonts w:hint="eastAsia" w:ascii="宋体" w:hAnsi="宋体" w:eastAsia="宋体" w:cs="宋体"/>
                      <w:color w:val="000000"/>
                      <w:sz w:val="24"/>
                      <w:szCs w:val="24"/>
                      <w:highlight w:val="none"/>
                      <w:lang w:val="en-US" w:eastAsia="zh-CN" w:bidi="ar-SA"/>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集水器</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JⅡ1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0/80×2-1.0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水带护桥</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935"/>
                    <w:ind w:right="11"/>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HQ600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副</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水带挂钩</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935"/>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FG600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只</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水带包布</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935"/>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FP470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块</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救援剪</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935"/>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JYJ 600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把</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橡皮锤</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935"/>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CT 905</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把</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消防平斧</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935"/>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GFP890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把</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25</w:t>
                  </w:r>
                  <w:r>
                    <w:rPr>
                      <w:rFonts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消防铤</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935"/>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GT1</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把</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26</w:t>
                  </w:r>
                  <w:r>
                    <w:rPr>
                      <w:rFonts w:ascii="宋体" w:hAnsi="宋体" w:eastAsia="宋体" w:cs="宋体"/>
                      <w:color w:val="000000"/>
                      <w:sz w:val="24"/>
                      <w:szCs w:val="24"/>
                      <w:highlight w:val="none"/>
                      <w:lang w:val="en-US" w:eastAsia="zh-CN" w:bidi="ar-SA"/>
                    </w:rPr>
                  </w:r>
                  <w:r/>
                </w:p>
              </w:tc>
              <w:tc>
                <w:tcPr>
                  <w:tcW w:w="1478" w:type="dxa"/>
                  <w:vAlign w:val="center"/>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安全绳</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935"/>
                    <w:ind w:right="-71"/>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AQS20-600</w:t>
                  </w:r>
                  <w:r>
                    <w:rPr>
                      <w:rFonts w:hint="eastAsia" w:ascii="宋体" w:hAnsi="宋体" w:eastAsia="宋体" w:cs="宋体"/>
                      <w:color w:val="000000"/>
                      <w:sz w:val="24"/>
                      <w:szCs w:val="24"/>
                      <w:highlight w:val="none"/>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w:t>
                  </w:r>
                  <w:r>
                    <w:rPr>
                      <w:rFonts w:hint="eastAsia" w:ascii="宋体" w:hAnsi="宋体" w:eastAsia="宋体" w:cs="宋体"/>
                      <w:color w:val="000000"/>
                      <w:sz w:val="24"/>
                      <w:szCs w:val="24"/>
                      <w:highlight w:val="none"/>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27</w:t>
                  </w:r>
                  <w:r>
                    <w:rPr>
                      <w:rFonts w:ascii="宋体" w:hAnsi="宋体" w:eastAsia="宋体" w:cs="宋体"/>
                      <w:color w:val="000000"/>
                      <w:sz w:val="24"/>
                      <w:szCs w:val="24"/>
                      <w:highlight w:val="none"/>
                      <w:lang w:val="en-US" w:eastAsia="zh-CN" w:bidi="ar-SA"/>
                    </w:rPr>
                  </w:r>
                  <w:r/>
                </w:p>
              </w:tc>
              <w:tc>
                <w:tcPr>
                  <w:tcW w:w="1478" w:type="dxa"/>
                  <w:vAlign w:val="top"/>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二节梯</w:t>
                  </w:r>
                  <w:r>
                    <w:rPr>
                      <w:rFonts w:hint="eastAsia" w:ascii="宋体" w:hAnsi="宋体" w:eastAsia="宋体" w:cs="宋体"/>
                      <w:color w:val="000000"/>
                      <w:sz w:val="24"/>
                      <w:szCs w:val="24"/>
                      <w:highlight w:val="none"/>
                      <w:lang w:val="en-US" w:eastAsia="zh-CN"/>
                    </w:rPr>
                  </w:r>
                  <w:r/>
                </w:p>
              </w:tc>
              <w:tc>
                <w:tcPr>
                  <w:tcW w:w="1604" w:type="dxa"/>
                  <w:vAlign w:val="top"/>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TEZ6</w:t>
                  </w:r>
                  <w:r>
                    <w:rPr>
                      <w:rFonts w:hint="eastAsia" w:ascii="宋体" w:hAnsi="宋体" w:eastAsia="宋体" w:cs="宋体"/>
                      <w:color w:val="000000"/>
                      <w:sz w:val="24"/>
                      <w:szCs w:val="24"/>
                      <w:highlight w:val="none"/>
                      <w:lang w:val="en-US" w:eastAsia="zh-CN"/>
                    </w:rPr>
                  </w:r>
                  <w:r/>
                </w:p>
              </w:tc>
              <w:tc>
                <w:tcPr>
                  <w:tcW w:w="523" w:type="dxa"/>
                  <w:vAlign w:val="center"/>
                  <w:textDirection w:val="lrTb"/>
                  <w:noWrap w:val="false"/>
                </w:tcPr>
                <w:p>
                  <w:pPr>
                    <w:pStyle w:val="935"/>
                    <w:ind w:right="11"/>
                    <w:jc w:val="center"/>
                    <w:keepLines w:val="0"/>
                    <w:keepNext w:val="0"/>
                    <w:pageBreakBefore w:val="0"/>
                    <w:spacing w:line="440" w:lineRule="exact"/>
                    <w:tabs>
                      <w:tab w:val="left" w:pos="900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c>
                <w:tcPr>
                  <w:tcW w:w="510" w:type="dxa"/>
                  <w:vAlign w:val="center"/>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架</w:t>
                  </w:r>
                  <w:r>
                    <w:rPr>
                      <w:rFonts w:hint="eastAsia" w:ascii="宋体" w:hAnsi="宋体" w:eastAsia="宋体" w:cs="宋体"/>
                      <w:color w:val="000000"/>
                      <w:sz w:val="24"/>
                      <w:szCs w:val="24"/>
                      <w:highlight w:val="none"/>
                      <w:lang w:val="en-US" w:eastAsia="zh-CN" w:bidi="ar-SA"/>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28</w:t>
                  </w:r>
                  <w:r>
                    <w:rPr>
                      <w:rFonts w:ascii="宋体" w:hAnsi="宋体" w:cs="宋体"/>
                      <w:color w:val="000000"/>
                      <w:sz w:val="24"/>
                      <w:szCs w:val="24"/>
                      <w:highlight w:val="none"/>
                      <w:lang w:val="en-US" w:eastAsia="zh-CN"/>
                    </w:rPr>
                  </w:r>
                  <w:r/>
                </w:p>
              </w:tc>
              <w:tc>
                <w:tcPr>
                  <w:tcW w:w="1478" w:type="dxa"/>
                  <w:vAlign w:val="top"/>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可充电式手提防爆照明灯</w:t>
                  </w:r>
                  <w:r>
                    <w:rPr>
                      <w:rFonts w:hint="eastAsia" w:ascii="宋体" w:hAnsi="宋体" w:eastAsia="宋体" w:cs="宋体"/>
                      <w:color w:val="000000"/>
                      <w:sz w:val="24"/>
                      <w:szCs w:val="24"/>
                      <w:highlight w:val="none"/>
                      <w:lang w:val="en-US" w:eastAsia="zh-CN"/>
                    </w:rPr>
                  </w:r>
                  <w:r/>
                </w:p>
              </w:tc>
              <w:tc>
                <w:tcPr>
                  <w:tcW w:w="1604" w:type="dxa"/>
                  <w:vAlign w:val="top"/>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23" w:type="dxa"/>
                  <w:vAlign w:val="top"/>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把</w:t>
                  </w:r>
                  <w:r>
                    <w:rPr>
                      <w:rFonts w:hint="eastAsia" w:ascii="宋体" w:hAnsi="宋体" w:eastAsia="宋体" w:cs="宋体"/>
                      <w:color w:val="000000"/>
                      <w:sz w:val="24"/>
                      <w:szCs w:val="24"/>
                      <w:highlight w:val="none"/>
                      <w:lang w:val="en-US" w:eastAsia="zh-CN"/>
                    </w:rPr>
                  </w:r>
                  <w:r/>
                </w:p>
              </w:tc>
              <w:tc>
                <w:tcPr>
                  <w:tcW w:w="510" w:type="dxa"/>
                  <w:vAlign w:val="top"/>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29</w:t>
                  </w:r>
                  <w:r>
                    <w:rPr>
                      <w:rFonts w:ascii="宋体" w:hAnsi="宋体" w:cs="宋体"/>
                      <w:color w:val="000000"/>
                      <w:sz w:val="24"/>
                      <w:szCs w:val="24"/>
                      <w:highlight w:val="none"/>
                      <w:lang w:val="en-US" w:eastAsia="zh-CN"/>
                    </w:rPr>
                  </w:r>
                  <w:r/>
                </w:p>
              </w:tc>
              <w:tc>
                <w:tcPr>
                  <w:tcW w:w="1478" w:type="dxa"/>
                  <w:vAlign w:val="top"/>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消防挠钩</w:t>
                  </w:r>
                  <w:r>
                    <w:rPr>
                      <w:rFonts w:hint="eastAsia" w:ascii="宋体" w:hAnsi="宋体" w:eastAsia="宋体" w:cs="宋体"/>
                      <w:color w:val="000000"/>
                      <w:sz w:val="24"/>
                      <w:szCs w:val="24"/>
                      <w:highlight w:val="none"/>
                      <w:lang w:val="en-US" w:eastAsia="zh-CN"/>
                    </w:rPr>
                  </w:r>
                  <w:r/>
                </w:p>
              </w:tc>
              <w:tc>
                <w:tcPr>
                  <w:tcW w:w="1604" w:type="dxa"/>
                  <w:vAlign w:val="top"/>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23" w:type="dxa"/>
                  <w:vAlign w:val="top"/>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件</w:t>
                  </w:r>
                  <w:r>
                    <w:rPr>
                      <w:rFonts w:hint="eastAsia" w:ascii="宋体" w:hAnsi="宋体" w:eastAsia="宋体" w:cs="宋体"/>
                      <w:color w:val="000000"/>
                      <w:sz w:val="24"/>
                      <w:szCs w:val="24"/>
                      <w:highlight w:val="none"/>
                      <w:lang w:val="en-US" w:eastAsia="zh-CN"/>
                    </w:rPr>
                  </w:r>
                  <w:r/>
                </w:p>
              </w:tc>
              <w:tc>
                <w:tcPr>
                  <w:tcW w:w="510" w:type="dxa"/>
                  <w:vAlign w:val="top"/>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gridAfter w:val="2"/>
                <w:trHeight w:val="397"/>
              </w:trPr>
              <w:tc>
                <w:tcPr>
                  <w:tcW w:w="507" w:type="dxa"/>
                  <w:vAlign w:val="center"/>
                  <w:textDirection w:val="lrTb"/>
                  <w:noWrap w:val="false"/>
                </w:tcPr>
                <w:p>
                  <w:pPr>
                    <w:pStyle w:val="935"/>
                    <w:jc w:val="center"/>
                    <w:keepLines w:val="0"/>
                    <w:keepNext w:val="0"/>
                    <w:pageBreakBefore w:val="0"/>
                    <w:spacing w:line="44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30</w:t>
                  </w:r>
                  <w:r>
                    <w:rPr>
                      <w:rFonts w:ascii="宋体" w:hAnsi="宋体" w:cs="宋体"/>
                      <w:color w:val="000000"/>
                      <w:sz w:val="24"/>
                      <w:szCs w:val="24"/>
                      <w:highlight w:val="none"/>
                      <w:lang w:val="en-US" w:eastAsia="zh-CN"/>
                    </w:rPr>
                  </w:r>
                  <w:r/>
                </w:p>
              </w:tc>
              <w:tc>
                <w:tcPr>
                  <w:tcW w:w="1478" w:type="dxa"/>
                  <w:vAlign w:val="top"/>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挂钩梯</w:t>
                  </w:r>
                  <w:r>
                    <w:rPr>
                      <w:rFonts w:hint="eastAsia" w:ascii="宋体" w:hAnsi="宋体" w:eastAsia="宋体" w:cs="宋体"/>
                      <w:color w:val="000000"/>
                      <w:sz w:val="24"/>
                      <w:szCs w:val="24"/>
                      <w:highlight w:val="none"/>
                      <w:lang w:val="en-US" w:eastAsia="zh-CN"/>
                    </w:rPr>
                  </w:r>
                  <w:r/>
                </w:p>
              </w:tc>
              <w:tc>
                <w:tcPr>
                  <w:tcW w:w="1604" w:type="dxa"/>
                  <w:vAlign w:val="top"/>
                  <w:textDirection w:val="lrTb"/>
                  <w:noWrap w:val="false"/>
                </w:tcPr>
                <w:p>
                  <w:pPr>
                    <w:pStyle w:val="935"/>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铝合金</w:t>
                  </w:r>
                  <w:r>
                    <w:rPr>
                      <w:rFonts w:ascii="宋体" w:hAnsi="宋体" w:eastAsia="宋体" w:cs="宋体"/>
                      <w:color w:val="000000"/>
                      <w:sz w:val="24"/>
                      <w:szCs w:val="24"/>
                      <w:highlight w:val="none"/>
                      <w:lang w:val="en-US" w:eastAsia="zh-CN"/>
                    </w:rPr>
                  </w:r>
                  <w:r/>
                </w:p>
              </w:tc>
              <w:tc>
                <w:tcPr>
                  <w:tcW w:w="523" w:type="dxa"/>
                  <w:vAlign w:val="top"/>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把</w:t>
                  </w:r>
                  <w:r>
                    <w:rPr>
                      <w:rFonts w:hint="eastAsia" w:ascii="宋体" w:hAnsi="宋体" w:eastAsia="宋体" w:cs="宋体"/>
                      <w:color w:val="000000"/>
                      <w:sz w:val="24"/>
                      <w:szCs w:val="24"/>
                      <w:highlight w:val="none"/>
                      <w:lang w:val="en-US" w:eastAsia="zh-CN"/>
                    </w:rPr>
                  </w:r>
                  <w:r/>
                </w:p>
              </w:tc>
              <w:tc>
                <w:tcPr>
                  <w:tcW w:w="510" w:type="dxa"/>
                  <w:vAlign w:val="top"/>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gridAfter w:val="2"/>
                <w:trHeight w:val="397"/>
              </w:trPr>
              <w:tc>
                <w:tcPr>
                  <w:tcW w:w="507" w:type="dxa"/>
                  <w:vAlign w:val="top"/>
                  <w:textDirection w:val="lrTb"/>
                  <w:noWrap w:val="false"/>
                </w:tcPr>
                <w:p>
                  <w:pPr>
                    <w:pStyle w:val="935"/>
                    <w:jc w:val="center"/>
                    <w:keepLines w:val="0"/>
                    <w:keepNext w:val="0"/>
                    <w:pageBreakBefore w:val="0"/>
                    <w:spacing w:line="44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31</w:t>
                  </w:r>
                  <w:r>
                    <w:rPr>
                      <w:rFonts w:ascii="宋体" w:hAnsi="宋体" w:cs="宋体"/>
                      <w:color w:val="000000"/>
                      <w:sz w:val="24"/>
                      <w:szCs w:val="24"/>
                      <w:highlight w:val="none"/>
                      <w:lang w:val="en-US" w:eastAsia="zh-CN"/>
                    </w:rPr>
                  </w:r>
                  <w:r/>
                </w:p>
              </w:tc>
              <w:tc>
                <w:tcPr>
                  <w:tcW w:w="1478" w:type="dxa"/>
                  <w:vAlign w:val="top"/>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单杠梯</w:t>
                  </w:r>
                  <w:r>
                    <w:rPr>
                      <w:rFonts w:hint="eastAsia" w:ascii="宋体" w:hAnsi="宋体" w:eastAsia="宋体" w:cs="宋体"/>
                      <w:color w:val="000000"/>
                      <w:sz w:val="24"/>
                      <w:szCs w:val="24"/>
                      <w:highlight w:val="none"/>
                      <w:lang w:val="en-US" w:eastAsia="zh-CN"/>
                    </w:rPr>
                  </w:r>
                  <w:r/>
                </w:p>
              </w:tc>
              <w:tc>
                <w:tcPr>
                  <w:tcW w:w="1604" w:type="dxa"/>
                  <w:vAlign w:val="top"/>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523" w:type="dxa"/>
                  <w:vAlign w:val="top"/>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把</w:t>
                  </w:r>
                  <w:r>
                    <w:rPr>
                      <w:rFonts w:hint="eastAsia" w:ascii="宋体" w:hAnsi="宋体" w:eastAsia="宋体" w:cs="宋体"/>
                      <w:color w:val="000000"/>
                      <w:sz w:val="24"/>
                      <w:szCs w:val="24"/>
                      <w:highlight w:val="none"/>
                      <w:lang w:val="en-US" w:eastAsia="zh-CN"/>
                    </w:rPr>
                  </w:r>
                  <w:r/>
                </w:p>
              </w:tc>
              <w:tc>
                <w:tcPr>
                  <w:tcW w:w="510" w:type="dxa"/>
                  <w:vAlign w:val="top"/>
                  <w:textDirection w:val="lrTb"/>
                  <w:noWrap w:val="false"/>
                </w:tcPr>
                <w:p>
                  <w:pPr>
                    <w:pStyle w:val="935"/>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r>
            <w:tr>
              <w:trPr>
                <w:gridAfter w:val="2"/>
                <w:trHeight w:val="397"/>
              </w:trPr>
              <w:tc>
                <w:tcPr>
                  <w:tcW w:w="507" w:type="dxa"/>
                  <w:vAlign w:val="top"/>
                  <w:textDirection w:val="lrTb"/>
                  <w:noWrap w:val="false"/>
                </w:tcPr>
                <w:p>
                  <w:pPr>
                    <w:pStyle w:val="935"/>
                    <w:jc w:val="center"/>
                    <w:keepLines w:val="0"/>
                    <w:keepNext w:val="0"/>
                    <w:pageBreakBefore w:val="0"/>
                    <w:spacing w:line="44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32</w:t>
                  </w:r>
                  <w:r>
                    <w:rPr>
                      <w:rFonts w:ascii="宋体" w:hAnsi="宋体" w:cs="宋体"/>
                      <w:color w:val="000000"/>
                      <w:sz w:val="24"/>
                      <w:szCs w:val="24"/>
                      <w:highlight w:val="none"/>
                      <w:lang w:val="en-US" w:eastAsia="zh-CN"/>
                    </w:rPr>
                  </w:r>
                  <w:r/>
                </w:p>
              </w:tc>
              <w:tc>
                <w:tcPr>
                  <w:tcW w:w="1478" w:type="dxa"/>
                  <w:vAlign w:val="top"/>
                  <w:textDirection w:val="lrTb"/>
                  <w:noWrap w:val="false"/>
                </w:tcPr>
                <w:p>
                  <w:pPr>
                    <w:pStyle w:val="935"/>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手抬机动泵</w:t>
                  </w:r>
                  <w:r>
                    <w:rPr>
                      <w:rFonts w:ascii="宋体" w:hAnsi="宋体" w:eastAsia="宋体" w:cs="宋体"/>
                      <w:color w:val="000000"/>
                      <w:sz w:val="24"/>
                      <w:szCs w:val="24"/>
                      <w:highlight w:val="none"/>
                      <w:lang w:val="en-US" w:eastAsia="zh-CN"/>
                    </w:rPr>
                  </w:r>
                  <w:r/>
                </w:p>
              </w:tc>
              <w:tc>
                <w:tcPr>
                  <w:tcW w:w="1604" w:type="dxa"/>
                  <w:vAlign w:val="top"/>
                  <w:textDirection w:val="lrTb"/>
                  <w:noWrap w:val="false"/>
                </w:tcPr>
                <w:p>
                  <w:pPr>
                    <w:pStyle w:val="935"/>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流量</w:t>
                  </w:r>
                  <w:r>
                    <w:rPr>
                      <w:rFonts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8L/S</w:t>
                  </w:r>
                  <w:r>
                    <w:rPr>
                      <w:rFonts w:ascii="宋体" w:hAnsi="宋体" w:eastAsia="宋体" w:cs="宋体"/>
                      <w:color w:val="000000"/>
                      <w:sz w:val="24"/>
                      <w:szCs w:val="24"/>
                      <w:highlight w:val="none"/>
                      <w:lang w:val="en-US" w:eastAsia="zh-CN"/>
                    </w:rPr>
                  </w:r>
                  <w:r/>
                </w:p>
              </w:tc>
              <w:tc>
                <w:tcPr>
                  <w:tcW w:w="523" w:type="dxa"/>
                  <w:vAlign w:val="top"/>
                  <w:textDirection w:val="lrTb"/>
                  <w:noWrap w:val="false"/>
                </w:tcPr>
                <w:p>
                  <w:pPr>
                    <w:pStyle w:val="935"/>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台</w:t>
                  </w:r>
                  <w:r>
                    <w:rPr>
                      <w:rFonts w:ascii="宋体" w:hAnsi="宋体" w:eastAsia="宋体" w:cs="宋体"/>
                      <w:color w:val="000000"/>
                      <w:sz w:val="24"/>
                      <w:szCs w:val="24"/>
                      <w:highlight w:val="none"/>
                      <w:lang w:val="en-US" w:eastAsia="zh-CN"/>
                    </w:rPr>
                  </w:r>
                  <w:r/>
                </w:p>
              </w:tc>
              <w:tc>
                <w:tcPr>
                  <w:tcW w:w="510" w:type="dxa"/>
                  <w:vAlign w:val="top"/>
                  <w:textDirection w:val="lrTb"/>
                  <w:noWrap w:val="false"/>
                </w:tcPr>
                <w:p>
                  <w:pPr>
                    <w:pStyle w:val="935"/>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r>
            <w:tr>
              <w:trPr>
                <w:trHeight w:val="397"/>
              </w:trPr>
              <w:tc>
                <w:tcPr>
                  <w:tcW w:w="507" w:type="dxa"/>
                  <w:vAlign w:val="center"/>
                  <w:textDirection w:val="lrTb"/>
                  <w:noWrap w:val="false"/>
                </w:tcPr>
                <w:p>
                  <w:pPr>
                    <w:pStyle w:val="935"/>
                    <w:jc w:val="center"/>
                    <w:keepLines w:val="0"/>
                    <w:keepNext w:val="0"/>
                    <w:pageBreakBefore w:val="0"/>
                    <w:spacing w:line="0" w:lineRule="atLeast"/>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3</w:t>
                  </w:r>
                  <w:r>
                    <w:rPr>
                      <w:rFonts w:ascii="宋体" w:hAnsi="宋体" w:eastAsia="宋体" w:cs="宋体"/>
                      <w:i w:val="0"/>
                      <w:iCs w:val="0"/>
                      <w:color w:val="000000"/>
                      <w:sz w:val="21"/>
                      <w:szCs w:val="21"/>
                      <w:highlight w:val="none"/>
                      <w:u w:val="none"/>
                      <w:lang w:val="en-US" w:eastAsia="zh-CN" w:bidi="ar-SA"/>
                    </w:rPr>
                  </w:r>
                  <w:r/>
                </w:p>
              </w:tc>
              <w:tc>
                <w:tcPr>
                  <w:tcW w:w="1478" w:type="dxa"/>
                  <w:vAlign w:val="center"/>
                  <w:textDirection w:val="lrTb"/>
                  <w:noWrap w:val="false"/>
                </w:tcPr>
                <w:p>
                  <w:pPr>
                    <w:pStyle w:val="935"/>
                    <w:jc w:val="both"/>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SA"/>
                    </w:rPr>
                    <w:suppressLineNumbers w:val="0"/>
                  </w:pPr>
                  <w:r>
                    <w:rPr>
                      <w:rStyle w:val="999"/>
                      <w:rFonts w:hint="eastAsia" w:ascii="宋体" w:hAnsi="宋体" w:eastAsia="宋体" w:cs="宋体"/>
                      <w:color w:val="000000"/>
                      <w:sz w:val="21"/>
                      <w:szCs w:val="21"/>
                      <w:highlight w:val="none"/>
                      <w:lang w:val="en-US" w:eastAsia="zh-CN" w:bidi="ar"/>
                    </w:rPr>
                    <w:t xml:space="preserve">底盘工具及附件</w:t>
                  </w:r>
                  <w:r>
                    <w:rPr>
                      <w:rFonts w:hint="eastAsia" w:ascii="宋体" w:hAnsi="宋体" w:eastAsia="宋体" w:cs="宋体"/>
                      <w:i w:val="0"/>
                      <w:iCs w:val="0"/>
                      <w:color w:val="000000"/>
                      <w:sz w:val="21"/>
                      <w:szCs w:val="21"/>
                      <w:highlight w:val="none"/>
                      <w:u w:val="none"/>
                      <w:lang w:val="en-US" w:eastAsia="zh-CN" w:bidi="ar-SA"/>
                    </w:rPr>
                  </w:r>
                  <w:r/>
                </w:p>
              </w:tc>
              <w:tc>
                <w:tcPr>
                  <w:tcW w:w="1604" w:type="dxa"/>
                  <w:vAlign w:val="center"/>
                  <w:textDirection w:val="lrTb"/>
                  <w:noWrap w:val="false"/>
                </w:tcPr>
                <w:p>
                  <w:pPr>
                    <w:pStyle w:val="935"/>
                    <w:jc w:val="both"/>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523" w:type="dxa"/>
                  <w:vAlign w:val="center"/>
                  <w:textDirection w:val="lrTb"/>
                  <w:noWrap w:val="false"/>
                </w:tcPr>
                <w:p>
                  <w:pPr>
                    <w:pStyle w:val="935"/>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SA"/>
                    </w:rPr>
                    <w:suppressLineNumbers w:val="0"/>
                  </w:pPr>
                  <w:r>
                    <w:rPr>
                      <w:rStyle w:val="999"/>
                      <w:rFonts w:hint="eastAsia" w:ascii="宋体" w:hAnsi="宋体" w:eastAsia="宋体" w:cs="宋体"/>
                      <w:color w:val="000000"/>
                      <w:sz w:val="21"/>
                      <w:szCs w:val="21"/>
                      <w:highlight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SA"/>
                    </w:rPr>
                  </w:r>
                  <w:r/>
                </w:p>
              </w:tc>
              <w:tc>
                <w:tcPr>
                  <w:tcW w:w="510" w:type="dxa"/>
                  <w:vAlign w:val="center"/>
                  <w:textDirection w:val="lrTb"/>
                  <w:noWrap w:val="false"/>
                </w:tcPr>
                <w:p>
                  <w:pPr>
                    <w:pStyle w:val="935"/>
                    <w:jc w:val="center"/>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41" w:type="dxa"/>
                  <w:vAlign w:val="center"/>
                  <w:textDirection w:val="lrTb"/>
                  <w:noWrap w:val="false"/>
                </w:tcPr>
                <w:p>
                  <w:pPr>
                    <w:pStyle w:val="935"/>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c>
                <w:tcPr>
                  <w:tcW w:w="741" w:type="dxa"/>
                  <w:vAlign w:val="top"/>
                  <w:textDirection w:val="lrTb"/>
                  <w:noWrap w:val="false"/>
                </w:tcPr>
                <w:p>
                  <w:pPr>
                    <w:pStyle w:val="935"/>
                    <w:keepLines w:val="0"/>
                    <w:keepNext w:val="0"/>
                    <w:pageBreakBefore w:val="0"/>
                    <w:spacing w:line="0" w:lineRule="atLeast"/>
                    <w:widowControl/>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r>
                  <w:r/>
                </w:p>
              </w:tc>
            </w:tr>
          </w:tbl>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1" w:type="dxa"/>
            <w:vAlign w:val="top"/>
            <w:textDirection w:val="lrTb"/>
            <w:noWrap w:val="false"/>
          </w:tcPr>
          <w:p>
            <w:pPr>
              <w:pStyle w:val="935"/>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35"/>
        <w:ind w:firstLine="241"/>
        <w:keepLines w:val="0"/>
        <w:keepNext w:val="0"/>
        <w:pageBreakBefore w:val="0"/>
        <w:spacing w:line="480" w:lineRule="exact"/>
        <w:widowControl w:val="off"/>
        <w:rPr>
          <w:rFonts w:hint="eastAsia" w:ascii="宋体" w:hAnsi="宋体" w:eastAsia="宋体" w:cs="Times New Roman"/>
          <w:b/>
          <w:color w:val="000000"/>
          <w:sz w:val="24"/>
          <w:highlight w:val="none"/>
          <w:lang w:val="en-US" w:eastAsia="zh-CN"/>
        </w:rPr>
      </w:pPr>
      <w:r>
        <w:rPr>
          <w:rFonts w:hint="eastAsia" w:ascii="宋体" w:hAnsi="宋体"/>
          <w:b/>
          <w:color w:val="000000"/>
          <w:sz w:val="24"/>
          <w:highlight w:val="none"/>
        </w:rPr>
        <w:t xml:space="preserve">注：本项目的核心产品，在设备清单中以“</w:t>
      </w:r>
      <w:r>
        <w:rPr>
          <w:rFonts w:hint="eastAsia" w:ascii="宋体" w:hAnsi="宋体" w:eastAsia="宋体" w:cs="Times New Roman"/>
          <w:b/>
          <w:color w:val="000000"/>
          <w:sz w:val="24"/>
          <w:szCs w:val="24"/>
          <w:highlight w:val="none"/>
          <w:lang w:val="en-US" w:eastAsia="zh-CN"/>
        </w:rPr>
        <w:t xml:space="preserve">*</w:t>
      </w:r>
      <w:r>
        <w:rPr>
          <w:rFonts w:hint="eastAsia" w:ascii="宋体" w:hAnsi="宋体"/>
          <w:b/>
          <w:color w:val="000000"/>
          <w:sz w:val="24"/>
          <w:highlight w:val="none"/>
        </w:rPr>
        <w:t xml:space="preserve">”标出</w:t>
      </w:r>
      <w:r>
        <w:rPr>
          <w:rFonts w:hint="eastAsia" w:ascii="宋体" w:hAnsi="宋体"/>
          <w:b/>
          <w:color w:val="000000"/>
          <w:sz w:val="24"/>
          <w:highlight w:val="none"/>
          <w:lang w:eastAsia="zh-CN"/>
        </w:rPr>
        <w:t xml:space="preserve">，</w:t>
      </w:r>
      <w:r>
        <w:rPr>
          <w:rFonts w:hint="eastAsia" w:ascii="宋体" w:hAnsi="宋体" w:eastAsia="宋体" w:cs="Times New Roman"/>
          <w:b/>
          <w:color w:val="000000"/>
          <w:sz w:val="24"/>
          <w:highlight w:val="none"/>
        </w:rPr>
        <w:t xml:space="preserve">具体设备为</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szCs w:val="24"/>
          <w:highlight w:val="none"/>
          <w:lang w:val="en-US" w:eastAsia="zh-CN"/>
        </w:rPr>
        <w:t xml:space="preserve">*</w:t>
      </w:r>
      <w:r>
        <w:rPr>
          <w:rFonts w:hint="eastAsia" w:ascii="宋体" w:hAnsi="宋体" w:cs="Times New Roman"/>
          <w:b/>
          <w:color w:val="000000"/>
          <w:sz w:val="24"/>
          <w:szCs w:val="24"/>
          <w:highlight w:val="none"/>
          <w:lang w:val="en-US" w:eastAsia="zh-CN"/>
        </w:rPr>
        <w:t xml:space="preserve">泡沫</w:t>
      </w:r>
      <w:r>
        <w:rPr>
          <w:rFonts w:hint="eastAsia" w:ascii="宋体" w:hAnsi="宋体" w:eastAsia="宋体" w:cs="Times New Roman"/>
          <w:b/>
          <w:color w:val="000000"/>
          <w:sz w:val="24"/>
          <w:szCs w:val="24"/>
          <w:highlight w:val="none"/>
          <w:lang w:val="en-US" w:eastAsia="zh-CN"/>
        </w:rPr>
        <w:t xml:space="preserve">消防车”</w:t>
      </w:r>
      <w:r>
        <w:rPr>
          <w:rFonts w:hint="eastAsia" w:ascii="宋体" w:hAnsi="宋体" w:eastAsia="宋体" w:cs="Times New Roman"/>
          <w:b/>
          <w:color w:val="000000"/>
          <w:sz w:val="24"/>
          <w:highlight w:val="none"/>
          <w:lang w:val="en-US" w:eastAsia="zh-CN"/>
        </w:rPr>
      </w:r>
      <w:r/>
    </w:p>
    <w:p>
      <w:pPr>
        <w:pStyle w:val="971"/>
        <w:ind w:left="479" w:firstLine="0"/>
        <w:keepLines w:val="0"/>
        <w:keepNext w:val="0"/>
        <w:pageBreakBefore w:val="0"/>
        <w:spacing w:before="0" w:after="0"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二标段：</w:t>
      </w:r>
      <w:r>
        <w:rPr>
          <w:rFonts w:hint="eastAsia" w:ascii="宋体" w:hAnsi="宋体" w:cs="宋体"/>
          <w:b/>
          <w:bCs/>
          <w:color w:val="000000"/>
          <w:sz w:val="24"/>
          <w:szCs w:val="24"/>
          <w:highlight w:val="none"/>
          <w:lang w:val="en-US" w:eastAsia="zh-CN"/>
        </w:rPr>
        <w:t xml:space="preserve">消防器材</w:t>
      </w:r>
      <w:r>
        <w:rPr>
          <w:rFonts w:hint="eastAsia" w:ascii="宋体" w:hAnsi="宋体" w:eastAsia="宋体" w:cs="宋体"/>
          <w:b/>
          <w:bCs/>
          <w:color w:val="000000"/>
          <w:sz w:val="24"/>
          <w:szCs w:val="24"/>
          <w:highlight w:val="none"/>
          <w:lang w:val="en-US" w:eastAsia="zh-CN"/>
        </w:rPr>
        <w:t xml:space="preserve">技术参数及相关要求</w:t>
      </w:r>
      <w:r>
        <w:rPr>
          <w:rFonts w:hint="eastAsia" w:ascii="宋体" w:hAnsi="宋体" w:eastAsia="宋体" w:cs="宋体"/>
          <w:b/>
          <w:bCs/>
          <w:color w:val="000000"/>
          <w:sz w:val="24"/>
          <w:szCs w:val="24"/>
          <w:highlight w:val="none"/>
          <w:lang w:val="en-US" w:eastAsia="zh-CN"/>
        </w:rPr>
      </w:r>
      <w:r/>
    </w:p>
    <w:tbl>
      <w:tblPr>
        <w:tblStyle w:val="966"/>
        <w:tblW w:w="10237" w:type="dxa"/>
        <w:tblInd w:w="-3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090"/>
        <w:gridCol w:w="650"/>
        <w:gridCol w:w="800"/>
        <w:gridCol w:w="6997"/>
      </w:tblGrid>
      <w:tr>
        <w:trPr>
          <w:trHeight w:val="940"/>
        </w:trPr>
        <w:tc>
          <w:tcPr>
            <w:tcW w:w="70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序号</w:t>
            </w:r>
            <w:r>
              <w:rPr>
                <w:rFonts w:hint="eastAsia" w:ascii="宋体" w:hAnsi="宋体" w:eastAsia="宋体" w:cs="宋体"/>
                <w:color w:val="000000"/>
                <w:sz w:val="21"/>
                <w:szCs w:val="21"/>
                <w:highlight w:val="none"/>
                <w:vertAlign w:val="baseline"/>
                <w:lang w:val="en-US" w:eastAsia="zh-CN"/>
              </w:rPr>
            </w:r>
            <w:r/>
          </w:p>
        </w:tc>
        <w:tc>
          <w:tcPr>
            <w:tcW w:w="109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器材名称</w:t>
            </w:r>
            <w:r>
              <w:rPr>
                <w:rFonts w:hint="eastAsia" w:ascii="宋体" w:hAnsi="宋体" w:eastAsia="宋体" w:cs="宋体"/>
                <w:color w:val="000000"/>
                <w:sz w:val="21"/>
                <w:szCs w:val="21"/>
                <w:highlight w:val="none"/>
                <w:vertAlign w:val="baseline"/>
                <w:lang w:val="en-US" w:eastAsia="zh-CN"/>
              </w:rPr>
            </w:r>
            <w:r/>
          </w:p>
        </w:tc>
        <w:tc>
          <w:tcPr>
            <w:tcW w:w="65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数量</w:t>
            </w:r>
            <w:r>
              <w:rPr>
                <w:rFonts w:hint="eastAsia" w:ascii="宋体" w:hAnsi="宋体" w:eastAsia="宋体" w:cs="宋体"/>
                <w:color w:val="000000"/>
                <w:sz w:val="21"/>
                <w:szCs w:val="21"/>
                <w:highlight w:val="none"/>
                <w:vertAlign w:val="baseline"/>
                <w:lang w:val="en-US" w:eastAsia="zh-CN"/>
              </w:rPr>
            </w:r>
            <w:r/>
          </w:p>
        </w:tc>
        <w:tc>
          <w:tcPr>
            <w:tcW w:w="800" w:type="dxa"/>
            <w:vAlign w:val="center"/>
            <w:textDirection w:val="lrTb"/>
            <w:noWrap w:val="false"/>
          </w:tcPr>
          <w:p>
            <w:pPr>
              <w:pStyle w:val="935"/>
              <w:jc w:val="center"/>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单价限价</w:t>
            </w:r>
            <w:r>
              <w:rPr>
                <w:rFonts w:ascii="宋体" w:hAnsi="宋体" w:eastAsia="宋体" w:cs="宋体"/>
                <w:color w:val="000000"/>
                <w:sz w:val="21"/>
                <w:szCs w:val="21"/>
                <w:highlight w:val="none"/>
                <w:vertAlign w:val="baseline"/>
                <w:lang w:val="en-US" w:eastAsia="zh-CN"/>
              </w:rPr>
            </w:r>
            <w:r/>
          </w:p>
        </w:tc>
        <w:tc>
          <w:tcPr>
            <w:tcW w:w="6997"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参数</w:t>
            </w:r>
            <w:r>
              <w:rPr>
                <w:rFonts w:hint="eastAsia" w:ascii="宋体" w:hAnsi="宋体" w:eastAsia="宋体" w:cs="宋体"/>
                <w:color w:val="000000"/>
                <w:sz w:val="21"/>
                <w:szCs w:val="21"/>
                <w:highlight w:val="none"/>
                <w:vertAlign w:val="baseline"/>
                <w:lang w:val="en-US" w:eastAsia="zh-CN"/>
              </w:rPr>
            </w:r>
            <w:r/>
          </w:p>
        </w:tc>
      </w:tr>
      <w:tr>
        <w:trPr>
          <w:trHeight w:val="940"/>
        </w:trPr>
        <w:tc>
          <w:tcPr>
            <w:tcW w:w="70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lang w:val="en-US" w:eastAsia="zh-CN"/>
              </w:rPr>
            </w:r>
            <w:r/>
          </w:p>
        </w:tc>
        <w:tc>
          <w:tcPr>
            <w:tcW w:w="109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65水带</w:t>
            </w:r>
            <w:r>
              <w:rPr>
                <w:rFonts w:hint="eastAsia" w:ascii="宋体" w:hAnsi="宋体" w:eastAsia="宋体" w:cs="宋体"/>
                <w:color w:val="000000"/>
                <w:sz w:val="21"/>
                <w:szCs w:val="21"/>
                <w:highlight w:val="none"/>
                <w:vertAlign w:val="baseline"/>
                <w:lang w:val="en-US" w:eastAsia="zh-CN"/>
              </w:rPr>
            </w:r>
            <w:r/>
          </w:p>
        </w:tc>
        <w:tc>
          <w:tcPr>
            <w:tcW w:w="65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16卷</w:t>
            </w:r>
            <w:r>
              <w:rPr>
                <w:rFonts w:hint="eastAsia" w:ascii="宋体" w:hAnsi="宋体" w:eastAsia="宋体" w:cs="宋体"/>
                <w:color w:val="000000"/>
                <w:sz w:val="21"/>
                <w:szCs w:val="21"/>
                <w:highlight w:val="none"/>
                <w:vertAlign w:val="baseline"/>
                <w:lang w:val="en-US" w:eastAsia="zh-CN"/>
              </w:rPr>
            </w:r>
            <w:r/>
          </w:p>
        </w:tc>
        <w:tc>
          <w:tcPr>
            <w:tcW w:w="800" w:type="dxa"/>
            <w:vAlign w:val="center"/>
            <w:textDirection w:val="lrTb"/>
            <w:noWrap w:val="false"/>
          </w:tcPr>
          <w:p>
            <w:pPr>
              <w:pStyle w:val="935"/>
              <w:jc w:val="center"/>
              <w:keepLines w:val="0"/>
              <w:keepNext w:val="0"/>
              <w:widowControl/>
              <w:rPr>
                <w:rFonts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880</w:t>
            </w:r>
            <w:r>
              <w:rPr>
                <w:rFonts w:ascii="宋体" w:hAnsi="宋体" w:eastAsia="宋体" w:cs="宋体"/>
                <w:color w:val="000000"/>
                <w:sz w:val="21"/>
                <w:szCs w:val="21"/>
                <w:highlight w:val="none"/>
                <w:vertAlign w:val="baseline"/>
                <w:lang w:val="en-US" w:eastAsia="zh-CN"/>
              </w:rPr>
            </w:r>
            <w:r/>
          </w:p>
        </w:tc>
        <w:tc>
          <w:tcPr>
            <w:tcW w:w="6997" w:type="dxa"/>
            <w:vAlign w:val="center"/>
            <w:textDirection w:val="lrTb"/>
            <w:noWrap w:val="false"/>
          </w:tcPr>
          <w:p>
            <w:pPr>
              <w:pStyle w:val="935"/>
              <w:numPr>
                <w:ilvl w:val="0"/>
                <w:numId w:val="3"/>
              </w:numPr>
              <w:jc w:val="left"/>
              <w:tabs>
                <w:tab w:val="left" w:pos="312" w:leader="none"/>
              </w:tabs>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t xml:space="preserve">产品符合GB6246-2011《消防水带》和消防类产品认证实施规则CCCF-CPRZ-25:2019的标准要求。</w:t>
            </w:r>
            <w:r>
              <w:rPr>
                <w:rFonts w:hint="eastAsia" w:ascii="宋体" w:hAnsi="宋体" w:eastAsia="宋体" w:cs="宋体"/>
                <w:color w:val="000000"/>
                <w:sz w:val="21"/>
                <w:szCs w:val="21"/>
                <w:highlight w:val="none"/>
                <w:vertAlign w:val="baseline"/>
              </w:rPr>
            </w:r>
            <w:r/>
          </w:p>
          <w:p>
            <w:pPr>
              <w:pStyle w:val="935"/>
              <w:numPr>
                <w:ilvl w:val="0"/>
                <w:numId w:val="0"/>
              </w:numPr>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t xml:space="preserve">2.水带口径为65mm，内衬材质采用聚氨酯材质，厚度均匀，表面光滑清洁，无褶皱，不渗水，不霉变，柔软轻便易卷缠，耐老化，水流阻力小，使用寿命长标准工作压力≥2.0MPa，爆破压力≥7.84MPa，单位长度质量≤174g/m，延伸率≤0.2%，膨胀率≤1.4%，织物层与衬里附着强度≥33.9N/25MM,扯断伸长率≥425.9%，扯断强度≥55.2MPa，热空气老化：织物层与衬里附着强度≥111.1%，爆破压力≥93.7%，每卷长度为20米。</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t xml:space="preserve">3.水带两头均配有65口径的锻造快速接口。带口缠绕铁丝为5道，水带和接口捆绑处有水带护皮保护以防损坏。</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t xml:space="preserve">4.外层材质采用高强度聚乙烯纤维丝材质，工艺采用经圆织机环形编织而成，且耐压、耐磨、耐磨蚀、耐高低温、轻便柔软、易于清洗，使用寿命长。</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t xml:space="preserve">5.水带一端清楚的标志着生产企业名称、产品名称和规格、生产日期及经线纬线和衬里材料.印刷的相关信息永不掉落。</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t xml:space="preserve">6.包装：使用编织袋包装，包装结实牢固，便于搬运。</w:t>
            </w:r>
            <w:r>
              <w:rPr>
                <w:rFonts w:hint="eastAsia" w:ascii="宋体" w:hAnsi="宋体" w:eastAsia="宋体" w:cs="宋体"/>
                <w:color w:val="000000"/>
                <w:sz w:val="21"/>
                <w:szCs w:val="21"/>
                <w:highlight w:val="none"/>
                <w:vertAlign w:val="baseline"/>
              </w:rPr>
            </w:r>
            <w:r/>
          </w:p>
        </w:tc>
      </w:tr>
      <w:tr>
        <w:trPr>
          <w:trHeight w:val="940"/>
        </w:trPr>
        <w:tc>
          <w:tcPr>
            <w:tcW w:w="70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2</w:t>
            </w:r>
            <w:r>
              <w:rPr>
                <w:rFonts w:hint="eastAsia" w:ascii="宋体" w:hAnsi="宋体" w:eastAsia="宋体" w:cs="宋体"/>
                <w:color w:val="000000"/>
                <w:sz w:val="21"/>
                <w:szCs w:val="21"/>
                <w:highlight w:val="none"/>
                <w:vertAlign w:val="baseline"/>
                <w:lang w:val="en-US" w:eastAsia="zh-CN"/>
              </w:rPr>
            </w:r>
            <w:r/>
          </w:p>
        </w:tc>
        <w:tc>
          <w:tcPr>
            <w:tcW w:w="109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lang w:val="en-US" w:eastAsia="zh-CN"/>
              </w:rPr>
              <w:t xml:space="preserve">80水带</w:t>
            </w:r>
            <w:r>
              <w:rPr>
                <w:rFonts w:hint="eastAsia" w:ascii="宋体" w:hAnsi="宋体" w:eastAsia="宋体" w:cs="宋体"/>
                <w:color w:val="000000"/>
                <w:sz w:val="21"/>
                <w:szCs w:val="21"/>
                <w:highlight w:val="none"/>
                <w:vertAlign w:val="baseline"/>
              </w:rPr>
            </w:r>
            <w:r/>
          </w:p>
        </w:tc>
        <w:tc>
          <w:tcPr>
            <w:tcW w:w="650" w:type="dxa"/>
            <w:vAlign w:val="center"/>
            <w:textDirection w:val="lrTb"/>
            <w:noWrap w:val="false"/>
          </w:tcPr>
          <w:p>
            <w:pPr>
              <w:pStyle w:val="935"/>
              <w:jc w:val="center"/>
              <w:rPr>
                <w:rFonts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25</w:t>
            </w:r>
            <w:r>
              <w:rPr>
                <w:rFonts w:hint="eastAsia" w:ascii="宋体" w:hAnsi="宋体" w:eastAsia="宋体" w:cs="宋体"/>
                <w:color w:val="000000"/>
                <w:sz w:val="21"/>
                <w:szCs w:val="21"/>
                <w:highlight w:val="none"/>
                <w:vertAlign w:val="baseline"/>
                <w:lang w:val="en-US" w:eastAsia="zh-CN"/>
              </w:rPr>
              <w:t xml:space="preserve">卷</w:t>
            </w:r>
            <w:r>
              <w:rPr>
                <w:rFonts w:ascii="宋体" w:hAnsi="宋体" w:eastAsia="宋体" w:cs="宋体"/>
                <w:color w:val="000000"/>
                <w:sz w:val="21"/>
                <w:szCs w:val="21"/>
                <w:highlight w:val="none"/>
                <w:vertAlign w:val="baseline"/>
                <w:lang w:val="en-US" w:eastAsia="zh-CN"/>
              </w:rPr>
            </w:r>
            <w:r/>
          </w:p>
        </w:tc>
        <w:tc>
          <w:tcPr>
            <w:tcW w:w="800" w:type="dxa"/>
            <w:vAlign w:val="center"/>
            <w:textDirection w:val="lrTb"/>
            <w:noWrap w:val="false"/>
          </w:tcPr>
          <w:p>
            <w:pPr>
              <w:pStyle w:val="935"/>
              <w:jc w:val="center"/>
              <w:keepLines w:val="0"/>
              <w:keepNext w:val="0"/>
              <w:widowControl/>
              <w:rPr>
                <w:rFonts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1054</w:t>
            </w:r>
            <w:r>
              <w:rPr>
                <w:rFonts w:ascii="宋体" w:hAnsi="宋体" w:eastAsia="宋体" w:cs="宋体"/>
                <w:color w:val="000000"/>
                <w:sz w:val="21"/>
                <w:szCs w:val="21"/>
                <w:highlight w:val="none"/>
                <w:vertAlign w:val="baseline"/>
                <w:lang w:val="en-US" w:eastAsia="zh-CN"/>
              </w:rPr>
            </w:r>
            <w:r/>
          </w:p>
        </w:tc>
        <w:tc>
          <w:tcPr>
            <w:tcW w:w="6997" w:type="dxa"/>
            <w:vAlign w:val="center"/>
            <w:textDirection w:val="lrTb"/>
            <w:noWrap w:val="false"/>
          </w:tcPr>
          <w:p>
            <w:pPr>
              <w:pStyle w:val="935"/>
              <w:numPr>
                <w:ilvl w:val="0"/>
                <w:numId w:val="4"/>
              </w:numPr>
              <w:jc w:val="left"/>
              <w:tabs>
                <w:tab w:val="left" w:pos="312" w:leader="none"/>
              </w:tabs>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t xml:space="preserve">产品符合GB6246-2011《消防水带》和消防类产品认证实施规则CCCF-CPRZ-25:2019的标准要求</w:t>
            </w:r>
            <w:r>
              <w:rPr>
                <w:rFonts w:hint="eastAsia" w:ascii="宋体" w:hAnsi="宋体" w:eastAsia="宋体" w:cs="宋体"/>
                <w:color w:val="000000"/>
                <w:sz w:val="21"/>
                <w:szCs w:val="21"/>
                <w:highlight w:val="none"/>
                <w:vertAlign w:val="baseline"/>
                <w:lang w:eastAsia="zh-CN"/>
              </w:rPr>
              <w:t xml:space="preserve">。</w:t>
            </w:r>
            <w:r>
              <w:rPr>
                <w:rFonts w:hint="eastAsia" w:ascii="宋体" w:hAnsi="宋体" w:eastAsia="宋体" w:cs="宋体"/>
                <w:color w:val="000000"/>
                <w:sz w:val="21"/>
                <w:szCs w:val="21"/>
                <w:highlight w:val="none"/>
                <w:vertAlign w:val="baseline"/>
              </w:rPr>
            </w:r>
            <w:r/>
          </w:p>
          <w:p>
            <w:pPr>
              <w:pStyle w:val="935"/>
              <w:numPr>
                <w:ilvl w:val="0"/>
                <w:numId w:val="0"/>
              </w:numPr>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t xml:space="preserve">2.水带口径为80mm，内衬材质采用聚氨酯材质，厚度均匀，表面光滑清洁，无褶皱，不渗水，不霉变，柔软轻便易卷缠，耐老化，水流阻力小，使用寿命长标准工作压力≥2.0MPa，爆破压力≥8.64MPa，单位长度质量≤225g/m，延伸率≤0.6%，膨胀率≤1.6%，织物层与衬里附着强度≥29.8N/25MM,扯断伸长率≥424.4%，扯断强度≥55.2MPa，热空气老化：织物层与衬里附着强度≥108.7%，爆破压力≥92.4%，每卷长度为20米。</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t xml:space="preserve">3.水带两头均配有80口径的锻造快速接口。带口缠绕铁丝为5道，水带和接口捆绑处有水带护皮保护以防损坏。</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t xml:space="preserve">4.外层材质采用高强度聚乙烯纤维丝材质，工艺采用经圆织机环形编织而成，且耐压、耐磨、耐磨蚀、耐高低温、轻便柔软、易于清洗，使用寿命长。</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t xml:space="preserve">5.水带一端清楚的标志着生产企业名称、产品名称和规格、生产日期及经线纬线和衬里材料.印刷的相关信息永不掉落。</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t xml:space="preserve">6.包装：使用编织袋包装，包装结实牢固，便于搬运。</w:t>
            </w:r>
            <w:r>
              <w:rPr>
                <w:rFonts w:hint="eastAsia" w:ascii="宋体" w:hAnsi="宋体" w:eastAsia="宋体" w:cs="宋体"/>
                <w:color w:val="000000"/>
                <w:sz w:val="21"/>
                <w:szCs w:val="21"/>
                <w:highlight w:val="none"/>
                <w:vertAlign w:val="baseline"/>
              </w:rPr>
            </w:r>
            <w:r/>
          </w:p>
        </w:tc>
      </w:tr>
      <w:tr>
        <w:trPr>
          <w:trHeight w:val="940"/>
        </w:trPr>
        <w:tc>
          <w:tcPr>
            <w:tcW w:w="70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3</w:t>
            </w:r>
            <w:r>
              <w:rPr>
                <w:rFonts w:hint="eastAsia" w:ascii="宋体" w:hAnsi="宋体" w:eastAsia="宋体" w:cs="宋体"/>
                <w:color w:val="000000"/>
                <w:sz w:val="21"/>
                <w:szCs w:val="21"/>
                <w:highlight w:val="none"/>
                <w:vertAlign w:val="baseline"/>
                <w:lang w:val="en-US" w:eastAsia="zh-CN"/>
              </w:rPr>
            </w:r>
            <w:r/>
          </w:p>
        </w:tc>
        <w:tc>
          <w:tcPr>
            <w:tcW w:w="109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15米金属拉梯</w:t>
            </w:r>
            <w:r>
              <w:rPr>
                <w:rFonts w:hint="eastAsia" w:ascii="宋体" w:hAnsi="宋体" w:eastAsia="宋体" w:cs="宋体"/>
                <w:color w:val="000000"/>
                <w:sz w:val="21"/>
                <w:szCs w:val="21"/>
                <w:highlight w:val="none"/>
                <w:vertAlign w:val="baseline"/>
                <w:lang w:val="en-US" w:eastAsia="zh-CN" w:bidi="ar-SA"/>
              </w:rPr>
            </w:r>
            <w:r/>
          </w:p>
        </w:tc>
        <w:tc>
          <w:tcPr>
            <w:tcW w:w="65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1个</w:t>
            </w:r>
            <w:r>
              <w:rPr>
                <w:rFonts w:hint="eastAsia" w:ascii="宋体" w:hAnsi="宋体" w:eastAsia="宋体" w:cs="宋体"/>
                <w:color w:val="000000"/>
                <w:sz w:val="21"/>
                <w:szCs w:val="21"/>
                <w:highlight w:val="none"/>
                <w:vertAlign w:val="baseline"/>
                <w:lang w:val="en-US" w:eastAsia="zh-CN" w:bidi="ar-SA"/>
              </w:rPr>
            </w:r>
            <w:r/>
          </w:p>
        </w:tc>
        <w:tc>
          <w:tcPr>
            <w:tcW w:w="800" w:type="dxa"/>
            <w:vAlign w:val="center"/>
            <w:textDirection w:val="lrTb"/>
            <w:noWrap w:val="false"/>
          </w:tcPr>
          <w:p>
            <w:pPr>
              <w:pStyle w:val="935"/>
              <w:jc w:val="center"/>
              <w:keepLines w:val="0"/>
              <w:keepNext w:val="0"/>
              <w:widowControl/>
              <w:rPr>
                <w:rFonts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16800</w:t>
            </w:r>
            <w:r>
              <w:rPr>
                <w:rFonts w:ascii="宋体" w:hAnsi="宋体" w:eastAsia="宋体" w:cs="宋体"/>
                <w:color w:val="000000"/>
                <w:sz w:val="21"/>
                <w:szCs w:val="21"/>
                <w:highlight w:val="none"/>
                <w:vertAlign w:val="baseline"/>
                <w:lang w:val="en-US" w:eastAsia="zh-CN"/>
              </w:rPr>
            </w:r>
            <w:r/>
          </w:p>
        </w:tc>
        <w:tc>
          <w:tcPr>
            <w:tcW w:w="6997" w:type="dxa"/>
            <w:vAlign w:val="center"/>
            <w:textDirection w:val="lrTb"/>
            <w:noWrap w:val="false"/>
          </w:tcPr>
          <w:p>
            <w:pPr>
              <w:pStyle w:val="935"/>
              <w:numPr>
                <w:ilvl w:val="0"/>
                <w:numId w:val="0"/>
              </w:numPr>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vertAlign w:val="baseline"/>
                <w:lang w:val="en-US" w:eastAsia="zh-CN" w:bidi="ar-SA"/>
              </w:rPr>
              <w:t xml:space="preserve">1、</w:t>
            </w:r>
            <w:r>
              <w:rPr>
                <w:rFonts w:hint="eastAsia" w:ascii="宋体" w:hAnsi="宋体" w:eastAsia="宋体" w:cs="宋体"/>
                <w:i w:val="0"/>
                <w:iCs w:val="0"/>
                <w:color w:val="000000"/>
                <w:sz w:val="21"/>
                <w:szCs w:val="21"/>
                <w:highlight w:val="none"/>
                <w:u w:val="none"/>
                <w:lang w:val="en-US" w:eastAsia="zh-CN"/>
              </w:rPr>
              <w:t xml:space="preserve">符合XF137-2007《消防梯》标准要求。</w:t>
            </w:r>
            <w:r>
              <w:rPr>
                <w:rFonts w:hint="eastAsia" w:ascii="宋体" w:hAnsi="宋体" w:eastAsia="宋体" w:cs="宋体"/>
                <w:color w:val="000000"/>
                <w:sz w:val="21"/>
                <w:szCs w:val="21"/>
                <w:highlight w:val="none"/>
                <w:vertAlign w:val="baseline"/>
              </w:rPr>
            </w:r>
            <w:r/>
          </w:p>
          <w:p>
            <w:pPr>
              <w:pStyle w:val="935"/>
              <w:numPr>
                <w:ilvl w:val="0"/>
                <w:numId w:val="0"/>
              </w:numPr>
              <w:ind w:left="0" w:firstLine="0"/>
              <w:jc w:val="lef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lang w:val="en-US" w:eastAsia="zh-CN" w:bidi="ar-SA"/>
              </w:rPr>
              <w:t xml:space="preserve">2、</w:t>
            </w:r>
            <w:r>
              <w:rPr>
                <w:rFonts w:hint="eastAsia" w:ascii="宋体" w:hAnsi="宋体" w:eastAsia="宋体" w:cs="宋体"/>
                <w:i w:val="0"/>
                <w:iCs w:val="0"/>
                <w:color w:val="000000"/>
                <w:sz w:val="21"/>
                <w:szCs w:val="21"/>
                <w:highlight w:val="none"/>
                <w:u w:val="none"/>
                <w:lang w:val="en-US" w:eastAsia="zh-CN"/>
              </w:rPr>
              <w:t xml:space="preserve">工作长度15±0.3m，合并高度6±0.2m。</w:t>
            </w:r>
            <w:r>
              <w:rPr>
                <w:rFonts w:hint="eastAsia" w:ascii="宋体" w:hAnsi="宋体" w:eastAsia="宋体" w:cs="宋体"/>
                <w:i w:val="0"/>
                <w:iCs w:val="0"/>
                <w:color w:val="000000"/>
                <w:sz w:val="21"/>
                <w:szCs w:val="21"/>
                <w:highlight w:val="none"/>
                <w:u w:val="none"/>
                <w:lang w:val="en-US" w:eastAsia="zh-CN"/>
              </w:rPr>
              <w:br w:type="textWrapping" w:clear="all"/>
            </w:r>
            <w:r>
              <w:rPr>
                <w:rFonts w:hint="eastAsia" w:ascii="宋体" w:hAnsi="宋体" w:eastAsia="宋体" w:cs="宋体"/>
                <w:i w:val="0"/>
                <w:iCs w:val="0"/>
                <w:color w:val="000000"/>
                <w:sz w:val="21"/>
                <w:szCs w:val="21"/>
                <w:highlight w:val="none"/>
                <w:u w:val="none"/>
                <w:lang w:val="en-US" w:eastAsia="zh-CN"/>
              </w:rPr>
              <w:t xml:space="preserve">3、最小梯宽350±4mm。</w:t>
            </w:r>
            <w:r>
              <w:rPr>
                <w:rFonts w:hint="eastAsia" w:ascii="宋体" w:hAnsi="宋体" w:eastAsia="宋体" w:cs="宋体"/>
                <w:i w:val="0"/>
                <w:iCs w:val="0"/>
                <w:color w:val="000000"/>
                <w:sz w:val="21"/>
                <w:szCs w:val="21"/>
                <w:highlight w:val="none"/>
                <w:u w:val="none"/>
                <w:lang w:val="en-US" w:eastAsia="zh-CN"/>
              </w:rPr>
              <w:br w:type="textWrapping" w:clear="all"/>
            </w:r>
            <w:r>
              <w:rPr>
                <w:rFonts w:hint="eastAsia" w:ascii="宋体" w:hAnsi="宋体" w:eastAsia="宋体" w:cs="宋体"/>
                <w:i w:val="0"/>
                <w:iCs w:val="0"/>
                <w:color w:val="000000"/>
                <w:sz w:val="21"/>
                <w:szCs w:val="21"/>
                <w:highlight w:val="none"/>
                <w:u w:val="none"/>
                <w:lang w:val="en-US" w:eastAsia="zh-CN"/>
              </w:rPr>
              <w:t xml:space="preserve">4、梯蹬间距340±2mm。</w:t>
            </w:r>
            <w:r>
              <w:rPr>
                <w:rFonts w:hint="eastAsia" w:ascii="宋体" w:hAnsi="宋体" w:eastAsia="宋体" w:cs="宋体"/>
                <w:i w:val="0"/>
                <w:iCs w:val="0"/>
                <w:color w:val="000000"/>
                <w:sz w:val="21"/>
                <w:szCs w:val="21"/>
                <w:highlight w:val="none"/>
                <w:u w:val="none"/>
                <w:lang w:val="en-US" w:eastAsia="zh-CN"/>
              </w:rPr>
              <w:br w:type="textWrapping" w:clear="all"/>
            </w:r>
            <w:r>
              <w:rPr>
                <w:rFonts w:hint="eastAsia" w:ascii="宋体" w:hAnsi="宋体" w:eastAsia="宋体" w:cs="宋体"/>
                <w:i w:val="0"/>
                <w:iCs w:val="0"/>
                <w:color w:val="000000"/>
                <w:sz w:val="21"/>
                <w:szCs w:val="21"/>
                <w:highlight w:val="none"/>
                <w:u w:val="none"/>
                <w:lang w:val="en-US" w:eastAsia="zh-CN"/>
              </w:rPr>
              <w:t xml:space="preserve">▲5、整梯质量≤60kg。</w:t>
            </w:r>
            <w:r>
              <w:rPr>
                <w:rFonts w:hint="eastAsia" w:ascii="宋体" w:hAnsi="宋体" w:eastAsia="宋体" w:cs="宋体"/>
                <w:i w:val="0"/>
                <w:iCs w:val="0"/>
                <w:color w:val="000000"/>
                <w:sz w:val="21"/>
                <w:szCs w:val="21"/>
                <w:highlight w:val="none"/>
                <w:u w:val="none"/>
                <w:lang w:val="en-US" w:eastAsia="zh-CN"/>
              </w:rPr>
            </w:r>
            <w:r/>
          </w:p>
          <w:p>
            <w:pPr>
              <w:pStyle w:val="935"/>
              <w:numPr>
                <w:ilvl w:val="0"/>
                <w:numId w:val="0"/>
              </w:numPr>
              <w:jc w:val="left"/>
              <w:rPr>
                <w:rFonts w:hint="eastAsia" w:ascii="宋体" w:hAnsi="宋体" w:eastAsia="宋体" w:cs="宋体"/>
                <w:color w:val="000000"/>
                <w:sz w:val="21"/>
                <w:szCs w:val="21"/>
                <w:highlight w:val="none"/>
                <w:vertAlign w:val="baseline"/>
              </w:rPr>
            </w:pPr>
            <w:r>
              <w:rPr>
                <w:rFonts w:hint="eastAsia" w:ascii="宋体" w:hAnsi="宋体" w:eastAsia="宋体" w:cs="宋体"/>
                <w:i w:val="0"/>
                <w:iCs w:val="0"/>
                <w:color w:val="000000"/>
                <w:sz w:val="21"/>
                <w:szCs w:val="21"/>
                <w:highlight w:val="none"/>
                <w:u w:val="none"/>
                <w:lang w:val="en-US" w:eastAsia="zh-CN"/>
              </w:rPr>
              <w:t xml:space="preserve">6、水平弯曲残余变形比值≤0.2%。</w:t>
            </w:r>
            <w:r>
              <w:rPr>
                <w:rFonts w:hint="eastAsia" w:ascii="宋体" w:hAnsi="宋体" w:eastAsia="宋体" w:cs="宋体"/>
                <w:i w:val="0"/>
                <w:iCs w:val="0"/>
                <w:color w:val="000000"/>
                <w:sz w:val="21"/>
                <w:szCs w:val="21"/>
                <w:highlight w:val="none"/>
                <w:u w:val="none"/>
                <w:lang w:val="en-US" w:eastAsia="zh-CN"/>
              </w:rPr>
              <w:br w:type="textWrapping" w:clear="all"/>
            </w:r>
            <w:r>
              <w:rPr>
                <w:rFonts w:hint="eastAsia" w:ascii="宋体" w:hAnsi="宋体" w:eastAsia="宋体" w:cs="宋体"/>
                <w:i w:val="0"/>
                <w:iCs w:val="0"/>
                <w:color w:val="000000"/>
                <w:sz w:val="21"/>
                <w:szCs w:val="21"/>
                <w:highlight w:val="none"/>
                <w:u w:val="none"/>
                <w:lang w:val="en-US" w:eastAsia="zh-CN"/>
              </w:rPr>
              <w:t xml:space="preserve">7、梯蹬弯曲残余变形比值≤0.15%。</w:t>
            </w:r>
            <w:r>
              <w:rPr>
                <w:rFonts w:hint="eastAsia" w:ascii="宋体" w:hAnsi="宋体" w:eastAsia="宋体" w:cs="宋体"/>
                <w:i w:val="0"/>
                <w:iCs w:val="0"/>
                <w:color w:val="000000"/>
                <w:sz w:val="21"/>
                <w:szCs w:val="21"/>
                <w:highlight w:val="none"/>
                <w:u w:val="none"/>
                <w:lang w:val="en-US" w:eastAsia="zh-CN"/>
              </w:rPr>
              <w:br w:type="textWrapping" w:clear="all"/>
            </w:r>
            <w:r>
              <w:rPr>
                <w:rFonts w:hint="eastAsia" w:ascii="宋体" w:hAnsi="宋体" w:eastAsia="宋体" w:cs="宋体"/>
                <w:i w:val="0"/>
                <w:iCs w:val="0"/>
                <w:color w:val="000000"/>
                <w:sz w:val="21"/>
                <w:szCs w:val="21"/>
                <w:highlight w:val="none"/>
                <w:u w:val="none"/>
                <w:lang w:val="en-US" w:eastAsia="zh-CN"/>
              </w:rPr>
              <w:t xml:space="preserve">8、梯蹬剪切强度：梯蹬与侧板的连接处和梯蹬本身无任何断裂迹象。</w:t>
            </w:r>
            <w:r>
              <w:rPr>
                <w:rFonts w:hint="eastAsia" w:ascii="宋体" w:hAnsi="宋体" w:eastAsia="宋体" w:cs="宋体"/>
                <w:i w:val="0"/>
                <w:iCs w:val="0"/>
                <w:color w:val="000000"/>
                <w:sz w:val="21"/>
                <w:szCs w:val="21"/>
                <w:highlight w:val="none"/>
                <w:u w:val="none"/>
                <w:lang w:val="en-US" w:eastAsia="zh-CN"/>
              </w:rPr>
              <w:br w:type="textWrapping" w:clear="all"/>
            </w:r>
            <w:r>
              <w:rPr>
                <w:rFonts w:hint="eastAsia" w:ascii="宋体" w:hAnsi="宋体" w:eastAsia="宋体" w:cs="宋体"/>
                <w:i w:val="0"/>
                <w:iCs w:val="0"/>
                <w:color w:val="000000"/>
                <w:sz w:val="21"/>
                <w:szCs w:val="21"/>
                <w:highlight w:val="none"/>
                <w:u w:val="none"/>
                <w:lang w:val="en-US" w:eastAsia="zh-CN"/>
              </w:rPr>
              <w:t xml:space="preserve">9、翘曲试验时，任一梯脚均不离地。</w:t>
            </w:r>
            <w:r>
              <w:rPr>
                <w:rFonts w:hint="eastAsia" w:ascii="宋体" w:hAnsi="宋体" w:eastAsia="宋体" w:cs="宋体"/>
                <w:i w:val="0"/>
                <w:iCs w:val="0"/>
                <w:color w:val="000000"/>
                <w:sz w:val="21"/>
                <w:szCs w:val="21"/>
                <w:highlight w:val="none"/>
                <w:u w:val="none"/>
                <w:lang w:val="en-US" w:eastAsia="zh-CN"/>
              </w:rPr>
              <w:br w:type="textWrapping" w:clear="all"/>
            </w:r>
            <w:r>
              <w:rPr>
                <w:rFonts w:hint="eastAsia" w:ascii="宋体" w:hAnsi="宋体" w:eastAsia="宋体" w:cs="宋体"/>
                <w:i w:val="0"/>
                <w:iCs w:val="0"/>
                <w:color w:val="000000"/>
                <w:sz w:val="21"/>
                <w:szCs w:val="21"/>
                <w:highlight w:val="none"/>
                <w:u w:val="none"/>
                <w:lang w:val="en-US" w:eastAsia="zh-CN"/>
              </w:rPr>
              <w:t xml:space="preserve">10、梯节扭转角为：α顺：≤10°、α逆：≤10°。</w:t>
            </w:r>
            <w:r>
              <w:rPr>
                <w:rFonts w:hint="eastAsia" w:ascii="宋体" w:hAnsi="宋体" w:eastAsia="宋体" w:cs="宋体"/>
                <w:i w:val="0"/>
                <w:iCs w:val="0"/>
                <w:color w:val="000000"/>
                <w:sz w:val="21"/>
                <w:szCs w:val="21"/>
                <w:highlight w:val="none"/>
                <w:u w:val="none"/>
                <w:lang w:val="en-US" w:eastAsia="zh-CN"/>
              </w:rPr>
              <w:br w:type="textWrapping" w:clear="all"/>
            </w:r>
            <w:r>
              <w:rPr>
                <w:rFonts w:hint="eastAsia" w:ascii="宋体" w:hAnsi="宋体" w:eastAsia="宋体" w:cs="宋体"/>
                <w:i w:val="0"/>
                <w:iCs w:val="0"/>
                <w:color w:val="000000"/>
                <w:sz w:val="21"/>
                <w:szCs w:val="21"/>
                <w:highlight w:val="none"/>
                <w:u w:val="none"/>
                <w:lang w:val="en-US" w:eastAsia="zh-CN"/>
              </w:rPr>
              <w:t xml:space="preserve">11、滑移试验进，各梯脚在整个试验表面无位移现象。</w:t>
            </w:r>
            <w:r>
              <w:rPr>
                <w:rFonts w:hint="eastAsia" w:ascii="宋体" w:hAnsi="宋体" w:eastAsia="宋体" w:cs="宋体"/>
                <w:i w:val="0"/>
                <w:iCs w:val="0"/>
                <w:color w:val="000000"/>
                <w:sz w:val="21"/>
                <w:szCs w:val="21"/>
                <w:highlight w:val="none"/>
                <w:u w:val="none"/>
                <w:lang w:val="en-US" w:eastAsia="zh-CN"/>
              </w:rPr>
              <w:br w:type="textWrapping" w:clear="all"/>
            </w:r>
            <w:r>
              <w:rPr>
                <w:rFonts w:hint="eastAsia" w:ascii="宋体" w:hAnsi="宋体" w:eastAsia="宋体" w:cs="宋体"/>
                <w:i w:val="0"/>
                <w:iCs w:val="0"/>
                <w:color w:val="000000"/>
                <w:sz w:val="21"/>
                <w:szCs w:val="21"/>
                <w:highlight w:val="none"/>
                <w:u w:val="none"/>
                <w:lang w:val="en-US" w:eastAsia="zh-CN"/>
              </w:rPr>
              <w:t xml:space="preserve">12、单撑脚载荷试验后，撑脚及联接件不出现松动、损伤及变形。</w:t>
            </w:r>
            <w:r>
              <w:rPr>
                <w:rFonts w:hint="eastAsia" w:ascii="宋体" w:hAnsi="宋体" w:eastAsia="宋体" w:cs="宋体"/>
                <w:i w:val="0"/>
                <w:iCs w:val="0"/>
                <w:color w:val="000000"/>
                <w:sz w:val="21"/>
                <w:szCs w:val="21"/>
                <w:highlight w:val="none"/>
                <w:u w:val="none"/>
                <w:lang w:val="en-US" w:eastAsia="zh-CN"/>
              </w:rPr>
              <w:br w:type="textWrapping" w:clear="all"/>
            </w:r>
            <w:r>
              <w:rPr>
                <w:rFonts w:hint="eastAsia" w:ascii="宋体" w:hAnsi="宋体" w:eastAsia="宋体" w:cs="宋体"/>
                <w:i w:val="0"/>
                <w:iCs w:val="0"/>
                <w:color w:val="000000"/>
                <w:sz w:val="21"/>
                <w:szCs w:val="21"/>
                <w:highlight w:val="none"/>
                <w:u w:val="none"/>
                <w:lang w:val="en-US" w:eastAsia="zh-CN"/>
              </w:rPr>
              <w:t xml:space="preserve">13、侧板悬臂弯曲最大变形值：内弯曲≤0.5mm、外弯曲≤0.5mm。</w:t>
            </w:r>
            <w:r>
              <w:rPr>
                <w:rFonts w:hint="eastAsia" w:ascii="宋体" w:hAnsi="宋体" w:eastAsia="宋体" w:cs="宋体"/>
                <w:i w:val="0"/>
                <w:iCs w:val="0"/>
                <w:color w:val="000000"/>
                <w:sz w:val="21"/>
                <w:szCs w:val="21"/>
                <w:highlight w:val="none"/>
                <w:u w:val="none"/>
                <w:lang w:val="en-US" w:eastAsia="zh-CN"/>
              </w:rPr>
              <w:br w:type="textWrapping" w:clear="all"/>
            </w:r>
            <w:r>
              <w:rPr>
                <w:rFonts w:hint="eastAsia" w:ascii="宋体" w:hAnsi="宋体" w:eastAsia="宋体" w:cs="宋体"/>
                <w:i w:val="0"/>
                <w:iCs w:val="0"/>
                <w:color w:val="000000"/>
                <w:sz w:val="21"/>
                <w:szCs w:val="21"/>
                <w:highlight w:val="none"/>
                <w:u w:val="none"/>
                <w:lang w:val="en-US" w:eastAsia="zh-CN"/>
              </w:rPr>
              <w:t xml:space="preserve">14、三节拉梯的两侧撑脚能同时可靠地将第二、第三梯节支撑在工作高度及以下的任何一级梯蹬上。在撑脚安全性试验时，不出现向梯蹬外侧面移动的现象。</w:t>
            </w:r>
            <w:r>
              <w:rPr>
                <w:rFonts w:hint="eastAsia" w:ascii="宋体" w:hAnsi="宋体" w:eastAsia="宋体" w:cs="宋体"/>
                <w:i w:val="0"/>
                <w:iCs w:val="0"/>
                <w:color w:val="000000"/>
                <w:sz w:val="21"/>
                <w:szCs w:val="21"/>
                <w:highlight w:val="none"/>
                <w:u w:val="none"/>
                <w:lang w:val="en-US" w:eastAsia="zh-CN"/>
              </w:rPr>
              <w:br w:type="textWrapping" w:clear="all"/>
            </w:r>
            <w:r>
              <w:rPr>
                <w:rFonts w:hint="eastAsia" w:ascii="宋体" w:hAnsi="宋体" w:eastAsia="宋体" w:cs="宋体"/>
                <w:i w:val="0"/>
                <w:iCs w:val="0"/>
                <w:color w:val="000000"/>
                <w:sz w:val="21"/>
                <w:szCs w:val="21"/>
                <w:highlight w:val="none"/>
                <w:u w:val="none"/>
                <w:lang w:val="en-US" w:eastAsia="zh-CN"/>
              </w:rPr>
              <w:t xml:space="preserve">15、抗冲击性能试验时撑脚支撑功能始终正常，试验后撑脚及梯蹬无明显变形或损坏。</w:t>
            </w:r>
            <w:r>
              <w:rPr>
                <w:rFonts w:hint="eastAsia" w:ascii="宋体" w:hAnsi="宋体" w:eastAsia="宋体" w:cs="宋体"/>
                <w:color w:val="000000"/>
                <w:sz w:val="21"/>
                <w:szCs w:val="21"/>
                <w:highlight w:val="none"/>
                <w:vertAlign w:val="baseline"/>
              </w:rPr>
            </w:r>
            <w:r/>
          </w:p>
        </w:tc>
      </w:tr>
      <w:tr>
        <w:trPr>
          <w:trHeight w:val="940"/>
        </w:trPr>
        <w:tc>
          <w:tcPr>
            <w:tcW w:w="70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4</w:t>
            </w:r>
            <w:r>
              <w:rPr>
                <w:rFonts w:hint="eastAsia" w:ascii="宋体" w:hAnsi="宋体" w:eastAsia="宋体" w:cs="宋体"/>
                <w:color w:val="000000"/>
                <w:sz w:val="21"/>
                <w:szCs w:val="21"/>
                <w:highlight w:val="none"/>
                <w:vertAlign w:val="baseline"/>
                <w:lang w:val="en-US" w:eastAsia="zh-CN"/>
              </w:rPr>
            </w:r>
            <w:r/>
          </w:p>
        </w:tc>
        <w:tc>
          <w:tcPr>
            <w:tcW w:w="109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65止水器</w:t>
            </w:r>
            <w:r>
              <w:rPr>
                <w:rFonts w:hint="eastAsia" w:ascii="宋体" w:hAnsi="宋体" w:eastAsia="宋体" w:cs="宋体"/>
                <w:color w:val="000000"/>
                <w:sz w:val="21"/>
                <w:szCs w:val="21"/>
                <w:highlight w:val="none"/>
                <w:vertAlign w:val="baseline"/>
                <w:lang w:val="en-US" w:eastAsia="zh-CN" w:bidi="ar-SA"/>
              </w:rPr>
            </w:r>
            <w:r/>
          </w:p>
        </w:tc>
        <w:tc>
          <w:tcPr>
            <w:tcW w:w="650" w:type="dxa"/>
            <w:vAlign w:val="center"/>
            <w:textDirection w:val="lrTb"/>
            <w:noWrap w:val="false"/>
          </w:tcPr>
          <w:p>
            <w:pPr>
              <w:pStyle w:val="935"/>
              <w:jc w:val="center"/>
              <w:rPr>
                <w:rFonts w:ascii="宋体" w:hAnsi="宋体" w:eastAsia="宋体" w:cs="宋体"/>
                <w:color w:val="000000"/>
                <w:sz w:val="21"/>
                <w:szCs w:val="21"/>
                <w:highlight w:val="none"/>
                <w:vertAlign w:val="baseline"/>
                <w:lang w:val="en-US" w:eastAsia="zh-CN" w:bidi="ar-SA"/>
              </w:rPr>
            </w:pPr>
            <w:r>
              <w:rPr>
                <w:rFonts w:hint="eastAsia" w:ascii="宋体" w:hAnsi="宋体" w:cs="宋体"/>
                <w:color w:val="000000"/>
                <w:sz w:val="21"/>
                <w:szCs w:val="21"/>
                <w:highlight w:val="none"/>
                <w:vertAlign w:val="baseline"/>
                <w:lang w:val="en-US" w:eastAsia="zh-CN"/>
              </w:rPr>
              <w:t xml:space="preserve">10个</w:t>
            </w:r>
            <w:r>
              <w:rPr>
                <w:rFonts w:ascii="宋体" w:hAnsi="宋体" w:eastAsia="宋体" w:cs="宋体"/>
                <w:color w:val="000000"/>
                <w:sz w:val="21"/>
                <w:szCs w:val="21"/>
                <w:highlight w:val="none"/>
                <w:vertAlign w:val="baseline"/>
                <w:lang w:val="en-US" w:eastAsia="zh-CN" w:bidi="ar-SA"/>
              </w:rPr>
            </w:r>
            <w:r/>
          </w:p>
        </w:tc>
        <w:tc>
          <w:tcPr>
            <w:tcW w:w="800" w:type="dxa"/>
            <w:vAlign w:val="center"/>
            <w:textDirection w:val="lrTb"/>
            <w:noWrap w:val="false"/>
          </w:tcPr>
          <w:p>
            <w:pPr>
              <w:pStyle w:val="935"/>
              <w:jc w:val="center"/>
              <w:keepLines w:val="0"/>
              <w:keepNext w:val="0"/>
              <w:widowControl/>
              <w:rPr>
                <w:rFonts w:ascii="宋体" w:hAnsi="宋体" w:cs="宋体"/>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360</w:t>
            </w:r>
            <w:r>
              <w:rPr>
                <w:rFonts w:ascii="宋体" w:hAnsi="宋体" w:cs="宋体"/>
                <w:color w:val="000000"/>
                <w:sz w:val="21"/>
                <w:szCs w:val="21"/>
                <w:highlight w:val="none"/>
                <w:vertAlign w:val="baseline"/>
                <w:lang w:val="en-US" w:eastAsia="zh-CN"/>
              </w:rPr>
            </w:r>
            <w:r/>
          </w:p>
        </w:tc>
        <w:tc>
          <w:tcPr>
            <w:tcW w:w="6997" w:type="dxa"/>
            <w:vAlign w:val="center"/>
            <w:textDirection w:val="lrTb"/>
            <w:noWrap w:val="false"/>
          </w:tcPr>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t xml:space="preserve">1.材质：接口、阀体、球阀、手柄：采用铝镁合金A6061材质。</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t xml:space="preserve">2.表面防腐接口、阀体、球阀、手柄：采用阳极氧化防腐处理工艺，中性盐雾试验≥300小时。</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t xml:space="preserve">3.阀芯材料：国标H59挤压铜材质，经热处理后强度更好，具有良好的防腐性能。</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t xml:space="preserve">4、阀球材料：球孔内径≥⌀55，铝镁合金6061材质，数控精密加工成型，阳极氧化处理。</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t xml:space="preserve">5.密封平垫：聚四氟乙烯，耐热、耐寒性优良，可在-180～260ºC长期使用。                                                                               6.制造工艺：接口、阀体、球阀、手柄：采用锻造工艺；经T6热处理，增强抗压和抗拉能力。</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rPr>
              <w:t xml:space="preserve">技术参数：</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lang w:val="en-US" w:eastAsia="zh-CN"/>
              </w:rPr>
              <w:t xml:space="preserve">7.</w:t>
            </w:r>
            <w:r>
              <w:rPr>
                <w:rFonts w:hint="eastAsia" w:ascii="宋体" w:hAnsi="宋体" w:eastAsia="宋体" w:cs="宋体"/>
                <w:color w:val="000000"/>
                <w:sz w:val="21"/>
                <w:szCs w:val="21"/>
                <w:highlight w:val="none"/>
                <w:vertAlign w:val="baseline"/>
              </w:rPr>
              <w:t xml:space="preserve">接口型式：卡式接口</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lang w:val="en-US" w:eastAsia="zh-CN"/>
              </w:rPr>
              <w:t xml:space="preserve">8.</w:t>
            </w:r>
            <w:r>
              <w:rPr>
                <w:rFonts w:hint="eastAsia" w:ascii="宋体" w:hAnsi="宋体" w:eastAsia="宋体" w:cs="宋体"/>
                <w:color w:val="000000"/>
                <w:sz w:val="21"/>
                <w:szCs w:val="21"/>
                <w:highlight w:val="none"/>
                <w:vertAlign w:val="baseline"/>
              </w:rPr>
              <w:t xml:space="preserve">阀门型式：球阀</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lang w:val="en-US" w:eastAsia="zh-CN"/>
              </w:rPr>
              <w:t xml:space="preserve">9.</w:t>
            </w:r>
            <w:r>
              <w:rPr>
                <w:rFonts w:hint="eastAsia" w:ascii="宋体" w:hAnsi="宋体" w:eastAsia="宋体" w:cs="宋体"/>
                <w:color w:val="000000"/>
                <w:sz w:val="21"/>
                <w:szCs w:val="21"/>
                <w:highlight w:val="none"/>
                <w:vertAlign w:val="baseline"/>
              </w:rPr>
              <w:t xml:space="preserve">手柄形式：单手柄式</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lang w:val="en-US" w:eastAsia="zh-CN"/>
              </w:rPr>
              <w:t xml:space="preserve">10.</w:t>
            </w:r>
            <w:r>
              <w:rPr>
                <w:rFonts w:hint="eastAsia" w:ascii="宋体" w:hAnsi="宋体" w:eastAsia="宋体" w:cs="宋体"/>
                <w:color w:val="000000"/>
                <w:sz w:val="21"/>
                <w:szCs w:val="21"/>
                <w:highlight w:val="none"/>
                <w:vertAlign w:val="baseline"/>
              </w:rPr>
              <w:t xml:space="preserve">重  量：≤1.28kg(ZSQ65K)。更轻的重量与体积方便随身携带。</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lang w:val="en-US" w:eastAsia="zh-CN"/>
              </w:rPr>
              <w:t xml:space="preserve">11.</w:t>
            </w:r>
            <w:r>
              <w:rPr>
                <w:rFonts w:hint="eastAsia" w:ascii="宋体" w:hAnsi="宋体" w:eastAsia="宋体" w:cs="宋体"/>
                <w:color w:val="000000"/>
                <w:sz w:val="21"/>
                <w:szCs w:val="21"/>
                <w:highlight w:val="none"/>
                <w:vertAlign w:val="baseline"/>
              </w:rPr>
              <w:t xml:space="preserve">规  格：65/80</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lang w:val="en-US" w:eastAsia="zh-CN"/>
              </w:rPr>
              <w:t xml:space="preserve">12.</w:t>
            </w:r>
            <w:r>
              <w:rPr>
                <w:rFonts w:hint="eastAsia" w:ascii="宋体" w:hAnsi="宋体" w:eastAsia="宋体" w:cs="宋体"/>
                <w:color w:val="000000"/>
                <w:sz w:val="21"/>
                <w:szCs w:val="21"/>
                <w:highlight w:val="none"/>
                <w:vertAlign w:val="baseline"/>
              </w:rPr>
              <w:t xml:space="preserve">公称压力(MPa):</w:t>
            </w:r>
            <w:r>
              <w:rPr>
                <w:rFonts w:ascii="Arial" w:hAnsi="Arial" w:eastAsia="宋体" w:cs="Arial"/>
                <w:color w:val="000000"/>
                <w:sz w:val="21"/>
                <w:szCs w:val="21"/>
                <w:highlight w:val="none"/>
                <w:vertAlign w:val="baseline"/>
                <w:lang w:eastAsia="zh-CN"/>
              </w:rPr>
              <w:t xml:space="preserve">≥</w:t>
            </w:r>
            <w:r>
              <w:rPr>
                <w:rFonts w:hint="eastAsia" w:ascii="宋体" w:hAnsi="宋体" w:eastAsia="宋体" w:cs="宋体"/>
                <w:color w:val="000000"/>
                <w:sz w:val="21"/>
                <w:szCs w:val="21"/>
                <w:highlight w:val="none"/>
                <w:vertAlign w:val="baseline"/>
              </w:rPr>
              <w:t xml:space="preserve">2.5</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lang w:val="en-US" w:eastAsia="zh-CN"/>
              </w:rPr>
              <w:t xml:space="preserve">13.</w:t>
            </w:r>
            <w:r>
              <w:rPr>
                <w:rFonts w:hint="eastAsia" w:ascii="宋体" w:hAnsi="宋体" w:eastAsia="宋体" w:cs="宋体"/>
                <w:color w:val="000000"/>
                <w:sz w:val="21"/>
                <w:szCs w:val="21"/>
                <w:highlight w:val="none"/>
                <w:vertAlign w:val="baseline"/>
              </w:rPr>
              <w:t xml:space="preserve">测试压力(MPa):</w:t>
            </w:r>
            <w:r>
              <w:rPr>
                <w:rFonts w:ascii="Arial" w:hAnsi="Arial" w:eastAsia="宋体" w:cs="Arial"/>
                <w:color w:val="000000"/>
                <w:sz w:val="21"/>
                <w:szCs w:val="21"/>
                <w:highlight w:val="none"/>
                <w:vertAlign w:val="baseline"/>
                <w:lang w:eastAsia="zh-CN"/>
              </w:rPr>
              <w:t xml:space="preserve">≥</w:t>
            </w:r>
            <w:r>
              <w:rPr>
                <w:rFonts w:hint="eastAsia" w:ascii="宋体" w:hAnsi="宋体" w:eastAsia="宋体" w:cs="宋体"/>
                <w:color w:val="000000"/>
                <w:sz w:val="21"/>
                <w:szCs w:val="21"/>
                <w:highlight w:val="none"/>
                <w:vertAlign w:val="baseline"/>
              </w:rPr>
              <w:t xml:space="preserve">4.0</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lang w:val="en-US" w:eastAsia="zh-CN"/>
              </w:rPr>
              <w:t xml:space="preserve">14.</w:t>
            </w:r>
            <w:r>
              <w:rPr>
                <w:rFonts w:hint="eastAsia" w:ascii="宋体" w:hAnsi="宋体" w:eastAsia="宋体" w:cs="宋体"/>
                <w:color w:val="000000"/>
                <w:sz w:val="21"/>
                <w:szCs w:val="21"/>
                <w:highlight w:val="none"/>
                <w:vertAlign w:val="baseline"/>
              </w:rPr>
              <w:t xml:space="preserve">适用介质：水、水和泡沫混合液</w:t>
            </w:r>
            <w:r>
              <w:rPr>
                <w:rFonts w:hint="eastAsia" w:ascii="宋体" w:hAnsi="宋体" w:eastAsia="宋体" w:cs="宋体"/>
                <w:color w:val="000000"/>
                <w:sz w:val="21"/>
                <w:szCs w:val="21"/>
                <w:highlight w:val="none"/>
                <w:vertAlign w:val="baseline"/>
              </w:rPr>
            </w:r>
            <w:r/>
          </w:p>
        </w:tc>
      </w:tr>
      <w:tr>
        <w:trPr>
          <w:trHeight w:val="940"/>
        </w:trPr>
        <w:tc>
          <w:tcPr>
            <w:tcW w:w="70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rPr>
            </w:r>
            <w:r/>
          </w:p>
        </w:tc>
        <w:tc>
          <w:tcPr>
            <w:tcW w:w="109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黏稠液体抽吸泵</w:t>
            </w:r>
            <w:r>
              <w:rPr>
                <w:rFonts w:hint="eastAsia" w:ascii="宋体" w:hAnsi="宋体" w:eastAsia="宋体" w:cs="宋体"/>
                <w:color w:val="000000"/>
                <w:sz w:val="21"/>
                <w:szCs w:val="21"/>
                <w:highlight w:val="none"/>
                <w:vertAlign w:val="baseline"/>
                <w:lang w:val="en-US" w:eastAsia="zh-CN" w:bidi="ar-SA"/>
              </w:rPr>
            </w:r>
            <w:r/>
          </w:p>
        </w:tc>
        <w:tc>
          <w:tcPr>
            <w:tcW w:w="65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1台</w:t>
            </w:r>
            <w:r>
              <w:rPr>
                <w:rFonts w:hint="eastAsia" w:ascii="宋体" w:hAnsi="宋体" w:eastAsia="宋体" w:cs="宋体"/>
                <w:color w:val="000000"/>
                <w:sz w:val="21"/>
                <w:szCs w:val="21"/>
                <w:highlight w:val="none"/>
                <w:vertAlign w:val="baseline"/>
                <w:lang w:val="en-US" w:eastAsia="zh-CN" w:bidi="ar-SA"/>
              </w:rPr>
            </w:r>
            <w:r/>
          </w:p>
        </w:tc>
        <w:tc>
          <w:tcPr>
            <w:tcW w:w="800" w:type="dxa"/>
            <w:vAlign w:val="center"/>
            <w:textDirection w:val="lrTb"/>
            <w:noWrap w:val="false"/>
          </w:tcPr>
          <w:p>
            <w:pPr>
              <w:pStyle w:val="935"/>
              <w:jc w:val="center"/>
              <w:keepLines w:val="0"/>
              <w:keepNext w:val="0"/>
              <w:widowControl/>
              <w:rPr>
                <w:rFonts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5992</w:t>
            </w:r>
            <w:r>
              <w:rPr>
                <w:rFonts w:ascii="宋体" w:hAnsi="宋体" w:eastAsia="宋体" w:cs="宋体"/>
                <w:color w:val="000000"/>
                <w:sz w:val="21"/>
                <w:szCs w:val="21"/>
                <w:highlight w:val="none"/>
                <w:vertAlign w:val="baseline"/>
                <w:lang w:val="en-US" w:eastAsia="zh-CN"/>
              </w:rPr>
            </w:r>
            <w:r/>
          </w:p>
        </w:tc>
        <w:tc>
          <w:tcPr>
            <w:tcW w:w="6997" w:type="dxa"/>
            <w:vAlign w:val="center"/>
            <w:textDirection w:val="lrTb"/>
            <w:noWrap w:val="false"/>
          </w:tcPr>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1.组成：由不锈钢桶身、机头等组成；配备放水喉。</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2.安全防爆。</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3.内胆自带全自动排污泵，当收集的液体达到一定量时，可自动排出，排液口为标准水带快速接头（配备异性转换接口），可与水带相连，输送到处理罐。无需人工倾倒收集的有害液体。</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▲4.功率：≥3000W；容量：≥80L。</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5.真空吸力：≥3000mmH2O。</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6.工作电压：220V-240V。</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7.冷却模式：循环。</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▲8.抽吸量：≥105L/min。</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9.抽吸高度：≥4m。</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10.排出高度：≥10m。</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lang w:val="en-US" w:eastAsia="zh-CN"/>
              </w:rPr>
              <w:t xml:space="preserve">11.最大吸入颗粒直径：≥12mm。</w:t>
            </w:r>
            <w:r>
              <w:rPr>
                <w:rFonts w:hint="eastAsia" w:ascii="宋体" w:hAnsi="宋体" w:eastAsia="宋体" w:cs="宋体"/>
                <w:color w:val="000000"/>
                <w:sz w:val="21"/>
                <w:szCs w:val="21"/>
                <w:highlight w:val="none"/>
                <w:vertAlign w:val="baseline"/>
              </w:rPr>
            </w:r>
            <w:r/>
          </w:p>
        </w:tc>
      </w:tr>
      <w:tr>
        <w:trPr>
          <w:trHeight w:val="263"/>
        </w:trPr>
        <w:tc>
          <w:tcPr>
            <w:tcW w:w="70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6</w:t>
            </w:r>
            <w:r>
              <w:rPr>
                <w:rFonts w:hint="eastAsia" w:ascii="宋体" w:hAnsi="宋体" w:eastAsia="宋体" w:cs="宋体"/>
                <w:color w:val="000000"/>
                <w:sz w:val="21"/>
                <w:szCs w:val="21"/>
                <w:highlight w:val="none"/>
                <w:vertAlign w:val="baseline"/>
                <w:lang w:val="en-US" w:eastAsia="zh-CN"/>
              </w:rPr>
            </w:r>
            <w:r/>
          </w:p>
        </w:tc>
        <w:tc>
          <w:tcPr>
            <w:tcW w:w="109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LED伸缩警戒锥</w:t>
            </w:r>
            <w:r>
              <w:rPr>
                <w:rFonts w:hint="eastAsia" w:ascii="宋体" w:hAnsi="宋体" w:eastAsia="宋体" w:cs="宋体"/>
                <w:color w:val="000000"/>
                <w:sz w:val="21"/>
                <w:szCs w:val="21"/>
                <w:highlight w:val="none"/>
                <w:vertAlign w:val="baseline"/>
                <w:lang w:val="en-US" w:eastAsia="zh-CN"/>
              </w:rPr>
            </w:r>
            <w:r/>
          </w:p>
        </w:tc>
        <w:tc>
          <w:tcPr>
            <w:tcW w:w="650" w:type="dxa"/>
            <w:vAlign w:val="center"/>
            <w:textDirection w:val="lrTb"/>
            <w:noWrap w:val="false"/>
          </w:tcPr>
          <w:p>
            <w:pPr>
              <w:pStyle w:val="935"/>
              <w:jc w:val="center"/>
              <w:rPr>
                <w:rFonts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60个</w:t>
            </w:r>
            <w:r>
              <w:rPr>
                <w:rFonts w:ascii="宋体" w:hAnsi="宋体" w:eastAsia="宋体" w:cs="宋体"/>
                <w:color w:val="000000"/>
                <w:sz w:val="21"/>
                <w:szCs w:val="21"/>
                <w:highlight w:val="none"/>
                <w:vertAlign w:val="baseline"/>
                <w:lang w:val="en-US" w:eastAsia="zh-CN"/>
              </w:rPr>
            </w:r>
            <w:r/>
          </w:p>
        </w:tc>
        <w:tc>
          <w:tcPr>
            <w:tcW w:w="800" w:type="dxa"/>
            <w:vAlign w:val="center"/>
            <w:textDirection w:val="lrTb"/>
            <w:noWrap w:val="false"/>
          </w:tcPr>
          <w:p>
            <w:pPr>
              <w:pStyle w:val="935"/>
              <w:jc w:val="center"/>
              <w:keepLines w:val="0"/>
              <w:keepNext w:val="0"/>
              <w:widowControl/>
              <w:rPr>
                <w:rFonts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181</w:t>
            </w:r>
            <w:r>
              <w:rPr>
                <w:rFonts w:ascii="宋体" w:hAnsi="宋体" w:eastAsia="宋体" w:cs="宋体"/>
                <w:color w:val="000000"/>
                <w:sz w:val="21"/>
                <w:szCs w:val="21"/>
                <w:highlight w:val="none"/>
                <w:vertAlign w:val="baseline"/>
                <w:lang w:val="en-US" w:eastAsia="zh-CN"/>
              </w:rPr>
            </w:r>
            <w:r/>
          </w:p>
        </w:tc>
        <w:tc>
          <w:tcPr>
            <w:tcW w:w="6997" w:type="dxa"/>
            <w:vAlign w:val="center"/>
            <w:textDirection w:val="lrTb"/>
            <w:noWrap w:val="false"/>
          </w:tcPr>
          <w:p>
            <w:pPr>
              <w:pStyle w:val="935"/>
              <w:numPr>
                <w:ilvl w:val="0"/>
                <w:numId w:val="0"/>
              </w:numPr>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vertAlign w:val="baseline"/>
                <w:lang w:val="en-US" w:eastAsia="zh-CN" w:bidi="ar-SA"/>
              </w:rPr>
              <w:t xml:space="preserve">1.</w:t>
            </w:r>
            <w:r>
              <w:rPr>
                <w:rFonts w:hint="eastAsia" w:ascii="宋体" w:hAnsi="宋体" w:eastAsia="宋体" w:cs="宋体"/>
                <w:color w:val="000000"/>
                <w:sz w:val="21"/>
                <w:szCs w:val="21"/>
                <w:highlight w:val="none"/>
                <w:vertAlign w:val="baseline"/>
                <w:lang w:val="en-US" w:eastAsia="zh-CN"/>
              </w:rPr>
              <w:t xml:space="preserve">完全伸展高度：≥40cm，收缩高度：≤5cm</w:t>
            </w:r>
            <w:r>
              <w:rPr>
                <w:rFonts w:hint="eastAsia" w:ascii="宋体" w:hAnsi="宋体" w:eastAsia="宋体" w:cs="宋体"/>
                <w:color w:val="000000"/>
                <w:sz w:val="21"/>
                <w:szCs w:val="21"/>
                <w:highlight w:val="none"/>
                <w:vertAlign w:val="baseline"/>
                <w:lang w:val="en-US" w:eastAsia="zh-CN"/>
              </w:rPr>
            </w:r>
            <w:r/>
          </w:p>
          <w:p>
            <w:pPr>
              <w:pStyle w:val="935"/>
              <w:numPr>
                <w:ilvl w:val="0"/>
                <w:numId w:val="0"/>
              </w:numPr>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vertAlign w:val="baseline"/>
                <w:lang w:val="en-US" w:eastAsia="zh-CN" w:bidi="ar-SA"/>
              </w:rPr>
              <w:t xml:space="preserve">2.</w:t>
            </w:r>
            <w:r>
              <w:rPr>
                <w:rFonts w:hint="eastAsia" w:ascii="宋体" w:hAnsi="宋体" w:eastAsia="宋体" w:cs="宋体"/>
                <w:color w:val="000000"/>
                <w:sz w:val="21"/>
                <w:szCs w:val="21"/>
                <w:highlight w:val="none"/>
                <w:vertAlign w:val="baseline"/>
                <w:lang w:val="en-US" w:eastAsia="zh-CN"/>
              </w:rPr>
              <w:t xml:space="preserve">驱动：USB充电</w:t>
            </w:r>
            <w:r>
              <w:rPr>
                <w:rFonts w:hint="eastAsia" w:ascii="宋体" w:hAnsi="宋体" w:eastAsia="宋体" w:cs="宋体"/>
                <w:color w:val="000000"/>
                <w:sz w:val="21"/>
                <w:szCs w:val="21"/>
                <w:highlight w:val="none"/>
                <w:vertAlign w:val="baseline"/>
                <w:lang w:val="en-US" w:eastAsia="zh-CN"/>
              </w:rPr>
            </w:r>
            <w:r/>
          </w:p>
          <w:p>
            <w:pPr>
              <w:pStyle w:val="935"/>
              <w:numPr>
                <w:ilvl w:val="0"/>
                <w:numId w:val="0"/>
              </w:numPr>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vertAlign w:val="baseline"/>
                <w:lang w:val="en-US" w:eastAsia="zh-CN" w:bidi="ar-SA"/>
              </w:rPr>
              <w:t xml:space="preserve">3.</w:t>
            </w:r>
            <w:r>
              <w:rPr>
                <w:rFonts w:hint="eastAsia" w:ascii="宋体" w:hAnsi="宋体" w:eastAsia="宋体" w:cs="宋体"/>
                <w:color w:val="000000"/>
                <w:sz w:val="21"/>
                <w:szCs w:val="21"/>
                <w:highlight w:val="none"/>
                <w:vertAlign w:val="baseline"/>
                <w:lang w:val="en-US" w:eastAsia="zh-CN"/>
              </w:rPr>
              <w:t xml:space="preserve">灯数：鸡眼灯≥10颗，灯带等≥60颗</w:t>
            </w:r>
            <w:r>
              <w:rPr>
                <w:rFonts w:hint="eastAsia" w:ascii="宋体" w:hAnsi="宋体" w:eastAsia="宋体" w:cs="宋体"/>
                <w:color w:val="000000"/>
                <w:sz w:val="21"/>
                <w:szCs w:val="21"/>
                <w:highlight w:val="none"/>
                <w:vertAlign w:val="baseline"/>
                <w:lang w:val="en-US" w:eastAsia="zh-CN"/>
              </w:rPr>
            </w:r>
            <w:r/>
          </w:p>
          <w:p>
            <w:pPr>
              <w:pStyle w:val="935"/>
              <w:numPr>
                <w:ilvl w:val="0"/>
                <w:numId w:val="0"/>
              </w:numPr>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vertAlign w:val="baseline"/>
                <w:lang w:val="en-US" w:eastAsia="zh-CN" w:bidi="ar-SA"/>
              </w:rPr>
              <w:t xml:space="preserve">4.</w:t>
            </w:r>
            <w:r>
              <w:rPr>
                <w:rFonts w:hint="eastAsia" w:ascii="宋体" w:hAnsi="宋体" w:eastAsia="宋体" w:cs="宋体"/>
                <w:color w:val="000000"/>
                <w:sz w:val="21"/>
                <w:szCs w:val="21"/>
                <w:highlight w:val="none"/>
                <w:vertAlign w:val="baseline"/>
                <w:lang w:val="en-US" w:eastAsia="zh-CN"/>
              </w:rPr>
              <w:t xml:space="preserve">灯色：红蓝</w:t>
            </w:r>
            <w:r>
              <w:rPr>
                <w:rFonts w:hint="eastAsia" w:ascii="宋体" w:hAnsi="宋体" w:eastAsia="宋体" w:cs="宋体"/>
                <w:color w:val="000000"/>
                <w:sz w:val="21"/>
                <w:szCs w:val="21"/>
                <w:highlight w:val="none"/>
                <w:vertAlign w:val="baseline"/>
                <w:lang w:val="en-US" w:eastAsia="zh-CN"/>
              </w:rPr>
            </w:r>
            <w:r/>
          </w:p>
          <w:p>
            <w:pPr>
              <w:pStyle w:val="935"/>
              <w:numPr>
                <w:ilvl w:val="0"/>
                <w:numId w:val="0"/>
              </w:numPr>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vertAlign w:val="baseline"/>
                <w:lang w:val="en-US" w:eastAsia="zh-CN" w:bidi="ar-SA"/>
              </w:rPr>
              <w:t xml:space="preserve">5.</w:t>
            </w:r>
            <w:r>
              <w:rPr>
                <w:rFonts w:hint="eastAsia" w:ascii="宋体" w:hAnsi="宋体" w:eastAsia="宋体" w:cs="宋体"/>
                <w:color w:val="000000"/>
                <w:sz w:val="21"/>
                <w:szCs w:val="21"/>
                <w:highlight w:val="none"/>
                <w:vertAlign w:val="baseline"/>
                <w:lang w:val="en-US" w:eastAsia="zh-CN"/>
              </w:rPr>
              <w:t xml:space="preserve">重量：≤1.5kg</w:t>
            </w:r>
            <w:r>
              <w:rPr>
                <w:rFonts w:hint="eastAsia" w:ascii="宋体" w:hAnsi="宋体" w:eastAsia="宋体" w:cs="宋体"/>
                <w:color w:val="000000"/>
                <w:sz w:val="21"/>
                <w:szCs w:val="21"/>
                <w:highlight w:val="none"/>
                <w:vertAlign w:val="baseline"/>
                <w:lang w:val="en-US" w:eastAsia="zh-CN"/>
              </w:rPr>
            </w:r>
            <w:r/>
          </w:p>
          <w:p>
            <w:pPr>
              <w:pStyle w:val="935"/>
              <w:numPr>
                <w:ilvl w:val="0"/>
                <w:numId w:val="0"/>
              </w:numPr>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vertAlign w:val="baseline"/>
                <w:lang w:val="en-US" w:eastAsia="zh-CN" w:bidi="ar-SA"/>
              </w:rPr>
              <w:t xml:space="preserve">6.</w:t>
            </w:r>
            <w:r>
              <w:rPr>
                <w:rFonts w:hint="eastAsia" w:ascii="宋体" w:hAnsi="宋体" w:eastAsia="宋体" w:cs="宋体"/>
                <w:color w:val="000000"/>
                <w:sz w:val="21"/>
                <w:szCs w:val="21"/>
                <w:highlight w:val="none"/>
                <w:vertAlign w:val="baseline"/>
                <w:lang w:val="en-US" w:eastAsia="zh-CN"/>
              </w:rPr>
              <w:t xml:space="preserve">发光时间：8-10h</w:t>
            </w:r>
            <w:r>
              <w:rPr>
                <w:rFonts w:hint="eastAsia" w:ascii="宋体" w:hAnsi="宋体" w:eastAsia="宋体" w:cs="宋体"/>
                <w:color w:val="000000"/>
                <w:sz w:val="21"/>
                <w:szCs w:val="21"/>
                <w:highlight w:val="none"/>
                <w:vertAlign w:val="baseline"/>
                <w:lang w:val="en-US" w:eastAsia="zh-CN"/>
              </w:rPr>
            </w:r>
            <w:r/>
          </w:p>
          <w:p>
            <w:pPr>
              <w:pStyle w:val="935"/>
              <w:numPr>
                <w:ilvl w:val="0"/>
                <w:numId w:val="0"/>
              </w:numPr>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vertAlign w:val="baseline"/>
                <w:lang w:val="en-US" w:eastAsia="zh-CN" w:bidi="ar-SA"/>
              </w:rPr>
              <w:t xml:space="preserve">7.</w:t>
            </w:r>
            <w:r>
              <w:rPr>
                <w:rFonts w:hint="eastAsia" w:ascii="宋体" w:hAnsi="宋体" w:eastAsia="宋体" w:cs="宋体"/>
                <w:color w:val="000000"/>
                <w:sz w:val="21"/>
                <w:szCs w:val="21"/>
                <w:highlight w:val="none"/>
                <w:vertAlign w:val="baseline"/>
                <w:lang w:val="en-US" w:eastAsia="zh-CN"/>
              </w:rPr>
              <w:t xml:space="preserve">底座规格：长宽20-30cm</w:t>
            </w:r>
            <w:r>
              <w:rPr>
                <w:rFonts w:hint="eastAsia" w:ascii="宋体" w:hAnsi="宋体" w:eastAsia="宋体" w:cs="宋体"/>
                <w:color w:val="000000"/>
                <w:sz w:val="21"/>
                <w:szCs w:val="21"/>
                <w:highlight w:val="none"/>
                <w:vertAlign w:val="baseline"/>
                <w:lang w:val="en-US" w:eastAsia="zh-CN"/>
              </w:rPr>
            </w:r>
            <w:r/>
          </w:p>
        </w:tc>
      </w:tr>
      <w:tr>
        <w:trPr>
          <w:trHeight w:val="969"/>
        </w:trPr>
        <w:tc>
          <w:tcPr>
            <w:tcW w:w="70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7</w:t>
            </w:r>
            <w:r>
              <w:rPr>
                <w:rFonts w:hint="eastAsia" w:ascii="宋体" w:hAnsi="宋体" w:eastAsia="宋体" w:cs="宋体"/>
                <w:color w:val="000000"/>
                <w:sz w:val="21"/>
                <w:szCs w:val="21"/>
                <w:highlight w:val="none"/>
                <w:vertAlign w:val="baseline"/>
                <w:lang w:val="en-US" w:eastAsia="zh-CN"/>
              </w:rPr>
            </w:r>
            <w:r/>
          </w:p>
        </w:tc>
        <w:tc>
          <w:tcPr>
            <w:tcW w:w="109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 正压式消防空气呼吸器</w:t>
            </w:r>
            <w:r>
              <w:rPr>
                <w:rFonts w:hint="eastAsia" w:ascii="宋体" w:hAnsi="宋体" w:eastAsia="宋体" w:cs="宋体"/>
                <w:color w:val="000000"/>
                <w:sz w:val="21"/>
                <w:szCs w:val="21"/>
                <w:highlight w:val="none"/>
                <w:vertAlign w:val="baseline"/>
                <w:lang w:val="en-US" w:eastAsia="zh-CN"/>
              </w:rPr>
            </w:r>
            <w:r/>
          </w:p>
        </w:tc>
        <w:tc>
          <w:tcPr>
            <w:tcW w:w="65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5台</w:t>
            </w:r>
            <w:r>
              <w:rPr>
                <w:rFonts w:hint="eastAsia" w:ascii="宋体" w:hAnsi="宋体" w:eastAsia="宋体" w:cs="宋体"/>
                <w:color w:val="000000"/>
                <w:sz w:val="21"/>
                <w:szCs w:val="21"/>
                <w:highlight w:val="none"/>
                <w:vertAlign w:val="baseline"/>
                <w:lang w:val="en-US" w:eastAsia="zh-CN"/>
              </w:rPr>
            </w:r>
            <w:r/>
          </w:p>
        </w:tc>
        <w:tc>
          <w:tcPr>
            <w:tcW w:w="800" w:type="dxa"/>
            <w:vAlign w:val="center"/>
            <w:textDirection w:val="lrTb"/>
            <w:noWrap w:val="false"/>
          </w:tcPr>
          <w:p>
            <w:pPr>
              <w:pStyle w:val="935"/>
              <w:jc w:val="center"/>
              <w:keepLines w:val="0"/>
              <w:keepNext w:val="0"/>
              <w:widowControl/>
              <w:rPr>
                <w:rFonts w:ascii="宋体" w:hAnsi="宋体" w:cs="宋体"/>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19000</w:t>
            </w:r>
            <w:r>
              <w:rPr>
                <w:rFonts w:ascii="宋体" w:hAnsi="宋体" w:cs="宋体"/>
                <w:color w:val="000000"/>
                <w:sz w:val="21"/>
                <w:szCs w:val="21"/>
                <w:highlight w:val="none"/>
                <w:vertAlign w:val="baseline"/>
                <w:lang w:val="en-US" w:eastAsia="zh-CN"/>
              </w:rPr>
            </w:r>
            <w:r/>
          </w:p>
        </w:tc>
        <w:tc>
          <w:tcPr>
            <w:tcW w:w="6997" w:type="dxa"/>
            <w:vAlign w:val="center"/>
            <w:textDirection w:val="lrTb"/>
            <w:noWrap w:val="false"/>
          </w:tcPr>
          <w:p>
            <w:pPr>
              <w:pStyle w:val="93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★1.符合 XF 124-2013《正压式消防空气呼吸器》标准，</w:t>
            </w:r>
            <w:r>
              <w:rPr>
                <w:rFonts w:hint="eastAsia" w:ascii="宋体" w:hAnsi="宋体" w:eastAsia="宋体" w:cs="宋体"/>
                <w:color w:val="000000"/>
                <w:sz w:val="21"/>
                <w:szCs w:val="21"/>
                <w:highlight w:val="none"/>
                <w:vertAlign w:val="baseline"/>
                <w:lang w:eastAsia="zh-CN"/>
              </w:rPr>
              <w:t xml:space="preserve">（</w:t>
            </w:r>
            <w:r>
              <w:rPr>
                <w:rFonts w:hint="eastAsia" w:ascii="宋体" w:hAnsi="宋体" w:eastAsia="宋体" w:cs="宋体"/>
                <w:color w:val="000000"/>
                <w:sz w:val="21"/>
                <w:szCs w:val="21"/>
                <w:highlight w:val="none"/>
                <w:vertAlign w:val="baseline"/>
                <w:lang w:val="en-US" w:eastAsia="zh-CN"/>
              </w:rPr>
              <w:t xml:space="preserve">须</w:t>
            </w:r>
            <w:r>
              <w:rPr>
                <w:rFonts w:hint="eastAsia" w:ascii="宋体" w:hAnsi="宋体" w:eastAsia="宋体" w:cs="宋体"/>
                <w:color w:val="000000"/>
                <w:sz w:val="21"/>
                <w:szCs w:val="21"/>
                <w:highlight w:val="none"/>
                <w:vertAlign w:val="baseline"/>
              </w:rPr>
              <w:t xml:space="preserve">提供国家级或国家认可的第三方检测检验机构出具的检测检验报告</w:t>
            </w:r>
            <w:r>
              <w:rPr>
                <w:rFonts w:hint="eastAsia" w:ascii="宋体" w:hAnsi="宋体" w:eastAsia="宋体" w:cs="宋体"/>
                <w:color w:val="000000"/>
                <w:sz w:val="21"/>
                <w:szCs w:val="21"/>
                <w:highlight w:val="none"/>
                <w:vertAlign w:val="baseline"/>
                <w:lang w:eastAsia="zh-CN"/>
              </w:rPr>
              <w:t xml:space="preserve">，</w:t>
            </w:r>
            <w:r>
              <w:rPr>
                <w:rFonts w:hint="eastAsia" w:ascii="宋体" w:hAnsi="宋体" w:eastAsia="宋体" w:cs="宋体"/>
                <w:color w:val="000000"/>
                <w:sz w:val="21"/>
                <w:szCs w:val="21"/>
                <w:highlight w:val="none"/>
                <w:vertAlign w:val="baseline"/>
                <w:lang w:val="en-US" w:eastAsia="zh-CN"/>
              </w:rPr>
              <w:t xml:space="preserve">检测报告中须体现上述参数</w:t>
            </w:r>
            <w:r>
              <w:rPr>
                <w:rFonts w:hint="eastAsia" w:ascii="宋体" w:hAnsi="宋体" w:eastAsia="宋体" w:cs="宋体"/>
                <w:color w:val="000000"/>
                <w:sz w:val="21"/>
                <w:szCs w:val="21"/>
                <w:highlight w:val="none"/>
                <w:vertAlign w:val="baseline"/>
                <w:lang w:eastAsia="zh-CN"/>
              </w:rPr>
              <w:t xml:space="preserve">）</w:t>
            </w:r>
            <w:r>
              <w:rPr>
                <w:rFonts w:hint="eastAsia" w:ascii="宋体" w:hAnsi="宋体" w:eastAsia="宋体" w:cs="宋体"/>
                <w:color w:val="000000"/>
                <w:sz w:val="21"/>
                <w:szCs w:val="21"/>
                <w:highlight w:val="none"/>
              </w:rPr>
            </w:r>
            <w:r/>
          </w:p>
          <w:p>
            <w:pPr>
              <w:pStyle w:val="93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▲2.全面罩总视野保留率＞85%，双目视野保留率＞67%，下方视野＞35°，镜片透光率＞90%。</w:t>
            </w:r>
            <w:r>
              <w:rPr>
                <w:rFonts w:hint="eastAsia" w:ascii="宋体" w:hAnsi="宋体" w:eastAsia="宋体" w:cs="宋体"/>
                <w:color w:val="000000"/>
                <w:sz w:val="21"/>
                <w:szCs w:val="21"/>
                <w:highlight w:val="none"/>
              </w:rPr>
            </w:r>
            <w:r/>
          </w:p>
          <w:p>
            <w:pPr>
              <w:pStyle w:val="935"/>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3.全面罩头罩采用凯夫拉阻燃材质，五点式网状头带，适合佩带头盔、安全帽进行作业。 </w:t>
            </w:r>
            <w:r>
              <w:rPr>
                <w:rFonts w:hint="eastAsia" w:ascii="宋体" w:hAnsi="宋体" w:eastAsia="宋体" w:cs="宋体"/>
                <w:color w:val="000000"/>
                <w:sz w:val="21"/>
                <w:szCs w:val="21"/>
                <w:highlight w:val="none"/>
              </w:rPr>
            </w:r>
            <w:r/>
          </w:p>
          <w:p>
            <w:pPr>
              <w:pStyle w:val="935"/>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4.动态呼吸阻力性能 </w:t>
            </w:r>
            <w:r>
              <w:rPr>
                <w:rFonts w:hint="eastAsia" w:ascii="宋体" w:hAnsi="宋体" w:eastAsia="宋体" w:cs="宋体"/>
                <w:color w:val="000000"/>
                <w:sz w:val="21"/>
                <w:szCs w:val="21"/>
                <w:highlight w:val="none"/>
              </w:rPr>
            </w:r>
            <w:r/>
          </w:p>
          <w:p>
            <w:pPr>
              <w:pStyle w:val="935"/>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（1）气瓶压力 30MPa～2MPa，呼吸量 40×2.5L/min，吸气阻力＜300Pa，呼气阻力＜700Pa； </w:t>
            </w:r>
            <w:r>
              <w:rPr>
                <w:rFonts w:hint="eastAsia" w:ascii="宋体" w:hAnsi="宋体" w:eastAsia="宋体" w:cs="宋体"/>
                <w:color w:val="000000"/>
                <w:sz w:val="21"/>
                <w:szCs w:val="21"/>
                <w:highlight w:val="none"/>
              </w:rPr>
            </w:r>
            <w:r/>
          </w:p>
          <w:p>
            <w:pPr>
              <w:pStyle w:val="935"/>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（2）气瓶压力 2MPa～1MPa，呼吸量 25×2L/min，吸气阻力＜300Pa，呼气阻力＜500Pa。 </w:t>
            </w:r>
            <w:r>
              <w:rPr>
                <w:rFonts w:hint="eastAsia" w:ascii="宋体" w:hAnsi="宋体" w:eastAsia="宋体" w:cs="宋体"/>
                <w:color w:val="000000"/>
                <w:sz w:val="21"/>
                <w:szCs w:val="21"/>
                <w:highlight w:val="none"/>
              </w:rPr>
            </w:r>
            <w:r/>
          </w:p>
          <w:p>
            <w:pPr>
              <w:pStyle w:val="935"/>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5.静态压力＜300Pa，且不大于排气阀的开启压力。 </w:t>
            </w:r>
            <w:r>
              <w:rPr>
                <w:rFonts w:hint="eastAsia" w:ascii="宋体" w:hAnsi="宋体" w:eastAsia="宋体" w:cs="宋体"/>
                <w:color w:val="000000"/>
                <w:sz w:val="21"/>
                <w:szCs w:val="21"/>
                <w:highlight w:val="none"/>
              </w:rPr>
            </w:r>
            <w:r/>
          </w:p>
          <w:p>
            <w:pPr>
              <w:pStyle w:val="935"/>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6.供气阀具有强制调节供气旋钮，可手动调节供气量或强制除雾。 </w:t>
            </w:r>
            <w:r>
              <w:rPr>
                <w:rFonts w:hint="eastAsia" w:ascii="宋体" w:hAnsi="宋体" w:eastAsia="宋体" w:cs="宋体"/>
                <w:color w:val="000000"/>
                <w:sz w:val="21"/>
                <w:szCs w:val="21"/>
                <w:highlight w:val="none"/>
              </w:rPr>
            </w:r>
            <w:r/>
          </w:p>
          <w:p>
            <w:pPr>
              <w:pStyle w:val="935"/>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7.供气阀与面罩连接采用卡口式设计，防止会自动旋转影响工作，确保供气阀安装可靠。 </w:t>
            </w:r>
            <w:r>
              <w:rPr>
                <w:rFonts w:hint="eastAsia" w:ascii="宋体" w:hAnsi="宋体" w:eastAsia="宋体" w:cs="宋体"/>
                <w:color w:val="000000"/>
                <w:sz w:val="21"/>
                <w:szCs w:val="21"/>
                <w:highlight w:val="none"/>
              </w:rPr>
            </w:r>
            <w:r/>
          </w:p>
          <w:p>
            <w:pPr>
              <w:pStyle w:val="935"/>
              <w:jc w:val="lef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▲8.减压器配备快速充气口，气瓶压力 6 MPa，呼吸量 40×2.5 L/min 呼吸，面罩内应始终保持正压，呼气阻力＜700Pa。</w:t>
            </w:r>
            <w:r>
              <w:rPr>
                <w:rFonts w:hint="eastAsia" w:ascii="宋体" w:hAnsi="宋体" w:eastAsia="宋体" w:cs="宋体"/>
                <w:color w:val="000000"/>
                <w:sz w:val="21"/>
                <w:szCs w:val="21"/>
                <w:highlight w:val="none"/>
                <w:lang w:val="en-US" w:eastAsia="zh-CN" w:bidi="ar"/>
              </w:rPr>
            </w:r>
            <w:r/>
          </w:p>
          <w:p>
            <w:pPr>
              <w:pStyle w:val="93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▲9.减压器配备快换气瓶连接器，可快速更换气瓶。</w:t>
            </w:r>
            <w:r>
              <w:rPr>
                <w:rFonts w:hint="eastAsia" w:ascii="宋体" w:hAnsi="宋体" w:eastAsia="宋体" w:cs="宋体"/>
                <w:color w:val="000000"/>
                <w:sz w:val="21"/>
                <w:szCs w:val="21"/>
                <w:highlight w:val="none"/>
              </w:rPr>
            </w:r>
            <w:r/>
          </w:p>
          <w:p>
            <w:pPr>
              <w:pStyle w:val="935"/>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10.配备他救接口，用于连接第二个面罩或救援头罩。接口设置在腰部，确保救援者的面罩不会被意外拉脱。 </w:t>
            </w:r>
            <w:r>
              <w:rPr>
                <w:rFonts w:hint="eastAsia" w:ascii="宋体" w:hAnsi="宋体" w:eastAsia="宋体" w:cs="宋体"/>
                <w:color w:val="000000"/>
                <w:sz w:val="21"/>
                <w:szCs w:val="21"/>
                <w:highlight w:val="none"/>
              </w:rPr>
            </w:r>
            <w:r/>
          </w:p>
          <w:p>
            <w:pPr>
              <w:pStyle w:val="93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▲11.配备外接气源切换接口，用于连接外部供气源，节约自身携带气源，为佩戴者提供更长时间空气供应。 </w:t>
            </w:r>
            <w:r>
              <w:rPr>
                <w:rFonts w:hint="eastAsia" w:ascii="宋体" w:hAnsi="宋体" w:eastAsia="宋体" w:cs="宋体"/>
                <w:color w:val="000000"/>
                <w:sz w:val="21"/>
                <w:szCs w:val="21"/>
                <w:highlight w:val="none"/>
              </w:rPr>
            </w:r>
            <w:r/>
          </w:p>
          <w:p>
            <w:pPr>
              <w:pStyle w:val="935"/>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12.背板可根据使用者身高差异，调节所需高度，提升佩戴舒适度。 </w:t>
            </w:r>
            <w:r>
              <w:rPr>
                <w:rFonts w:hint="eastAsia" w:ascii="宋体" w:hAnsi="宋体" w:eastAsia="宋体" w:cs="宋体"/>
                <w:color w:val="000000"/>
                <w:sz w:val="21"/>
                <w:szCs w:val="21"/>
                <w:highlight w:val="none"/>
              </w:rPr>
            </w:r>
            <w:r/>
          </w:p>
          <w:p>
            <w:pPr>
              <w:pStyle w:val="935"/>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13.背板采用阻燃纤维增强材料，背带、背垫、腰带为芳纶材料。 </w:t>
            </w:r>
            <w:r>
              <w:rPr>
                <w:rFonts w:hint="eastAsia" w:ascii="宋体" w:hAnsi="宋体" w:eastAsia="宋体" w:cs="宋体"/>
                <w:color w:val="000000"/>
                <w:sz w:val="21"/>
                <w:szCs w:val="21"/>
                <w:highlight w:val="none"/>
              </w:rPr>
            </w:r>
            <w:r/>
          </w:p>
          <w:p>
            <w:pPr>
              <w:pStyle w:val="935"/>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14.腰托贴合使用者腰部曲线，可上下左右随动调节，配置有缓冲装置，可减缓瞬间冲击力。 </w:t>
            </w:r>
            <w:r>
              <w:rPr>
                <w:rFonts w:hint="eastAsia" w:ascii="宋体" w:hAnsi="宋体" w:eastAsia="宋体" w:cs="宋体"/>
                <w:color w:val="000000"/>
                <w:sz w:val="21"/>
                <w:szCs w:val="21"/>
                <w:highlight w:val="none"/>
              </w:rPr>
            </w:r>
            <w:r/>
          </w:p>
          <w:p>
            <w:pPr>
              <w:pStyle w:val="935"/>
              <w:jc w:val="lef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▲15.压力平视显示装置采用有线连接，避免无线干扰，更换面罩时无需重新配对。</w:t>
            </w:r>
            <w:r>
              <w:rPr>
                <w:rFonts w:hint="eastAsia" w:ascii="宋体" w:hAnsi="宋体" w:eastAsia="宋体" w:cs="宋体"/>
                <w:color w:val="000000"/>
                <w:sz w:val="21"/>
                <w:szCs w:val="21"/>
                <w:highlight w:val="none"/>
                <w:lang w:val="en-US" w:eastAsia="zh-CN" w:bidi="ar"/>
              </w:rPr>
            </w:r>
            <w:r/>
          </w:p>
          <w:p>
            <w:pPr>
              <w:pStyle w:val="93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▲16.压力表显示气瓶压力、剩余气量使用时间、现场环境温度、电池电量等关键信息，重量小于 150克，防护等级：IP68。 </w:t>
            </w:r>
            <w:r>
              <w:rPr>
                <w:rFonts w:hint="eastAsia" w:ascii="宋体" w:hAnsi="宋体" w:eastAsia="宋体" w:cs="宋体"/>
                <w:color w:val="000000"/>
                <w:sz w:val="21"/>
                <w:szCs w:val="21"/>
                <w:highlight w:val="none"/>
              </w:rPr>
            </w:r>
            <w:r/>
          </w:p>
          <w:p>
            <w:pPr>
              <w:pStyle w:val="935"/>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17.压力表具有手动报警、静止报警、高温报警、低电量报警等功能。</w:t>
            </w:r>
            <w:r>
              <w:rPr>
                <w:rFonts w:hint="eastAsia" w:ascii="宋体" w:hAnsi="宋体" w:eastAsia="宋体" w:cs="宋体"/>
                <w:color w:val="000000"/>
                <w:sz w:val="21"/>
                <w:szCs w:val="21"/>
                <w:highlight w:val="none"/>
              </w:rPr>
            </w:r>
            <w:r/>
          </w:p>
          <w:p>
            <w:pPr>
              <w:pStyle w:val="935"/>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18.压力表配置个人身份铭牌，内攻时可将身份铭牌留在后场作入场登记使用，出场后取回。 </w:t>
            </w:r>
            <w:r>
              <w:rPr>
                <w:rFonts w:hint="eastAsia" w:ascii="宋体" w:hAnsi="宋体" w:eastAsia="宋体" w:cs="宋体"/>
                <w:color w:val="000000"/>
                <w:sz w:val="21"/>
                <w:szCs w:val="21"/>
                <w:highlight w:val="none"/>
              </w:rPr>
            </w:r>
            <w:r/>
          </w:p>
          <w:p>
            <w:pPr>
              <w:pStyle w:val="935"/>
              <w:jc w:val="lef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xml:space="preserve">▲19.具有态势感知热成像仪功能。</w:t>
            </w:r>
            <w:r>
              <w:rPr>
                <w:rFonts w:hint="eastAsia" w:ascii="宋体" w:hAnsi="宋体" w:eastAsia="宋体" w:cs="宋体"/>
                <w:b w:val="0"/>
                <w:bCs w:val="0"/>
                <w:color w:val="000000"/>
                <w:sz w:val="21"/>
                <w:szCs w:val="21"/>
                <w:highlight w:val="none"/>
              </w:rPr>
            </w:r>
            <w:r/>
          </w:p>
          <w:p>
            <w:pPr>
              <w:pStyle w:val="935"/>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20.采用背板电源一体化供电，供电集中管理，维护简单，电子部件防爆等级：Ex ia IIC T4 Ga。 </w:t>
            </w:r>
            <w:r>
              <w:rPr>
                <w:rFonts w:hint="eastAsia" w:ascii="宋体" w:hAnsi="宋体" w:eastAsia="宋体" w:cs="宋体"/>
                <w:color w:val="000000"/>
                <w:sz w:val="21"/>
                <w:szCs w:val="21"/>
                <w:highlight w:val="none"/>
              </w:rPr>
            </w:r>
            <w:r/>
          </w:p>
          <w:p>
            <w:pPr>
              <w:pStyle w:val="93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▲21.配备语音通讯装置，具有肩咪功能、扩音功能、数字声控 PTT 功能；防爆等级：Ex ia IIC T3 Ga。 </w:t>
            </w:r>
            <w:r>
              <w:rPr>
                <w:rFonts w:hint="eastAsia" w:ascii="宋体" w:hAnsi="宋体" w:eastAsia="宋体" w:cs="宋体"/>
                <w:color w:val="000000"/>
                <w:sz w:val="21"/>
                <w:szCs w:val="21"/>
                <w:highlight w:val="none"/>
              </w:rPr>
            </w:r>
            <w:r/>
          </w:p>
          <w:p>
            <w:pPr>
              <w:pStyle w:val="935"/>
              <w:jc w:val="left"/>
              <w:keepLines w:val="0"/>
              <w:keepNext w:val="0"/>
              <w:widowControl/>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lang w:val="en-US" w:eastAsia="zh-CN" w:bidi="ar"/>
              </w:rPr>
              <w:t xml:space="preserve">22.配备 6.8L 气瓶，气瓶阀开关采用右手侧设计，并采用整体按压式设计。</w:t>
            </w:r>
            <w:r>
              <w:rPr>
                <w:rFonts w:hint="eastAsia" w:ascii="宋体" w:hAnsi="宋体" w:eastAsia="宋体" w:cs="宋体"/>
                <w:color w:val="000000"/>
                <w:sz w:val="21"/>
                <w:szCs w:val="21"/>
                <w:highlight w:val="none"/>
                <w:vertAlign w:val="baseline"/>
              </w:rPr>
            </w:r>
            <w:r/>
          </w:p>
        </w:tc>
      </w:tr>
      <w:tr>
        <w:trPr>
          <w:trHeight w:val="969"/>
        </w:trPr>
        <w:tc>
          <w:tcPr>
            <w:tcW w:w="70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8</w:t>
            </w:r>
            <w:r>
              <w:rPr>
                <w:rFonts w:hint="eastAsia" w:ascii="宋体" w:hAnsi="宋体" w:eastAsia="宋体" w:cs="宋体"/>
                <w:color w:val="000000"/>
                <w:sz w:val="21"/>
                <w:szCs w:val="21"/>
                <w:highlight w:val="none"/>
                <w:vertAlign w:val="baseline"/>
                <w:lang w:val="en-US" w:eastAsia="zh-CN"/>
              </w:rPr>
            </w:r>
            <w:r/>
          </w:p>
        </w:tc>
        <w:tc>
          <w:tcPr>
            <w:tcW w:w="109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水域救援方位灯</w:t>
            </w:r>
            <w:r>
              <w:rPr>
                <w:rFonts w:hint="eastAsia" w:ascii="宋体" w:hAnsi="宋体" w:eastAsia="宋体" w:cs="宋体"/>
                <w:color w:val="000000"/>
                <w:sz w:val="21"/>
                <w:szCs w:val="21"/>
                <w:highlight w:val="none"/>
                <w:vertAlign w:val="baseline"/>
                <w:lang w:val="en-US" w:eastAsia="zh-CN"/>
              </w:rPr>
            </w:r>
            <w:r/>
          </w:p>
        </w:tc>
        <w:tc>
          <w:tcPr>
            <w:tcW w:w="650" w:type="dxa"/>
            <w:vAlign w:val="center"/>
            <w:textDirection w:val="lrTb"/>
            <w:noWrap w:val="false"/>
          </w:tcPr>
          <w:p>
            <w:pPr>
              <w:pStyle w:val="935"/>
              <w:jc w:val="center"/>
              <w:rPr>
                <w:rFonts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30台</w:t>
            </w:r>
            <w:r>
              <w:rPr>
                <w:rFonts w:ascii="宋体" w:hAnsi="宋体" w:eastAsia="宋体" w:cs="宋体"/>
                <w:color w:val="000000"/>
                <w:sz w:val="21"/>
                <w:szCs w:val="21"/>
                <w:highlight w:val="none"/>
                <w:vertAlign w:val="baseline"/>
                <w:lang w:val="en-US" w:eastAsia="zh-CN"/>
              </w:rPr>
            </w:r>
            <w:r/>
          </w:p>
        </w:tc>
        <w:tc>
          <w:tcPr>
            <w:tcW w:w="800" w:type="dxa"/>
            <w:vAlign w:val="center"/>
            <w:textDirection w:val="lrTb"/>
            <w:noWrap w:val="false"/>
          </w:tcPr>
          <w:p>
            <w:pPr>
              <w:pStyle w:val="935"/>
              <w:jc w:val="center"/>
              <w:keepLines w:val="0"/>
              <w:keepNext w:val="0"/>
              <w:widowControl/>
              <w:rPr>
                <w:rFonts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154</w:t>
            </w:r>
            <w:r>
              <w:rPr>
                <w:rFonts w:ascii="宋体" w:hAnsi="宋体" w:eastAsia="宋体" w:cs="宋体"/>
                <w:color w:val="000000"/>
                <w:sz w:val="21"/>
                <w:szCs w:val="21"/>
                <w:highlight w:val="none"/>
                <w:vertAlign w:val="baseline"/>
                <w:lang w:val="en-US" w:eastAsia="zh-CN"/>
              </w:rPr>
            </w:r>
            <w:r/>
          </w:p>
        </w:tc>
        <w:tc>
          <w:tcPr>
            <w:tcW w:w="6997" w:type="dxa"/>
            <w:vAlign w:val="center"/>
            <w:textDirection w:val="lrTb"/>
            <w:noWrap w:val="false"/>
          </w:tcPr>
          <w:p>
            <w:pPr>
              <w:pStyle w:val="1000"/>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1、结构组成：由水域救援方位灯、多功能夹头等组成。</w:t>
            </w:r>
            <w:r>
              <w:rPr>
                <w:rFonts w:hint="eastAsia" w:ascii="宋体" w:hAnsi="宋体" w:eastAsia="宋体" w:cs="宋体"/>
                <w:color w:val="000000"/>
                <w:sz w:val="21"/>
                <w:szCs w:val="21"/>
                <w:highlight w:val="none"/>
                <w:lang w:val="en-US" w:eastAsia="zh-CN" w:bidi="ar"/>
              </w:rPr>
            </w:r>
            <w:r/>
          </w:p>
          <w:p>
            <w:pPr>
              <w:pStyle w:val="1000"/>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2、主要应用场景：可安装在扁带、腕带、绑带、头灯带、背包等物体上，用于提示方向和位置。</w:t>
            </w:r>
            <w:r>
              <w:rPr>
                <w:rFonts w:hint="eastAsia" w:ascii="宋体" w:hAnsi="宋体" w:eastAsia="宋体" w:cs="宋体"/>
                <w:color w:val="000000"/>
                <w:sz w:val="21"/>
                <w:szCs w:val="21"/>
                <w:highlight w:val="none"/>
                <w:lang w:val="en-US" w:eastAsia="zh-CN" w:bidi="ar"/>
              </w:rPr>
            </w:r>
            <w:r/>
          </w:p>
          <w:p>
            <w:pPr>
              <w:pStyle w:val="935"/>
              <w:jc w:val="lef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▲3、连续运行时间≥10h，频闪运行时间≥240h，黑暗中可视距离≥5km，LED使用寿命≥100000h。</w:t>
            </w:r>
            <w:r>
              <w:rPr>
                <w:rFonts w:hint="eastAsia" w:ascii="宋体" w:hAnsi="宋体" w:eastAsia="宋体" w:cs="宋体"/>
                <w:color w:val="000000"/>
                <w:sz w:val="21"/>
                <w:szCs w:val="21"/>
                <w:highlight w:val="none"/>
                <w:lang w:val="en-US" w:eastAsia="zh-CN" w:bidi="ar"/>
              </w:rPr>
            </w:r>
            <w:r/>
          </w:p>
          <w:p>
            <w:pPr>
              <w:pStyle w:val="1000"/>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4、颜色：红色。</w:t>
            </w:r>
            <w:r>
              <w:rPr>
                <w:rFonts w:hint="eastAsia" w:ascii="宋体" w:hAnsi="宋体" w:eastAsia="宋体" w:cs="宋体"/>
                <w:color w:val="000000"/>
                <w:sz w:val="21"/>
                <w:szCs w:val="21"/>
                <w:highlight w:val="none"/>
                <w:lang w:val="en-US" w:eastAsia="zh-CN" w:bidi="ar"/>
              </w:rPr>
            </w:r>
            <w:r/>
          </w:p>
          <w:p>
            <w:pPr>
              <w:pStyle w:val="1000"/>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5、防水深度≥10m。</w:t>
            </w:r>
            <w:r>
              <w:rPr>
                <w:rFonts w:hint="eastAsia" w:ascii="宋体" w:hAnsi="宋体" w:eastAsia="宋体" w:cs="宋体"/>
                <w:color w:val="000000"/>
                <w:sz w:val="21"/>
                <w:szCs w:val="21"/>
                <w:highlight w:val="none"/>
                <w:lang w:val="en-US" w:eastAsia="zh-CN" w:bidi="ar"/>
              </w:rPr>
            </w:r>
            <w:r/>
          </w:p>
          <w:p>
            <w:pPr>
              <w:pStyle w:val="1000"/>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6、运行环境温度范围-40℃–50℃。</w:t>
            </w:r>
            <w:r>
              <w:rPr>
                <w:rFonts w:hint="eastAsia" w:ascii="宋体" w:hAnsi="宋体" w:eastAsia="宋体" w:cs="宋体"/>
                <w:color w:val="000000"/>
                <w:sz w:val="21"/>
                <w:szCs w:val="21"/>
                <w:highlight w:val="none"/>
                <w:lang w:val="en-US" w:eastAsia="zh-CN" w:bidi="ar"/>
              </w:rPr>
            </w:r>
            <w:r/>
          </w:p>
          <w:p>
            <w:pPr>
              <w:pStyle w:val="935"/>
              <w:jc w:val="lef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▲7、重量≤30g(不含附件)。</w:t>
            </w:r>
            <w:r>
              <w:rPr>
                <w:rFonts w:hint="eastAsia" w:ascii="宋体" w:hAnsi="宋体" w:eastAsia="宋体" w:cs="宋体"/>
                <w:color w:val="000000"/>
                <w:sz w:val="21"/>
                <w:szCs w:val="21"/>
                <w:highlight w:val="none"/>
                <w:lang w:val="en-US" w:eastAsia="zh-CN" w:bidi="ar"/>
              </w:rPr>
            </w:r>
            <w:r/>
          </w:p>
          <w:p>
            <w:pPr>
              <w:pStyle w:val="1000"/>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8、外形尺寸：长≥30mm、宽≥58mm 、高≥35mm。</w:t>
            </w:r>
            <w:r>
              <w:rPr>
                <w:rFonts w:hint="eastAsia" w:ascii="宋体" w:hAnsi="宋体" w:eastAsia="宋体" w:cs="宋体"/>
                <w:color w:val="000000"/>
                <w:sz w:val="21"/>
                <w:szCs w:val="21"/>
                <w:highlight w:val="none"/>
                <w:lang w:val="en-US" w:eastAsia="zh-CN" w:bidi="ar"/>
              </w:rPr>
            </w:r>
            <w:r/>
          </w:p>
          <w:p>
            <w:pPr>
              <w:pStyle w:val="935"/>
              <w:jc w:val="left"/>
              <w:rPr>
                <w:rFonts w:hint="eastAsia" w:ascii="宋体" w:hAnsi="宋体" w:eastAsia="宋体" w:cs="宋体"/>
                <w:color w:val="000000"/>
                <w:sz w:val="21"/>
                <w:szCs w:val="21"/>
                <w:highlight w:val="none"/>
                <w:vertAlign w:val="baseline"/>
              </w:rPr>
            </w:pPr>
            <w:r>
              <w:rPr>
                <w:rFonts w:hint="eastAsia"/>
                <w:color w:val="000000"/>
                <w:szCs w:val="20"/>
                <w:highlight w:val="none"/>
                <w:lang w:val="en-US" w:eastAsia="zh-CN"/>
              </w:rPr>
              <w:t xml:space="preserve">9、配备多功能夹头，适用各种场合的快速固定。</w:t>
            </w:r>
            <w:r>
              <w:rPr>
                <w:rFonts w:hint="eastAsia" w:ascii="宋体" w:hAnsi="宋体" w:eastAsia="宋体" w:cs="宋体"/>
                <w:color w:val="000000"/>
                <w:sz w:val="21"/>
                <w:szCs w:val="21"/>
                <w:highlight w:val="none"/>
                <w:vertAlign w:val="baseline"/>
              </w:rPr>
            </w:r>
            <w:r/>
          </w:p>
        </w:tc>
      </w:tr>
      <w:tr>
        <w:trPr>
          <w:trHeight w:val="969"/>
        </w:trPr>
        <w:tc>
          <w:tcPr>
            <w:tcW w:w="700" w:type="dxa"/>
            <w:vAlign w:val="center"/>
            <w:textDirection w:val="lrTb"/>
            <w:noWrap w:val="false"/>
          </w:tcPr>
          <w:p>
            <w:pPr>
              <w:pStyle w:val="935"/>
              <w:jc w:val="center"/>
              <w:rPr>
                <w:rFonts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9</w:t>
            </w:r>
            <w:r>
              <w:rPr>
                <w:rFonts w:ascii="宋体" w:hAnsi="宋体" w:eastAsia="宋体" w:cs="宋体"/>
                <w:color w:val="000000"/>
                <w:sz w:val="21"/>
                <w:szCs w:val="21"/>
                <w:highlight w:val="none"/>
                <w:vertAlign w:val="baseline"/>
                <w:lang w:val="en-US" w:eastAsia="zh-CN"/>
              </w:rPr>
            </w:r>
            <w:r/>
          </w:p>
        </w:tc>
        <w:tc>
          <w:tcPr>
            <w:tcW w:w="109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消防口罩</w:t>
            </w:r>
            <w:r>
              <w:rPr>
                <w:rFonts w:hint="eastAsia" w:ascii="宋体" w:hAnsi="宋体" w:eastAsia="宋体" w:cs="宋体"/>
                <w:color w:val="000000"/>
                <w:sz w:val="21"/>
                <w:szCs w:val="21"/>
                <w:highlight w:val="none"/>
                <w:vertAlign w:val="baseline"/>
                <w:lang w:val="en-US" w:eastAsia="zh-CN"/>
              </w:rPr>
            </w:r>
            <w:r/>
          </w:p>
        </w:tc>
        <w:tc>
          <w:tcPr>
            <w:tcW w:w="650" w:type="dxa"/>
            <w:vAlign w:val="center"/>
            <w:textDirection w:val="lrTb"/>
            <w:noWrap w:val="false"/>
          </w:tcPr>
          <w:p>
            <w:pPr>
              <w:pStyle w:val="935"/>
              <w:jc w:val="center"/>
              <w:rPr>
                <w:rFonts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15套</w:t>
            </w:r>
            <w:r>
              <w:rPr>
                <w:rFonts w:ascii="宋体" w:hAnsi="宋体" w:eastAsia="宋体" w:cs="宋体"/>
                <w:color w:val="000000"/>
                <w:sz w:val="21"/>
                <w:szCs w:val="21"/>
                <w:highlight w:val="none"/>
                <w:vertAlign w:val="baseline"/>
                <w:lang w:val="en-US" w:eastAsia="zh-CN"/>
              </w:rPr>
            </w:r>
            <w:r/>
          </w:p>
        </w:tc>
        <w:tc>
          <w:tcPr>
            <w:tcW w:w="800" w:type="dxa"/>
            <w:vAlign w:val="center"/>
            <w:textDirection w:val="lrTb"/>
            <w:noWrap w:val="false"/>
          </w:tcPr>
          <w:p>
            <w:pPr>
              <w:pStyle w:val="935"/>
              <w:jc w:val="center"/>
              <w:keepLines w:val="0"/>
              <w:keepNext w:val="0"/>
              <w:widowControl/>
              <w:rPr>
                <w:rFonts w:ascii="宋体" w:hAnsi="宋体" w:cs="宋体"/>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ascii="宋体" w:hAnsi="宋体" w:cs="宋体"/>
                <w:color w:val="000000"/>
                <w:sz w:val="21"/>
                <w:szCs w:val="21"/>
                <w:highlight w:val="none"/>
                <w:vertAlign w:val="baseline"/>
                <w:lang w:val="en-US" w:eastAsia="zh-CN"/>
              </w:rPr>
            </w:r>
            <w:r/>
          </w:p>
        </w:tc>
        <w:tc>
          <w:tcPr>
            <w:tcW w:w="6997" w:type="dxa"/>
            <w:vAlign w:val="center"/>
            <w:textDirection w:val="lrTb"/>
            <w:noWrap w:val="false"/>
          </w:tcPr>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rPr>
              <w:t xml:space="preserve">消防专用口罩面料采用两层间位芳纶和对位芳纶纤维的专有复合物，具有出色的阻燃性和耐热性，也具有优异的拉伸强度和撕裂强度。</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eastAsia="宋体" w:cs="宋体"/>
                <w:color w:val="000000"/>
                <w:sz w:val="21"/>
                <w:szCs w:val="21"/>
                <w:highlight w:val="none"/>
                <w:vertAlign w:val="baseline"/>
              </w:rPr>
              <w:t xml:space="preserve">.口罩对0.1-1.0微米的颗粒过滤效率:≥95%，根据奈尔森实验室(Nelson Labs)的测试结果，病毒过滤效率(简称VFE)≥95%，细菌过滤效率(简称 BFE)≥97%</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lang w:val="en-US" w:eastAsia="zh-CN"/>
              </w:rPr>
              <w:t xml:space="preserve">3</w:t>
            </w:r>
            <w:r>
              <w:rPr>
                <w:rFonts w:hint="eastAsia" w:ascii="宋体" w:hAnsi="宋体" w:eastAsia="宋体" w:cs="宋体"/>
                <w:color w:val="000000"/>
                <w:sz w:val="21"/>
                <w:szCs w:val="21"/>
                <w:highlight w:val="none"/>
                <w:vertAlign w:val="baseline"/>
              </w:rPr>
              <w:t xml:space="preserve">.使用寿命长，可水洗，可机洗，可烘干，重复使用，建议一周左右洗一次</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lang w:val="en-US" w:eastAsia="zh-CN"/>
              </w:rPr>
              <w:t xml:space="preserve">4</w:t>
            </w:r>
            <w:r>
              <w:rPr>
                <w:rFonts w:hint="eastAsia" w:ascii="宋体" w:hAnsi="宋体" w:eastAsia="宋体" w:cs="宋体"/>
                <w:color w:val="000000"/>
                <w:sz w:val="21"/>
                <w:szCs w:val="21"/>
                <w:highlight w:val="none"/>
                <w:vertAlign w:val="baseline"/>
              </w:rPr>
              <w:t xml:space="preserve">.具备超强的阻燃性和耐用性，符合NFPA70E，危险等级第四级要求，电弧防护热能值(ATPV)≥45 Cal/cm2</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rPr>
              <w:t xml:space="preserve">.透气性好，空气渗透性≥21(数值越高透气度越好)</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lang w:val="en-US" w:eastAsia="zh-CN"/>
              </w:rPr>
              <w:t xml:space="preserve">6</w:t>
            </w:r>
            <w:r>
              <w:rPr>
                <w:rFonts w:hint="eastAsia" w:ascii="宋体" w:hAnsi="宋体" w:eastAsia="宋体" w:cs="宋体"/>
                <w:color w:val="000000"/>
                <w:sz w:val="21"/>
                <w:szCs w:val="21"/>
                <w:highlight w:val="none"/>
                <w:vertAlign w:val="baseline"/>
              </w:rPr>
              <w:t xml:space="preserve">.2种尺寸可供选择，口罩背后的织带大小可调</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lang w:val="en-US" w:eastAsia="zh-CN"/>
              </w:rPr>
              <w:t xml:space="preserve">7</w:t>
            </w:r>
            <w:r>
              <w:rPr>
                <w:rFonts w:hint="eastAsia" w:ascii="宋体" w:hAnsi="宋体" w:eastAsia="宋体" w:cs="宋体"/>
                <w:color w:val="000000"/>
                <w:sz w:val="21"/>
                <w:szCs w:val="21"/>
                <w:highlight w:val="none"/>
                <w:vertAlign w:val="baseline"/>
              </w:rPr>
              <w:t xml:space="preserve">.罗纹针织环绕整个口罩，正面平缝，采用Nomex®金线缝合或同等材料，可调节鼻桥，不仅穿戴后口罩贴合鼻部，也可提供更佳防护，最大限度的减少眼镜起雾。</w:t>
            </w:r>
            <w:r>
              <w:rPr>
                <w:rFonts w:hint="eastAsia" w:ascii="宋体" w:hAnsi="宋体" w:eastAsia="宋体" w:cs="宋体"/>
                <w:color w:val="000000"/>
                <w:sz w:val="21"/>
                <w:szCs w:val="21"/>
                <w:highlight w:val="none"/>
                <w:vertAlign w:val="baseline"/>
              </w:rPr>
            </w:r>
            <w:r/>
          </w:p>
          <w:p>
            <w:pPr>
              <w:pStyle w:val="935"/>
              <w:jc w:val="left"/>
              <w:rPr>
                <w:rFonts w:hint="eastAsia" w:ascii="宋体" w:hAnsi="宋体" w:eastAsia="宋体" w:cs="宋体"/>
                <w:color w:val="000000"/>
                <w:sz w:val="21"/>
                <w:szCs w:val="21"/>
                <w:highlight w:val="none"/>
                <w:vertAlign w:val="baseline"/>
              </w:rPr>
            </w:pPr>
            <w:r>
              <w:rPr>
                <w:rFonts w:hint="eastAsia" w:ascii="宋体" w:hAnsi="宋体" w:eastAsia="宋体" w:cs="宋体"/>
                <w:color w:val="000000"/>
                <w:sz w:val="21"/>
                <w:szCs w:val="21"/>
                <w:highlight w:val="none"/>
                <w:vertAlign w:val="baseline"/>
                <w:lang w:val="en-US" w:eastAsia="zh-CN"/>
              </w:rPr>
              <w:t xml:space="preserve">8</w:t>
            </w:r>
            <w:r>
              <w:rPr>
                <w:rFonts w:hint="eastAsia" w:ascii="宋体" w:hAnsi="宋体" w:eastAsia="宋体" w:cs="宋体"/>
                <w:color w:val="000000"/>
                <w:sz w:val="21"/>
                <w:szCs w:val="21"/>
                <w:highlight w:val="none"/>
                <w:vertAlign w:val="baseline"/>
              </w:rPr>
              <w:t xml:space="preserve">.短版设计增加视野</w:t>
            </w:r>
            <w:r>
              <w:rPr>
                <w:rFonts w:hint="eastAsia" w:ascii="宋体" w:hAnsi="宋体" w:eastAsia="宋体" w:cs="宋体"/>
                <w:color w:val="000000"/>
                <w:sz w:val="21"/>
                <w:szCs w:val="21"/>
                <w:highlight w:val="none"/>
                <w:vertAlign w:val="baseline"/>
              </w:rPr>
            </w:r>
            <w:r/>
          </w:p>
        </w:tc>
      </w:tr>
      <w:tr>
        <w:trPr>
          <w:trHeight w:val="359"/>
        </w:trPr>
        <w:tc>
          <w:tcPr>
            <w:tcW w:w="700" w:type="dxa"/>
            <w:vAlign w:val="center"/>
            <w:textDirection w:val="lrTb"/>
            <w:noWrap w:val="false"/>
          </w:tcPr>
          <w:p>
            <w:pPr>
              <w:pStyle w:val="935"/>
              <w:jc w:val="center"/>
              <w:rPr>
                <w:rFonts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10</w:t>
            </w:r>
            <w:r>
              <w:rPr>
                <w:rFonts w:ascii="宋体" w:hAnsi="宋体" w:eastAsia="宋体" w:cs="宋体"/>
                <w:color w:val="000000"/>
                <w:sz w:val="21"/>
                <w:szCs w:val="21"/>
                <w:highlight w:val="none"/>
                <w:vertAlign w:val="baseline"/>
                <w:lang w:val="en-US" w:eastAsia="zh-CN"/>
              </w:rPr>
            </w:r>
            <w:r/>
          </w:p>
        </w:tc>
        <w:tc>
          <w:tcPr>
            <w:tcW w:w="109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手抬泵</w:t>
            </w:r>
            <w:r>
              <w:rPr>
                <w:rFonts w:hint="eastAsia" w:ascii="宋体" w:hAnsi="宋体" w:eastAsia="宋体" w:cs="宋体"/>
                <w:color w:val="000000"/>
                <w:sz w:val="21"/>
                <w:szCs w:val="21"/>
                <w:highlight w:val="none"/>
                <w:vertAlign w:val="baseline"/>
                <w:lang w:val="en-US" w:eastAsia="zh-CN"/>
              </w:rPr>
            </w:r>
            <w:r/>
          </w:p>
        </w:tc>
        <w:tc>
          <w:tcPr>
            <w:tcW w:w="650" w:type="dxa"/>
            <w:vAlign w:val="center"/>
            <w:textDirection w:val="lrTb"/>
            <w:noWrap w:val="false"/>
          </w:tcPr>
          <w:p>
            <w:pPr>
              <w:pStyle w:val="935"/>
              <w:jc w:val="center"/>
              <w:rPr>
                <w:rFonts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4台</w:t>
            </w:r>
            <w:r>
              <w:rPr>
                <w:rFonts w:ascii="宋体" w:hAnsi="宋体" w:eastAsia="宋体" w:cs="宋体"/>
                <w:color w:val="000000"/>
                <w:sz w:val="21"/>
                <w:szCs w:val="21"/>
                <w:highlight w:val="none"/>
                <w:vertAlign w:val="baseline"/>
                <w:lang w:val="en-US" w:eastAsia="zh-CN"/>
              </w:rPr>
            </w:r>
            <w:r/>
          </w:p>
        </w:tc>
        <w:tc>
          <w:tcPr>
            <w:tcW w:w="800" w:type="dxa"/>
            <w:vAlign w:val="center"/>
            <w:textDirection w:val="lrTb"/>
            <w:noWrap w:val="false"/>
          </w:tcPr>
          <w:p>
            <w:pPr>
              <w:pStyle w:val="935"/>
              <w:jc w:val="center"/>
              <w:keepLines w:val="0"/>
              <w:keepNext w:val="0"/>
              <w:widowControl/>
              <w:rPr>
                <w:rFonts w:ascii="宋体" w:hAnsi="宋体" w:cs="宋体"/>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8000</w:t>
            </w:r>
            <w:r>
              <w:rPr>
                <w:rFonts w:ascii="宋体" w:hAnsi="宋体" w:cs="宋体"/>
                <w:color w:val="000000"/>
                <w:sz w:val="21"/>
                <w:szCs w:val="21"/>
                <w:highlight w:val="none"/>
                <w:vertAlign w:val="baseline"/>
                <w:lang w:val="en-US" w:eastAsia="zh-CN"/>
              </w:rPr>
            </w:r>
            <w:r/>
          </w:p>
        </w:tc>
        <w:tc>
          <w:tcPr>
            <w:tcW w:w="6997" w:type="dxa"/>
            <w:vAlign w:val="center"/>
            <w:textDirection w:val="lrTb"/>
            <w:noWrap w:val="false"/>
          </w:tcPr>
          <w:p>
            <w:pPr>
              <w:pStyle w:val="935"/>
              <w:numPr>
                <w:ilvl w:val="0"/>
                <w:numId w:val="0"/>
              </w:numPr>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1.水泵类型</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超轻铝合金单级离心泵/</w:t>
            </w:r>
            <w:r>
              <w:rPr>
                <w:rFonts w:hint="eastAsia" w:ascii="宋体" w:hAnsi="宋体" w:eastAsia="宋体" w:cs="宋体"/>
                <w:color w:val="000000"/>
                <w:sz w:val="21"/>
                <w:szCs w:val="21"/>
                <w:highlight w:val="none"/>
                <w:vertAlign w:val="baseline"/>
                <w:lang w:val="en-US" w:eastAsia="zh-CN"/>
              </w:rPr>
            </w:r>
            <w:r/>
          </w:p>
          <w:p>
            <w:pPr>
              <w:pStyle w:val="935"/>
              <w:numPr>
                <w:ilvl w:val="0"/>
                <w:numId w:val="0"/>
              </w:numPr>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2.引水方式</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碳纤维旋片真空泵</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3.吸水口</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65mm（螺纹式）</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4.出水口</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65mm</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5.吸程</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3米</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6.流量/压力</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540升/分钟/0.55Mpa</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7.出水压力</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≥0.55Mpa</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8.扬程</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75米</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9.最大流量</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55吨/小时</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10.最大吸深</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7米</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11.型式</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卧式、单缸、OHV25°、强制风冷、四冲程</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12.启动系统</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手拉启动、电力启动</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13.额定功率</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7kw</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14.转速规格</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3600转/分钟</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15.燃料</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汽油</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16.燃油容积</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6.</w:t>
            </w:r>
            <w:r>
              <w:rPr>
                <w:rFonts w:hint="eastAsia" w:ascii="宋体" w:hAnsi="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rPr>
              <w:t xml:space="preserve">升</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17.润滑油容积</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1升</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18.润滑方式</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强制润滑</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19.点火方式</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晶体管点火</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20.保护方式</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机油传感器</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21.体积</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6</w:t>
            </w:r>
            <w:r>
              <w:rPr>
                <w:rFonts w:hint="eastAsia" w:ascii="宋体" w:hAnsi="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rPr>
              <w:t xml:space="preserve">0mm*5</w:t>
            </w:r>
            <w:r>
              <w:rPr>
                <w:rFonts w:hint="eastAsia" w:ascii="宋体" w:hAnsi="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rPr>
              <w:t xml:space="preserve">0mm*5</w:t>
            </w:r>
            <w:r>
              <w:rPr>
                <w:rFonts w:hint="eastAsia" w:ascii="宋体" w:hAnsi="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rPr>
              <w:t xml:space="preserve">0mm</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22.重量</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5</w:t>
            </w:r>
            <w:r>
              <w:rPr>
                <w:rFonts w:hint="eastAsia" w:ascii="宋体" w:hAnsi="宋体" w:cs="宋体"/>
                <w:color w:val="000000"/>
                <w:sz w:val="21"/>
                <w:szCs w:val="21"/>
                <w:highlight w:val="none"/>
                <w:vertAlign w:val="baseline"/>
                <w:lang w:val="en-US" w:eastAsia="zh-CN"/>
              </w:rPr>
              <w:t xml:space="preserve">7</w:t>
            </w:r>
            <w:r>
              <w:rPr>
                <w:rFonts w:hint="eastAsia" w:ascii="宋体" w:hAnsi="宋体" w:eastAsia="宋体" w:cs="宋体"/>
                <w:color w:val="000000"/>
                <w:sz w:val="21"/>
                <w:szCs w:val="21"/>
                <w:highlight w:val="none"/>
                <w:vertAlign w:val="baseline"/>
                <w:lang w:val="en-US" w:eastAsia="zh-CN"/>
              </w:rPr>
              <w:t xml:space="preserve">公斤</w:t>
            </w:r>
            <w:r>
              <w:rPr>
                <w:rFonts w:hint="eastAsia" w:ascii="宋体" w:hAnsi="宋体" w:eastAsia="宋体" w:cs="宋体"/>
                <w:color w:val="000000"/>
                <w:sz w:val="21"/>
                <w:szCs w:val="21"/>
                <w:highlight w:val="none"/>
                <w:vertAlign w:val="baseline"/>
                <w:lang w:val="en-US" w:eastAsia="zh-CN"/>
              </w:rPr>
            </w:r>
            <w:r/>
          </w:p>
        </w:tc>
      </w:tr>
      <w:tr>
        <w:trPr>
          <w:trHeight w:val="969"/>
        </w:trPr>
        <w:tc>
          <w:tcPr>
            <w:tcW w:w="700" w:type="dxa"/>
            <w:vAlign w:val="center"/>
            <w:textDirection w:val="lrTb"/>
            <w:noWrap w:val="false"/>
          </w:tcPr>
          <w:p>
            <w:pPr>
              <w:pStyle w:val="935"/>
              <w:jc w:val="center"/>
              <w:rPr>
                <w:rFonts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11</w:t>
            </w:r>
            <w:r>
              <w:rPr>
                <w:rFonts w:ascii="宋体" w:hAnsi="宋体" w:cs="宋体"/>
                <w:color w:val="000000"/>
                <w:sz w:val="21"/>
                <w:szCs w:val="21"/>
                <w:highlight w:val="none"/>
                <w:vertAlign w:val="baseline"/>
                <w:lang w:val="en-US" w:eastAsia="zh-CN"/>
              </w:rPr>
            </w:r>
            <w:r/>
          </w:p>
        </w:tc>
        <w:tc>
          <w:tcPr>
            <w:tcW w:w="1090" w:type="dxa"/>
            <w:vAlign w:val="center"/>
            <w:textDirection w:val="lrTb"/>
            <w:noWrap w:val="false"/>
          </w:tcPr>
          <w:p>
            <w:pPr>
              <w:pStyle w:val="935"/>
              <w:jc w:val="center"/>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剪扩器</w:t>
            </w:r>
            <w:r>
              <w:rPr>
                <w:rFonts w:ascii="宋体" w:hAnsi="宋体" w:eastAsia="宋体" w:cs="宋体"/>
                <w:color w:val="000000"/>
                <w:sz w:val="21"/>
                <w:szCs w:val="21"/>
                <w:highlight w:val="none"/>
                <w:vertAlign w:val="baseline"/>
                <w:lang w:val="en-US" w:eastAsia="zh-CN"/>
              </w:rPr>
            </w:r>
            <w:r/>
          </w:p>
        </w:tc>
        <w:tc>
          <w:tcPr>
            <w:tcW w:w="65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1台</w:t>
            </w:r>
            <w:r>
              <w:rPr>
                <w:rFonts w:hint="eastAsia" w:ascii="宋体" w:hAnsi="宋体" w:eastAsia="宋体" w:cs="宋体"/>
                <w:color w:val="000000"/>
                <w:sz w:val="21"/>
                <w:szCs w:val="21"/>
                <w:highlight w:val="none"/>
                <w:vertAlign w:val="baseline"/>
                <w:lang w:val="en-US" w:eastAsia="zh-CN"/>
              </w:rPr>
            </w:r>
            <w:r/>
          </w:p>
        </w:tc>
        <w:tc>
          <w:tcPr>
            <w:tcW w:w="800" w:type="dxa"/>
            <w:vAlign w:val="center"/>
            <w:textDirection w:val="lrTb"/>
            <w:noWrap w:val="false"/>
          </w:tcPr>
          <w:p>
            <w:pPr>
              <w:pStyle w:val="935"/>
              <w:jc w:val="center"/>
              <w:keepLines w:val="0"/>
              <w:keepNext w:val="0"/>
              <w:widowControl/>
              <w:rPr>
                <w:rFonts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54998</w:t>
            </w:r>
            <w:r>
              <w:rPr>
                <w:rFonts w:ascii="宋体" w:hAnsi="宋体" w:eastAsia="宋体" w:cs="宋体"/>
                <w:color w:val="000000"/>
                <w:sz w:val="21"/>
                <w:szCs w:val="21"/>
                <w:highlight w:val="none"/>
                <w:vertAlign w:val="baseline"/>
                <w:lang w:val="en-US" w:eastAsia="zh-CN"/>
              </w:rPr>
            </w:r>
            <w:r/>
          </w:p>
        </w:tc>
        <w:tc>
          <w:tcPr>
            <w:tcW w:w="6997" w:type="dxa"/>
            <w:vAlign w:val="center"/>
            <w:textDirection w:val="lrTb"/>
            <w:noWrap w:val="false"/>
          </w:tcPr>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单体具备剪切、楔入、撞击、扩张、锤击和顶升；</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2、</w:t>
            </w:r>
            <w:r>
              <w:rPr>
                <w:rFonts w:hint="eastAsia" w:ascii="宋体" w:hAnsi="宋体" w:eastAsia="宋体" w:cs="宋体"/>
                <w:color w:val="000000"/>
                <w:sz w:val="21"/>
                <w:szCs w:val="21"/>
                <w:highlight w:val="none"/>
                <w:vertAlign w:val="baseline"/>
                <w:lang w:val="en-US" w:eastAsia="zh-CN"/>
              </w:rPr>
              <w:t xml:space="preserve">可拆卸切割刀片、可拆卸开缝器；</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3、</w:t>
            </w:r>
            <w:r>
              <w:rPr>
                <w:rFonts w:hint="eastAsia" w:ascii="宋体" w:hAnsi="宋体" w:eastAsia="宋体" w:cs="宋体"/>
                <w:color w:val="000000"/>
                <w:sz w:val="21"/>
                <w:szCs w:val="21"/>
                <w:highlight w:val="none"/>
                <w:vertAlign w:val="baseline"/>
                <w:lang w:val="en-US" w:eastAsia="zh-CN"/>
              </w:rPr>
              <w:t xml:space="preserve">扩张功能两端均配有防滑齿，能够加强摩擦力，便于安全可控地进行扩张作业；工具采用一体化设计，无须外接动力源；内置二级手动泵，能够在低负载和高复载间自动进行压力切换，保持救援效率最大化；可单手持握；</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4、</w:t>
            </w:r>
            <w:r>
              <w:rPr>
                <w:rFonts w:hint="eastAsia" w:ascii="宋体" w:hAnsi="宋体" w:eastAsia="宋体" w:cs="宋体"/>
                <w:color w:val="000000"/>
                <w:sz w:val="21"/>
                <w:szCs w:val="21"/>
                <w:highlight w:val="none"/>
                <w:vertAlign w:val="baseline"/>
                <w:lang w:val="en-US" w:eastAsia="zh-CN"/>
              </w:rPr>
              <w:t xml:space="preserve">扩张力:≥3 吨；</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rPr>
              <w:t xml:space="preserve">扩张距离:≥120mm；</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6、</w:t>
            </w:r>
            <w:r>
              <w:rPr>
                <w:rFonts w:hint="eastAsia" w:ascii="宋体" w:hAnsi="宋体" w:eastAsia="宋体" w:cs="宋体"/>
                <w:color w:val="000000"/>
                <w:sz w:val="21"/>
                <w:szCs w:val="21"/>
                <w:highlight w:val="none"/>
                <w:vertAlign w:val="baseline"/>
                <w:lang w:val="en-US" w:eastAsia="zh-CN"/>
              </w:rPr>
              <w:t xml:space="preserve">剪切开口:≥25mm；</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7、</w:t>
            </w:r>
            <w:r>
              <w:rPr>
                <w:rFonts w:hint="eastAsia" w:ascii="宋体" w:hAnsi="宋体" w:eastAsia="宋体" w:cs="宋体"/>
                <w:color w:val="000000"/>
                <w:sz w:val="21"/>
                <w:szCs w:val="21"/>
                <w:highlight w:val="none"/>
                <w:vertAlign w:val="baseline"/>
                <w:lang w:val="en-US" w:eastAsia="zh-CN"/>
              </w:rPr>
              <w:t xml:space="preserve">剪切 Q235 圆钢:直径≥15mm；</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8、</w:t>
            </w:r>
            <w:r>
              <w:rPr>
                <w:rFonts w:hint="eastAsia" w:ascii="宋体" w:hAnsi="宋体" w:eastAsia="宋体" w:cs="宋体"/>
                <w:color w:val="000000"/>
                <w:sz w:val="21"/>
                <w:szCs w:val="21"/>
                <w:highlight w:val="none"/>
                <w:vertAlign w:val="baseline"/>
                <w:lang w:val="en-US" w:eastAsia="zh-CN"/>
              </w:rPr>
              <w:t xml:space="preserve">液压扩张力≥3 吨、扩张至最大距离后，泄压开始至泄压结束时间≥5s。</w:t>
            </w:r>
            <w:r>
              <w:rPr>
                <w:rFonts w:hint="eastAsia" w:ascii="宋体" w:hAnsi="宋体" w:eastAsia="宋体" w:cs="宋体"/>
                <w:color w:val="000000"/>
                <w:sz w:val="21"/>
                <w:szCs w:val="21"/>
                <w:highlight w:val="none"/>
                <w:vertAlign w:val="baseline"/>
                <w:lang w:val="en-US" w:eastAsia="zh-CN"/>
              </w:rPr>
            </w:r>
            <w:r/>
          </w:p>
          <w:p>
            <w:pPr>
              <w:pStyle w:val="935"/>
              <w:jc w:val="left"/>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9、</w:t>
            </w:r>
            <w:r>
              <w:rPr>
                <w:rFonts w:hint="eastAsia" w:ascii="宋体" w:hAnsi="宋体" w:eastAsia="宋体" w:cs="宋体"/>
                <w:color w:val="000000"/>
                <w:sz w:val="21"/>
                <w:szCs w:val="21"/>
                <w:highlight w:val="none"/>
                <w:vertAlign w:val="baseline"/>
              </w:rPr>
              <w:t xml:space="preserve">提供国家级或国家认可的第三方检测检验机构出具的检测检验报告，且报告应完整有效</w:t>
            </w:r>
            <w:r>
              <w:rPr>
                <w:rFonts w:hint="eastAsia" w:ascii="宋体" w:hAnsi="宋体" w:cs="宋体"/>
                <w:color w:val="000000"/>
                <w:sz w:val="21"/>
                <w:szCs w:val="21"/>
                <w:highlight w:val="none"/>
                <w:vertAlign w:val="baseline"/>
                <w:lang w:eastAsia="zh-CN"/>
              </w:rPr>
              <w:t xml:space="preserve">。</w:t>
            </w:r>
            <w:r>
              <w:rPr>
                <w:rFonts w:ascii="宋体" w:hAnsi="宋体" w:eastAsia="宋体" w:cs="宋体"/>
                <w:color w:val="000000"/>
                <w:sz w:val="21"/>
                <w:szCs w:val="21"/>
                <w:highlight w:val="none"/>
                <w:vertAlign w:val="baseline"/>
                <w:lang w:val="en-US" w:eastAsia="zh-CN"/>
              </w:rPr>
            </w:r>
            <w:r/>
          </w:p>
        </w:tc>
      </w:tr>
      <w:tr>
        <w:trPr>
          <w:trHeight w:val="969"/>
        </w:trPr>
        <w:tc>
          <w:tcPr>
            <w:tcW w:w="700" w:type="dxa"/>
            <w:vAlign w:val="center"/>
            <w:textDirection w:val="lrTb"/>
            <w:noWrap w:val="false"/>
          </w:tcPr>
          <w:p>
            <w:pPr>
              <w:pStyle w:val="935"/>
              <w:jc w:val="center"/>
              <w:rPr>
                <w:rFonts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12</w:t>
            </w:r>
            <w:r>
              <w:rPr>
                <w:rFonts w:ascii="宋体" w:hAnsi="宋体" w:cs="宋体"/>
                <w:color w:val="000000"/>
                <w:sz w:val="21"/>
                <w:szCs w:val="21"/>
                <w:highlight w:val="none"/>
                <w:vertAlign w:val="baseline"/>
                <w:lang w:val="en-US" w:eastAsia="zh-CN"/>
              </w:rPr>
            </w:r>
            <w:r/>
          </w:p>
        </w:tc>
        <w:tc>
          <w:tcPr>
            <w:tcW w:w="109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集成式消防组合工具</w:t>
            </w:r>
            <w:r>
              <w:rPr>
                <w:rFonts w:hint="eastAsia" w:ascii="宋体" w:hAnsi="宋体" w:eastAsia="宋体" w:cs="宋体"/>
                <w:color w:val="000000"/>
                <w:sz w:val="21"/>
                <w:szCs w:val="21"/>
                <w:highlight w:val="none"/>
                <w:vertAlign w:val="baseline"/>
                <w:lang w:val="en-US" w:eastAsia="zh-CN"/>
              </w:rPr>
            </w:r>
            <w:r/>
          </w:p>
        </w:tc>
        <w:tc>
          <w:tcPr>
            <w:tcW w:w="65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2套</w:t>
            </w:r>
            <w:r>
              <w:rPr>
                <w:rFonts w:hint="eastAsia" w:ascii="宋体" w:hAnsi="宋体" w:eastAsia="宋体" w:cs="宋体"/>
                <w:color w:val="000000"/>
                <w:sz w:val="21"/>
                <w:szCs w:val="21"/>
                <w:highlight w:val="none"/>
                <w:vertAlign w:val="baseline"/>
                <w:lang w:val="en-US" w:eastAsia="zh-CN"/>
              </w:rPr>
            </w:r>
            <w:r/>
          </w:p>
        </w:tc>
        <w:tc>
          <w:tcPr>
            <w:tcW w:w="800" w:type="dxa"/>
            <w:vAlign w:val="center"/>
            <w:textDirection w:val="lrTb"/>
            <w:noWrap w:val="false"/>
          </w:tcPr>
          <w:p>
            <w:pPr>
              <w:pStyle w:val="935"/>
              <w:jc w:val="center"/>
              <w:keepLines w:val="0"/>
              <w:keepNext w:val="0"/>
              <w:widowControl/>
              <w:rPr>
                <w:rFonts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ascii="宋体" w:hAnsi="宋体" w:eastAsia="宋体" w:cs="宋体"/>
                <w:color w:val="000000"/>
                <w:sz w:val="21"/>
                <w:szCs w:val="21"/>
                <w:highlight w:val="none"/>
                <w:vertAlign w:val="baseline"/>
                <w:lang w:val="en-US" w:eastAsia="zh-CN"/>
              </w:rPr>
            </w:r>
            <w:r/>
          </w:p>
        </w:tc>
        <w:tc>
          <w:tcPr>
            <w:tcW w:w="6997" w:type="dxa"/>
            <w:vAlign w:val="center"/>
            <w:textDirection w:val="lrTb"/>
            <w:noWrap w:val="false"/>
          </w:tcPr>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1.整体采用7075高强度铝合金打造，重量轻且坚固耐用，采用数控机床精密加工技术，外观精致大气。</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2.采用多用途集合设计，在常用的消防栓扳手的基础上，融入了安全带割刀、消防栓集成磁吸扳手、破窗锤、四合一电梯钥匙、消防斧、索降减速孔等17种功能，是一款具有创新性的消防装备。</w:t>
            </w:r>
            <w:r>
              <w:rPr>
                <w:rFonts w:hint="eastAsia" w:ascii="宋体" w:hAnsi="宋体" w:eastAsia="宋体" w:cs="宋体"/>
                <w:color w:val="000000"/>
                <w:sz w:val="21"/>
                <w:szCs w:val="21"/>
                <w:highlight w:val="none"/>
                <w:vertAlign w:val="baseline"/>
                <w:lang w:val="en-US" w:eastAsia="zh-CN"/>
              </w:rPr>
            </w:r>
            <w:r/>
          </w:p>
          <w:p>
            <w:pPr>
              <w:pStyle w:val="935"/>
              <w:jc w:val="left"/>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3.尺寸：</w:t>
            </w:r>
            <w:r>
              <w:rPr>
                <w:rFonts w:hint="eastAsia" w:ascii="宋体" w:hAnsi="宋体" w:cs="宋体"/>
                <w:color w:val="000000"/>
                <w:sz w:val="21"/>
                <w:szCs w:val="21"/>
                <w:highlight w:val="none"/>
                <w:vertAlign w:val="baseline"/>
                <w:lang w:val="en-US" w:eastAsia="zh-CN"/>
              </w:rPr>
              <w:t xml:space="preserve">≤50</w:t>
            </w:r>
            <w:r>
              <w:rPr>
                <w:rFonts w:hint="eastAsia" w:ascii="宋体" w:hAnsi="宋体" w:eastAsia="宋体" w:cs="宋体"/>
                <w:color w:val="000000"/>
                <w:sz w:val="21"/>
                <w:szCs w:val="21"/>
                <w:highlight w:val="none"/>
                <w:vertAlign w:val="baseline"/>
                <w:lang w:val="en-US" w:eastAsia="zh-CN"/>
              </w:rPr>
              <w:t xml:space="preserve">0×200×100</w:t>
            </w:r>
            <w:r>
              <w:rPr>
                <w:rFonts w:hint="eastAsia" w:ascii="宋体" w:hAnsi="宋体" w:cs="宋体"/>
                <w:color w:val="000000"/>
                <w:sz w:val="21"/>
                <w:szCs w:val="21"/>
                <w:highlight w:val="none"/>
                <w:vertAlign w:val="baseline"/>
                <w:lang w:val="en-US" w:eastAsia="zh-CN"/>
              </w:rPr>
              <w:t xml:space="preserve">mm</w:t>
            </w:r>
            <w:r>
              <w:rPr>
                <w:rFonts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4.材质：</w:t>
            </w:r>
            <w:r>
              <w:rPr>
                <w:rFonts w:hint="eastAsia" w:ascii="宋体" w:hAnsi="宋体" w:cs="宋体"/>
                <w:color w:val="000000"/>
                <w:sz w:val="21"/>
                <w:szCs w:val="21"/>
                <w:highlight w:val="none"/>
                <w:vertAlign w:val="baseline"/>
                <w:lang w:val="en-US" w:eastAsia="zh-CN"/>
              </w:rPr>
              <w:t xml:space="preserve">不低于</w:t>
            </w:r>
            <w:r>
              <w:rPr>
                <w:rFonts w:hint="eastAsia" w:ascii="宋体" w:hAnsi="宋体" w:eastAsia="宋体" w:cs="宋体"/>
                <w:color w:val="000000"/>
                <w:sz w:val="21"/>
                <w:szCs w:val="21"/>
                <w:highlight w:val="none"/>
                <w:vertAlign w:val="baseline"/>
                <w:lang w:val="en-US" w:eastAsia="zh-CN"/>
              </w:rPr>
              <w:t xml:space="preserve">7075高强度铝合金</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5.表面处理：喷砂阳极氧化</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6.环境温度：-50°</w:t>
            </w:r>
            <w:r>
              <w:rPr>
                <w:rFonts w:hint="eastAsia" w:ascii="宋体" w:hAnsi="宋体" w:cs="宋体"/>
                <w:color w:val="000000"/>
                <w:sz w:val="21"/>
                <w:szCs w:val="21"/>
                <w:highlight w:val="none"/>
                <w:vertAlign w:val="baseline"/>
                <w:lang w:val="en-US" w:eastAsia="zh-CN"/>
              </w:rPr>
              <w:t xml:space="preserve">至</w:t>
            </w:r>
            <w:r>
              <w:rPr>
                <w:rFonts w:hint="eastAsia" w:ascii="宋体" w:hAnsi="宋体" w:eastAsia="宋体" w:cs="宋体"/>
                <w:color w:val="000000"/>
                <w:sz w:val="21"/>
                <w:szCs w:val="21"/>
                <w:highlight w:val="none"/>
                <w:vertAlign w:val="baseline"/>
                <w:lang w:val="en-US" w:eastAsia="zh-CN"/>
              </w:rPr>
              <w:t xml:space="preserve">+250°</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7.防水等级：</w:t>
            </w:r>
            <w:r>
              <w:rPr>
                <w:rFonts w:hint="eastAsia" w:ascii="宋体" w:hAnsi="宋体" w:cs="宋体"/>
                <w:color w:val="000000"/>
                <w:sz w:val="21"/>
                <w:szCs w:val="21"/>
                <w:highlight w:val="none"/>
                <w:vertAlign w:val="baseline"/>
                <w:lang w:val="en-US" w:eastAsia="zh-CN"/>
              </w:rPr>
              <w:t xml:space="preserve">不低于</w:t>
            </w:r>
            <w:r>
              <w:rPr>
                <w:rFonts w:hint="eastAsia" w:ascii="宋体" w:hAnsi="宋体" w:eastAsia="宋体" w:cs="宋体"/>
                <w:color w:val="000000"/>
                <w:sz w:val="21"/>
                <w:szCs w:val="21"/>
                <w:highlight w:val="none"/>
                <w:vertAlign w:val="baseline"/>
                <w:lang w:val="en-US" w:eastAsia="zh-CN"/>
              </w:rPr>
              <w:t xml:space="preserve">IPX8</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8.重量：</w:t>
            </w:r>
            <w:r>
              <w:rPr>
                <w:rFonts w:hint="eastAsia" w:ascii="宋体" w:hAnsi="宋体" w:cs="宋体"/>
                <w:color w:val="000000"/>
                <w:sz w:val="21"/>
                <w:szCs w:val="21"/>
                <w:highlight w:val="none"/>
                <w:vertAlign w:val="baseline"/>
                <w:lang w:val="en-US" w:eastAsia="zh-CN"/>
              </w:rPr>
              <w:t xml:space="preserve">≤2</w:t>
            </w:r>
            <w:r>
              <w:rPr>
                <w:rFonts w:hint="eastAsia" w:ascii="宋体" w:hAnsi="宋体" w:eastAsia="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9.功能：17</w:t>
            </w:r>
            <w:r>
              <w:rPr>
                <w:rFonts w:hint="eastAsia" w:ascii="宋体" w:hAnsi="宋体" w:cs="宋体"/>
                <w:color w:val="000000"/>
                <w:sz w:val="21"/>
                <w:szCs w:val="21"/>
                <w:highlight w:val="none"/>
                <w:vertAlign w:val="baseline"/>
                <w:lang w:val="en-US" w:eastAsia="zh-CN"/>
              </w:rPr>
              <w:t xml:space="preserve">组</w:t>
            </w:r>
            <w:r>
              <w:rPr>
                <w:rFonts w:hint="eastAsia" w:ascii="宋体" w:hAnsi="宋体" w:eastAsia="宋体" w:cs="宋体"/>
                <w:color w:val="000000"/>
                <w:sz w:val="21"/>
                <w:szCs w:val="21"/>
                <w:highlight w:val="none"/>
                <w:vertAlign w:val="baseline"/>
                <w:lang w:val="en-US" w:eastAsia="zh-CN"/>
              </w:rPr>
              <w:t xml:space="preserve">功能组合</w:t>
            </w:r>
            <w:r>
              <w:rPr>
                <w:rFonts w:hint="eastAsia" w:ascii="宋体" w:hAnsi="宋体" w:eastAsia="宋体" w:cs="宋体"/>
                <w:color w:val="000000"/>
                <w:sz w:val="21"/>
                <w:szCs w:val="21"/>
                <w:highlight w:val="none"/>
                <w:vertAlign w:val="baseline"/>
                <w:lang w:val="en-US" w:eastAsia="zh-CN"/>
              </w:rPr>
            </w:r>
            <w:r/>
          </w:p>
          <w:p>
            <w:pPr>
              <w:pStyle w:val="935"/>
              <w:jc w:val="left"/>
              <w:rPr>
                <w:rFonts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10.带防护包</w:t>
            </w:r>
            <w:r>
              <w:rPr>
                <w:rFonts w:ascii="宋体" w:hAnsi="宋体" w:cs="宋体"/>
                <w:color w:val="000000"/>
                <w:sz w:val="21"/>
                <w:szCs w:val="21"/>
                <w:highlight w:val="none"/>
                <w:vertAlign w:val="baseline"/>
                <w:lang w:val="en-US" w:eastAsia="zh-CN"/>
              </w:rPr>
            </w:r>
            <w:r/>
          </w:p>
        </w:tc>
      </w:tr>
      <w:tr>
        <w:trPr>
          <w:trHeight w:val="969"/>
        </w:trPr>
        <w:tc>
          <w:tcPr>
            <w:tcW w:w="700" w:type="dxa"/>
            <w:vAlign w:val="center"/>
            <w:textDirection w:val="lrTb"/>
            <w:noWrap w:val="false"/>
          </w:tcPr>
          <w:p>
            <w:pPr>
              <w:pStyle w:val="935"/>
              <w:jc w:val="center"/>
              <w:rPr>
                <w:rFonts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13</w:t>
            </w:r>
            <w:r>
              <w:rPr>
                <w:rFonts w:ascii="宋体" w:hAnsi="宋体" w:cs="宋体"/>
                <w:color w:val="000000"/>
                <w:sz w:val="21"/>
                <w:szCs w:val="21"/>
                <w:highlight w:val="none"/>
                <w:vertAlign w:val="baseline"/>
                <w:lang w:val="en-US" w:eastAsia="zh-CN"/>
              </w:rPr>
            </w:r>
            <w:r/>
          </w:p>
        </w:tc>
        <w:tc>
          <w:tcPr>
            <w:tcW w:w="109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内攻人员进出登记牌（带空呼压力表）</w:t>
            </w:r>
            <w:r>
              <w:rPr>
                <w:rFonts w:hint="eastAsia" w:ascii="宋体" w:hAnsi="宋体" w:eastAsia="宋体" w:cs="宋体"/>
                <w:color w:val="000000"/>
                <w:sz w:val="21"/>
                <w:szCs w:val="21"/>
                <w:highlight w:val="none"/>
                <w:vertAlign w:val="baseline"/>
                <w:lang w:val="en-US" w:eastAsia="zh-CN"/>
              </w:rPr>
            </w:r>
            <w:r/>
          </w:p>
        </w:tc>
        <w:tc>
          <w:tcPr>
            <w:tcW w:w="65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1个</w:t>
            </w:r>
            <w:r>
              <w:rPr>
                <w:rFonts w:hint="eastAsia" w:ascii="宋体" w:hAnsi="宋体" w:eastAsia="宋体" w:cs="宋体"/>
                <w:color w:val="000000"/>
                <w:sz w:val="21"/>
                <w:szCs w:val="21"/>
                <w:highlight w:val="none"/>
                <w:vertAlign w:val="baseline"/>
                <w:lang w:val="en-US" w:eastAsia="zh-CN"/>
              </w:rPr>
            </w:r>
            <w:r/>
          </w:p>
        </w:tc>
        <w:tc>
          <w:tcPr>
            <w:tcW w:w="800" w:type="dxa"/>
            <w:vAlign w:val="center"/>
            <w:textDirection w:val="lrTb"/>
            <w:noWrap w:val="false"/>
          </w:tcPr>
          <w:p>
            <w:pPr>
              <w:pStyle w:val="935"/>
              <w:jc w:val="center"/>
              <w:keepLines w:val="0"/>
              <w:keepNext w:val="0"/>
              <w:widowControl/>
              <w:rPr>
                <w:rFonts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30000</w:t>
            </w:r>
            <w:r>
              <w:rPr>
                <w:rFonts w:ascii="宋体" w:hAnsi="宋体" w:eastAsia="宋体" w:cs="宋体"/>
                <w:color w:val="000000"/>
                <w:sz w:val="21"/>
                <w:szCs w:val="21"/>
                <w:highlight w:val="none"/>
                <w:vertAlign w:val="baseline"/>
                <w:lang w:val="en-US" w:eastAsia="zh-CN"/>
              </w:rPr>
            </w:r>
            <w:r/>
          </w:p>
        </w:tc>
        <w:tc>
          <w:tcPr>
            <w:tcW w:w="6997" w:type="dxa"/>
            <w:vAlign w:val="center"/>
            <w:textDirection w:val="lrTb"/>
            <w:noWrap w:val="false"/>
          </w:tcPr>
          <w:p>
            <w:pPr>
              <w:pStyle w:val="935"/>
              <w:jc w:val="left"/>
              <w:rPr>
                <w:rFonts w:hint="eastAsia" w:ascii="宋体" w:hAnsi="宋体" w:eastAsia="宋体" w:cs="宋体"/>
                <w:color w:val="000000"/>
                <w:sz w:val="21"/>
                <w:szCs w:val="21"/>
                <w:highlight w:val="none"/>
                <w:vertAlign w:val="baseline"/>
                <w:lang w:val="en-US" w:eastAsia="zh-CN"/>
              </w:rPr>
            </w:pPr>
            <w:r>
              <w:rPr>
                <w:rFonts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color w:val="000000"/>
                <w:sz w:val="21"/>
                <w:szCs w:val="21"/>
                <w:highlight w:val="none"/>
                <w:vertAlign w:val="baseline"/>
                <w:lang w:val="en-US" w:eastAsia="zh-CN"/>
              </w:rPr>
              <w:t xml:space="preserve">、与内攻身份铭牌配合使用，快速登记内攻人员的身份、空呼压力、内攻时间、空呼剩余时间等信息，最多可同时管控 </w:t>
            </w:r>
            <w:r>
              <w:rPr>
                <w:rFonts w:ascii="宋体" w:hAnsi="宋体" w:eastAsia="宋体" w:cs="宋体"/>
                <w:color w:val="000000"/>
                <w:sz w:val="21"/>
                <w:szCs w:val="21"/>
                <w:highlight w:val="none"/>
                <w:vertAlign w:val="baseline"/>
                <w:lang w:val="en-US" w:eastAsia="zh-CN"/>
              </w:rPr>
              <w:t xml:space="preserve">12 </w:t>
            </w:r>
            <w:r>
              <w:rPr>
                <w:rFonts w:hint="eastAsia" w:ascii="宋体" w:hAnsi="宋体" w:eastAsia="宋体" w:cs="宋体"/>
                <w:color w:val="000000"/>
                <w:sz w:val="21"/>
                <w:szCs w:val="21"/>
                <w:highlight w:val="none"/>
                <w:vertAlign w:val="baseline"/>
                <w:lang w:val="en-US" w:eastAsia="zh-CN"/>
              </w:rPr>
              <w:t xml:space="preserve">名队员；</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ascii="宋体" w:hAnsi="宋体" w:eastAsia="宋体" w:cs="宋体"/>
                <w:color w:val="000000"/>
                <w:sz w:val="21"/>
                <w:szCs w:val="21"/>
                <w:highlight w:val="none"/>
                <w:vertAlign w:val="baseline"/>
                <w:lang w:val="en-US" w:eastAsia="zh-CN"/>
              </w:rPr>
              <w:t xml:space="preserve">▲2</w:t>
            </w:r>
            <w:r>
              <w:rPr>
                <w:rFonts w:hint="eastAsia" w:ascii="宋体" w:hAnsi="宋体" w:eastAsia="宋体" w:cs="宋体"/>
                <w:color w:val="000000"/>
                <w:sz w:val="21"/>
                <w:szCs w:val="21"/>
                <w:highlight w:val="none"/>
                <w:vertAlign w:val="baseline"/>
                <w:lang w:val="en-US" w:eastAsia="zh-CN"/>
              </w:rPr>
              <w:t xml:space="preserve">、五米距离外，肉眼能清晰观察内攻人员空呼压力以及各项工作时间；</w:t>
            </w:r>
            <w:r>
              <w:rPr>
                <w:rFonts w:ascii="宋体" w:hAnsi="宋体" w:eastAsia="宋体" w:cs="宋体"/>
                <w:color w:val="000000"/>
                <w:sz w:val="21"/>
                <w:szCs w:val="21"/>
                <w:highlight w:val="none"/>
                <w:vertAlign w:val="baseline"/>
                <w:lang w:val="en-US" w:eastAsia="zh-CN"/>
              </w:rPr>
              <w:t xml:space="preserve">3</w:t>
            </w:r>
            <w:r>
              <w:rPr>
                <w:rFonts w:hint="eastAsia" w:ascii="宋体" w:hAnsi="宋体" w:eastAsia="宋体" w:cs="宋体"/>
                <w:color w:val="000000"/>
                <w:sz w:val="21"/>
                <w:szCs w:val="21"/>
                <w:highlight w:val="none"/>
                <w:vertAlign w:val="baseline"/>
                <w:lang w:val="en-US" w:eastAsia="zh-CN"/>
              </w:rPr>
              <w:t xml:space="preserve">、可以向内攻人员发出撤离命令；可执行单个队员撤离或全体撤离指令，并通过灯光颜色判断队员指令是否接收； </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ascii="宋体" w:hAnsi="宋体" w:eastAsia="宋体" w:cs="宋体"/>
                <w:color w:val="000000"/>
                <w:sz w:val="21"/>
                <w:szCs w:val="21"/>
                <w:highlight w:val="none"/>
                <w:vertAlign w:val="baseline"/>
                <w:lang w:val="en-US" w:eastAsia="zh-CN"/>
              </w:rPr>
              <w:t xml:space="preserve">4</w:t>
            </w:r>
            <w:r>
              <w:rPr>
                <w:rFonts w:hint="eastAsia" w:ascii="宋体" w:hAnsi="宋体" w:eastAsia="宋体" w:cs="宋体"/>
                <w:color w:val="000000"/>
                <w:sz w:val="21"/>
                <w:szCs w:val="21"/>
                <w:highlight w:val="none"/>
                <w:vertAlign w:val="baseline"/>
                <w:lang w:val="en-US" w:eastAsia="zh-CN"/>
              </w:rPr>
              <w:t xml:space="preserve">、可以收到消防员呼救器发出的求救报警信号； </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ascii="宋体" w:hAnsi="宋体" w:eastAsia="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rPr>
              <w:t xml:space="preserve">、任务结束出场时，队员取回专属身份铭牌，完成出场登记，实现内攻登记的入场和出场闭环监控管理； </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ascii="宋体" w:hAnsi="宋体" w:eastAsia="宋体" w:cs="宋体"/>
                <w:color w:val="000000"/>
                <w:sz w:val="21"/>
                <w:szCs w:val="21"/>
                <w:highlight w:val="none"/>
                <w:vertAlign w:val="baseline"/>
                <w:lang w:val="en-US" w:eastAsia="zh-CN"/>
              </w:rPr>
              <w:t xml:space="preserve">▲6</w:t>
            </w:r>
            <w:r>
              <w:rPr>
                <w:rFonts w:hint="eastAsia" w:ascii="宋体" w:hAnsi="宋体" w:eastAsia="宋体" w:cs="宋体"/>
                <w:color w:val="000000"/>
                <w:sz w:val="21"/>
                <w:szCs w:val="21"/>
                <w:highlight w:val="none"/>
                <w:vertAlign w:val="baseline"/>
                <w:lang w:val="en-US" w:eastAsia="zh-CN"/>
              </w:rPr>
              <w:t xml:space="preserve">、具备写字板功能，可通过白板笔手写记录事件重点信息；</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ascii="宋体" w:hAnsi="宋体" w:eastAsia="宋体" w:cs="宋体"/>
                <w:color w:val="000000"/>
                <w:sz w:val="21"/>
                <w:szCs w:val="21"/>
                <w:highlight w:val="none"/>
                <w:vertAlign w:val="baseline"/>
                <w:lang w:val="en-US" w:eastAsia="zh-CN"/>
              </w:rPr>
              <w:t xml:space="preserve">7</w:t>
            </w:r>
            <w:r>
              <w:rPr>
                <w:rFonts w:hint="eastAsia" w:ascii="宋体" w:hAnsi="宋体" w:eastAsia="宋体" w:cs="宋体"/>
                <w:color w:val="000000"/>
                <w:sz w:val="21"/>
                <w:szCs w:val="21"/>
                <w:highlight w:val="none"/>
                <w:vertAlign w:val="baseline"/>
                <w:lang w:val="en-US" w:eastAsia="zh-CN"/>
              </w:rPr>
              <w:t xml:space="preserve">、在不间断的登记及监控内攻人员的使用状态下，连续运行时间</w:t>
            </w:r>
            <w:r>
              <w:rPr>
                <w:rFonts w:ascii="宋体" w:hAnsi="宋体" w:eastAsia="宋体" w:cs="宋体"/>
                <w:color w:val="000000"/>
                <w:sz w:val="21"/>
                <w:szCs w:val="21"/>
                <w:highlight w:val="none"/>
                <w:vertAlign w:val="baseline"/>
                <w:lang w:val="en-US" w:eastAsia="zh-CN"/>
              </w:rPr>
              <w:t xml:space="preserve">≥8 </w:t>
            </w:r>
            <w:r>
              <w:rPr>
                <w:rFonts w:hint="eastAsia" w:ascii="宋体" w:hAnsi="宋体" w:eastAsia="宋体" w:cs="宋体"/>
                <w:color w:val="000000"/>
                <w:sz w:val="21"/>
                <w:szCs w:val="21"/>
                <w:highlight w:val="none"/>
                <w:vertAlign w:val="baseline"/>
                <w:lang w:val="en-US" w:eastAsia="zh-CN"/>
              </w:rPr>
              <w:t xml:space="preserve">小时； </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ascii="宋体" w:hAnsi="宋体" w:eastAsia="宋体" w:cs="宋体"/>
                <w:color w:val="000000"/>
                <w:sz w:val="21"/>
                <w:szCs w:val="21"/>
                <w:highlight w:val="none"/>
                <w:vertAlign w:val="baseline"/>
                <w:lang w:val="en-US" w:eastAsia="zh-CN"/>
              </w:rPr>
              <w:t xml:space="preserve">8</w:t>
            </w:r>
            <w:r>
              <w:rPr>
                <w:rFonts w:hint="eastAsia" w:ascii="宋体" w:hAnsi="宋体" w:eastAsia="宋体" w:cs="宋体"/>
                <w:color w:val="000000"/>
                <w:sz w:val="21"/>
                <w:szCs w:val="21"/>
                <w:highlight w:val="none"/>
                <w:vertAlign w:val="baseline"/>
                <w:lang w:val="en-US" w:eastAsia="zh-CN"/>
              </w:rPr>
              <w:t xml:space="preserve">、高亮自发光显示屏，阳光直射下清晰可见； </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ascii="宋体" w:hAnsi="宋体" w:eastAsia="宋体" w:cs="宋体"/>
                <w:color w:val="000000"/>
                <w:sz w:val="21"/>
                <w:szCs w:val="21"/>
                <w:highlight w:val="none"/>
                <w:vertAlign w:val="baseline"/>
                <w:lang w:val="en-US" w:eastAsia="zh-CN"/>
              </w:rPr>
              <w:t xml:space="preserve">9</w:t>
            </w:r>
            <w:r>
              <w:rPr>
                <w:rFonts w:hint="eastAsia" w:ascii="宋体" w:hAnsi="宋体" w:eastAsia="宋体" w:cs="宋体"/>
                <w:color w:val="000000"/>
                <w:sz w:val="21"/>
                <w:szCs w:val="21"/>
                <w:highlight w:val="none"/>
                <w:vertAlign w:val="baseline"/>
                <w:lang w:val="en-US" w:eastAsia="zh-CN"/>
              </w:rPr>
              <w:t xml:space="preserve">、内攻登记数据可以实时同步至救援指挥平台； </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ascii="宋体" w:hAnsi="宋体" w:eastAsia="宋体" w:cs="宋体"/>
                <w:color w:val="000000"/>
                <w:sz w:val="21"/>
                <w:szCs w:val="21"/>
                <w:highlight w:val="none"/>
                <w:vertAlign w:val="baseline"/>
                <w:lang w:val="en-US" w:eastAsia="zh-CN"/>
              </w:rPr>
              <w:t xml:space="preserve">▲10</w:t>
            </w:r>
            <w:r>
              <w:rPr>
                <w:rFonts w:hint="eastAsia" w:ascii="宋体" w:hAnsi="宋体" w:eastAsia="宋体" w:cs="宋体"/>
                <w:color w:val="000000"/>
                <w:sz w:val="21"/>
                <w:szCs w:val="21"/>
                <w:highlight w:val="none"/>
                <w:vertAlign w:val="baseline"/>
                <w:lang w:val="en-US" w:eastAsia="zh-CN"/>
              </w:rPr>
              <w:t xml:space="preserve">、防爆等级：</w:t>
            </w:r>
            <w:r>
              <w:rPr>
                <w:rFonts w:ascii="宋体" w:hAnsi="宋体" w:eastAsia="宋体" w:cs="宋体"/>
                <w:color w:val="000000"/>
                <w:sz w:val="21"/>
                <w:szCs w:val="21"/>
                <w:highlight w:val="none"/>
                <w:vertAlign w:val="baseline"/>
                <w:lang w:val="en-US" w:eastAsia="zh-CN"/>
              </w:rPr>
              <w:t xml:space="preserve">≥Ex ib IIB T3 Gb</w:t>
            </w:r>
            <w:r>
              <w:rPr>
                <w:rFonts w:hint="eastAsia" w:ascii="宋体" w:hAnsi="宋体" w:eastAsia="宋体" w:cs="宋体"/>
                <w:color w:val="000000"/>
                <w:sz w:val="21"/>
                <w:szCs w:val="21"/>
                <w:highlight w:val="none"/>
                <w:vertAlign w:val="baseline"/>
                <w:lang w:val="en-US" w:eastAsia="zh-CN"/>
              </w:rPr>
              <w:t xml:space="preserve">，提供防爆合格证。</w:t>
            </w:r>
            <w:r>
              <w:rPr>
                <w:rFonts w:hint="eastAsia" w:ascii="宋体" w:hAnsi="宋体" w:eastAsia="宋体" w:cs="宋体"/>
                <w:color w:val="000000"/>
                <w:sz w:val="21"/>
                <w:szCs w:val="21"/>
                <w:highlight w:val="none"/>
                <w:vertAlign w:val="baseline"/>
                <w:lang w:val="en-US" w:eastAsia="zh-CN"/>
              </w:rPr>
            </w:r>
            <w:r/>
          </w:p>
        </w:tc>
      </w:tr>
      <w:tr>
        <w:trPr>
          <w:trHeight w:val="639"/>
        </w:trPr>
        <w:tc>
          <w:tcPr>
            <w:tcW w:w="700" w:type="dxa"/>
            <w:vAlign w:val="center"/>
            <w:textDirection w:val="lrTb"/>
            <w:noWrap w:val="false"/>
          </w:tcPr>
          <w:p>
            <w:pPr>
              <w:pStyle w:val="935"/>
              <w:jc w:val="center"/>
              <w:rPr>
                <w:rFonts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14</w:t>
            </w:r>
            <w:r>
              <w:rPr>
                <w:rFonts w:ascii="宋体" w:hAnsi="宋体" w:cs="宋体"/>
                <w:color w:val="000000"/>
                <w:sz w:val="21"/>
                <w:szCs w:val="21"/>
                <w:highlight w:val="none"/>
                <w:vertAlign w:val="baseline"/>
                <w:lang w:val="en-US" w:eastAsia="zh-CN"/>
              </w:rPr>
            </w:r>
            <w:r/>
          </w:p>
        </w:tc>
        <w:tc>
          <w:tcPr>
            <w:tcW w:w="109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佩戴式照明灯（胸灯）</w:t>
            </w:r>
            <w:r>
              <w:rPr>
                <w:rFonts w:hint="eastAsia" w:ascii="宋体" w:hAnsi="宋体" w:eastAsia="宋体" w:cs="宋体"/>
                <w:color w:val="000000"/>
                <w:sz w:val="21"/>
                <w:szCs w:val="21"/>
                <w:highlight w:val="none"/>
                <w:vertAlign w:val="baseline"/>
                <w:lang w:val="en-US" w:eastAsia="zh-CN"/>
              </w:rPr>
            </w:r>
            <w:r/>
          </w:p>
        </w:tc>
        <w:tc>
          <w:tcPr>
            <w:tcW w:w="650" w:type="dxa"/>
            <w:vAlign w:val="center"/>
            <w:textDirection w:val="lrTb"/>
            <w:noWrap w:val="false"/>
          </w:tcPr>
          <w:p>
            <w:pPr>
              <w:pStyle w:val="935"/>
              <w:jc w:val="center"/>
              <w:rPr>
                <w:rFonts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11套</w:t>
            </w:r>
            <w:r>
              <w:rPr>
                <w:rFonts w:ascii="宋体" w:hAnsi="宋体" w:eastAsia="宋体" w:cs="宋体"/>
                <w:color w:val="000000"/>
                <w:sz w:val="21"/>
                <w:szCs w:val="21"/>
                <w:highlight w:val="none"/>
                <w:vertAlign w:val="baseline"/>
                <w:lang w:val="en-US" w:eastAsia="zh-CN"/>
              </w:rPr>
            </w:r>
            <w:r/>
          </w:p>
        </w:tc>
        <w:tc>
          <w:tcPr>
            <w:tcW w:w="800" w:type="dxa"/>
            <w:vAlign w:val="center"/>
            <w:textDirection w:val="lrTb"/>
            <w:noWrap w:val="false"/>
          </w:tcPr>
          <w:p>
            <w:pPr>
              <w:pStyle w:val="935"/>
              <w:jc w:val="center"/>
              <w:keepLines w:val="0"/>
              <w:keepNext w:val="0"/>
              <w:widowControl/>
              <w:rPr>
                <w:rFonts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ascii="宋体" w:hAnsi="宋体" w:eastAsia="宋体" w:cs="宋体"/>
                <w:color w:val="000000"/>
                <w:sz w:val="21"/>
                <w:szCs w:val="21"/>
                <w:highlight w:val="none"/>
                <w:vertAlign w:val="baseline"/>
                <w:lang w:val="en-US" w:eastAsia="zh-CN"/>
              </w:rPr>
            </w:r>
            <w:r/>
          </w:p>
        </w:tc>
        <w:tc>
          <w:tcPr>
            <w:tcW w:w="6997" w:type="dxa"/>
            <w:vAlign w:val="center"/>
            <w:textDirection w:val="lrTb"/>
            <w:noWrap w:val="false"/>
          </w:tcPr>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1、结构：1.灯头光源、TYPE-C充电口、灯身组件、电池、尾盖组件、电量显示组件。</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2、主要应用场景：消防员用照明设备，可挂载与消防员防护服或其他救援服前胸处。</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3、符合国家相关标准要求并提供国家级或国家认可的第三方检测检验机构出具的检测检验报告，且报告应完整有效</w:t>
            </w:r>
            <w:r>
              <w:rPr>
                <w:rFonts w:hint="eastAsia" w:ascii="宋体" w:hAnsi="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4、</w:t>
            </w:r>
            <w:r>
              <w:rPr>
                <w:rFonts w:hint="eastAsia" w:ascii="宋体" w:hAnsi="宋体" w:eastAsia="宋体" w:cs="宋体"/>
                <w:color w:val="000000"/>
                <w:sz w:val="21"/>
                <w:szCs w:val="21"/>
                <w:highlight w:val="none"/>
                <w:vertAlign w:val="baseline"/>
                <w:lang w:val="en-US" w:eastAsia="zh-CN"/>
              </w:rPr>
              <w:t xml:space="preserve">消防员用照明设备，可挂载与消防员防护服或其他救援服前胸处。</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w:t>
            </w:r>
            <w:r>
              <w:rPr>
                <w:rFonts w:hint="eastAsia" w:ascii="宋体" w:hAnsi="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rPr>
              <w:t xml:space="preserve">独立可拆卸电池仓使用3节普通一次性干电池，或选配1块高性能锂电池。</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w:t>
            </w:r>
            <w:r>
              <w:rPr>
                <w:rFonts w:hint="eastAsia" w:ascii="宋体" w:hAnsi="宋体" w:cs="宋体"/>
                <w:color w:val="000000"/>
                <w:sz w:val="21"/>
                <w:szCs w:val="21"/>
                <w:highlight w:val="none"/>
                <w:vertAlign w:val="baseline"/>
                <w:lang w:val="en-US" w:eastAsia="zh-CN"/>
              </w:rPr>
              <w:t xml:space="preserve">6</w:t>
            </w:r>
            <w:r>
              <w:rPr>
                <w:rFonts w:hint="eastAsia" w:ascii="宋体" w:hAnsi="宋体" w:eastAsia="宋体" w:cs="宋体"/>
                <w:color w:val="000000"/>
                <w:sz w:val="21"/>
                <w:szCs w:val="21"/>
                <w:highlight w:val="none"/>
                <w:vertAlign w:val="baseline"/>
                <w:lang w:val="en-US" w:eastAsia="zh-CN"/>
              </w:rPr>
              <w:t xml:space="preserve">.具备电量显示功能。</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7</w:t>
            </w:r>
            <w:r>
              <w:rPr>
                <w:rFonts w:hint="eastAsia" w:ascii="宋体" w:hAnsi="宋体" w:eastAsia="宋体" w:cs="宋体"/>
                <w:color w:val="000000"/>
                <w:sz w:val="21"/>
                <w:szCs w:val="21"/>
                <w:highlight w:val="none"/>
                <w:vertAlign w:val="baseline"/>
                <w:lang w:val="en-US" w:eastAsia="zh-CN"/>
              </w:rPr>
              <w:t xml:space="preserve">.可手动调节强光、弱光、爆闪照明模式。</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w:t>
            </w:r>
            <w:r>
              <w:rPr>
                <w:rFonts w:hint="eastAsia" w:ascii="宋体" w:hAnsi="宋体" w:cs="宋体"/>
                <w:color w:val="000000"/>
                <w:sz w:val="21"/>
                <w:szCs w:val="21"/>
                <w:highlight w:val="none"/>
                <w:vertAlign w:val="baseline"/>
                <w:lang w:val="en-US" w:eastAsia="zh-CN"/>
              </w:rPr>
              <w:t xml:space="preserve">8</w:t>
            </w:r>
            <w:r>
              <w:rPr>
                <w:rFonts w:hint="eastAsia" w:ascii="宋体" w:hAnsi="宋体" w:eastAsia="宋体" w:cs="宋体"/>
                <w:color w:val="000000"/>
                <w:sz w:val="21"/>
                <w:szCs w:val="21"/>
                <w:highlight w:val="none"/>
                <w:vertAlign w:val="baseline"/>
                <w:lang w:val="en-US" w:eastAsia="zh-CN"/>
              </w:rPr>
              <w:t xml:space="preserve">.强光模式亮度：≥250流明，使用时间：充电电池：≥3.75小时、5号电池≥5小时。</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9</w:t>
            </w:r>
            <w:r>
              <w:rPr>
                <w:rFonts w:hint="eastAsia" w:ascii="宋体" w:hAnsi="宋体" w:eastAsia="宋体" w:cs="宋体"/>
                <w:color w:val="000000"/>
                <w:sz w:val="21"/>
                <w:szCs w:val="21"/>
                <w:highlight w:val="none"/>
                <w:vertAlign w:val="baseline"/>
                <w:lang w:val="en-US" w:eastAsia="zh-CN"/>
              </w:rPr>
              <w:t xml:space="preserve">.弱光模式亮度：≥60流明，发光强度：≥14000坎德拉，有效照射距离：≥230米，使用时间：充电电池：≥15小时，5号电池：≥15小时。</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w:t>
            </w:r>
            <w:r>
              <w:rPr>
                <w:rFonts w:hint="eastAsia" w:ascii="宋体" w:hAnsi="宋体" w:cs="宋体"/>
                <w:color w:val="000000"/>
                <w:sz w:val="21"/>
                <w:szCs w:val="21"/>
                <w:highlight w:val="none"/>
                <w:vertAlign w:val="baseline"/>
                <w:lang w:val="en-US" w:eastAsia="zh-CN"/>
              </w:rPr>
              <w:t xml:space="preserve">10</w:t>
            </w:r>
            <w:r>
              <w:rPr>
                <w:rFonts w:hint="eastAsia" w:ascii="宋体" w:hAnsi="宋体" w:eastAsia="宋体" w:cs="宋体"/>
                <w:color w:val="000000"/>
                <w:sz w:val="21"/>
                <w:szCs w:val="21"/>
                <w:highlight w:val="none"/>
                <w:vertAlign w:val="baseline"/>
                <w:lang w:val="en-US" w:eastAsia="zh-CN"/>
              </w:rPr>
              <w:t xml:space="preserve">.爆闪模式使用时间：≥8小时。</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11</w:t>
            </w:r>
            <w:r>
              <w:rPr>
                <w:rFonts w:hint="eastAsia" w:ascii="宋体" w:hAnsi="宋体" w:eastAsia="宋体" w:cs="宋体"/>
                <w:color w:val="000000"/>
                <w:sz w:val="21"/>
                <w:szCs w:val="21"/>
                <w:highlight w:val="none"/>
                <w:vertAlign w:val="baseline"/>
                <w:lang w:val="en-US" w:eastAsia="zh-CN"/>
              </w:rPr>
              <w:t xml:space="preserve">.外壳材质：高强度尼龙，电池仓机械式开合锁闭，带橡胶气密O型圈，透镜材料为高强度聚碳酸酯，一体成形，可同时投射直射光及泛光。</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w:t>
            </w:r>
            <w:r>
              <w:rPr>
                <w:rFonts w:hint="eastAsia" w:ascii="宋体" w:hAnsi="宋体" w:cs="宋体"/>
                <w:color w:val="000000"/>
                <w:sz w:val="21"/>
                <w:szCs w:val="21"/>
                <w:highlight w:val="none"/>
                <w:vertAlign w:val="baseline"/>
                <w:lang w:val="en-US" w:eastAsia="zh-CN"/>
              </w:rPr>
              <w:t xml:space="preserve">12</w:t>
            </w:r>
            <w:r>
              <w:rPr>
                <w:rFonts w:hint="eastAsia" w:ascii="宋体" w:hAnsi="宋体" w:eastAsia="宋体" w:cs="宋体"/>
                <w:color w:val="000000"/>
                <w:sz w:val="21"/>
                <w:szCs w:val="21"/>
                <w:highlight w:val="none"/>
                <w:vertAlign w:val="baseline"/>
                <w:lang w:val="en-US" w:eastAsia="zh-CN"/>
              </w:rPr>
              <w:t xml:space="preserve">.防护等级：IP67，入水1米内可使用30分钟，坠落高度：≥2米。</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w:t>
            </w:r>
            <w:r>
              <w:rPr>
                <w:rFonts w:hint="eastAsia" w:ascii="宋体" w:hAnsi="宋体" w:cs="宋体"/>
                <w:color w:val="000000"/>
                <w:sz w:val="21"/>
                <w:szCs w:val="21"/>
                <w:highlight w:val="none"/>
                <w:vertAlign w:val="baseline"/>
                <w:lang w:val="en-US" w:eastAsia="zh-CN"/>
              </w:rPr>
              <w:t xml:space="preserve">13</w:t>
            </w:r>
            <w:r>
              <w:rPr>
                <w:rFonts w:hint="eastAsia" w:ascii="宋体" w:hAnsi="宋体" w:eastAsia="宋体" w:cs="宋体"/>
                <w:color w:val="000000"/>
                <w:sz w:val="21"/>
                <w:szCs w:val="21"/>
                <w:highlight w:val="none"/>
                <w:vertAlign w:val="baseline"/>
                <w:lang w:val="en-US" w:eastAsia="zh-CN"/>
              </w:rPr>
              <w:t xml:space="preserve">.防爆等级：0区防爆。提供防爆认证证书</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14</w:t>
            </w:r>
            <w:r>
              <w:rPr>
                <w:rFonts w:hint="eastAsia" w:ascii="宋体" w:hAnsi="宋体" w:eastAsia="宋体" w:cs="宋体"/>
                <w:color w:val="000000"/>
                <w:sz w:val="21"/>
                <w:szCs w:val="21"/>
                <w:highlight w:val="none"/>
                <w:vertAlign w:val="baseline"/>
                <w:lang w:val="en-US" w:eastAsia="zh-CN"/>
              </w:rPr>
              <w:t xml:space="preserve">.防爆温区：T3/T4。</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15</w:t>
            </w:r>
            <w:r>
              <w:rPr>
                <w:rFonts w:hint="eastAsia" w:ascii="宋体" w:hAnsi="宋体" w:eastAsia="宋体" w:cs="宋体"/>
                <w:color w:val="000000"/>
                <w:sz w:val="21"/>
                <w:szCs w:val="21"/>
                <w:highlight w:val="none"/>
                <w:vertAlign w:val="baseline"/>
                <w:lang w:val="en-US" w:eastAsia="zh-CN"/>
              </w:rPr>
              <w:t xml:space="preserve">.重量：≤370g。</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16</w:t>
            </w:r>
            <w:r>
              <w:rPr>
                <w:rFonts w:hint="eastAsia" w:ascii="宋体" w:hAnsi="宋体" w:eastAsia="宋体" w:cs="宋体"/>
                <w:color w:val="000000"/>
                <w:sz w:val="21"/>
                <w:szCs w:val="21"/>
                <w:highlight w:val="none"/>
                <w:vertAlign w:val="baseline"/>
                <w:lang w:val="en-US" w:eastAsia="zh-CN"/>
              </w:rPr>
              <w:t xml:space="preserve">.颜色：橙色。</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17</w:t>
            </w:r>
            <w:r>
              <w:rPr>
                <w:rFonts w:hint="eastAsia" w:ascii="宋体" w:hAnsi="宋体" w:eastAsia="宋体" w:cs="宋体"/>
                <w:color w:val="000000"/>
                <w:sz w:val="21"/>
                <w:szCs w:val="21"/>
                <w:highlight w:val="none"/>
                <w:vertAlign w:val="baseline"/>
                <w:lang w:val="en-US" w:eastAsia="zh-CN"/>
              </w:rPr>
              <w:t xml:space="preserve">.止坠套装：海军扣*1，包胶钢丝弹簧绳*1。</w:t>
            </w:r>
            <w:r>
              <w:rPr>
                <w:rFonts w:hint="eastAsia" w:ascii="宋体" w:hAnsi="宋体" w:eastAsia="宋体" w:cs="宋体"/>
                <w:color w:val="000000"/>
                <w:sz w:val="21"/>
                <w:szCs w:val="21"/>
                <w:highlight w:val="none"/>
                <w:vertAlign w:val="baseline"/>
                <w:lang w:val="en-US" w:eastAsia="zh-CN"/>
              </w:rPr>
            </w:r>
            <w:r/>
          </w:p>
          <w:p>
            <w:pPr>
              <w:pStyle w:val="935"/>
              <w:jc w:val="left"/>
              <w:rPr>
                <w:rFonts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18</w:t>
            </w:r>
            <w:r>
              <w:rPr>
                <w:rFonts w:hint="eastAsia" w:ascii="宋体" w:hAnsi="宋体" w:eastAsia="宋体" w:cs="宋体"/>
                <w:color w:val="000000"/>
                <w:sz w:val="21"/>
                <w:szCs w:val="21"/>
                <w:highlight w:val="none"/>
                <w:vertAlign w:val="baseline"/>
                <w:lang w:val="en-US" w:eastAsia="zh-CN"/>
              </w:rPr>
              <w:t xml:space="preserve">.电池仓盖带机械式安全锁止栓，需通过工具解锁电池仓后更换电池。</w:t>
            </w:r>
            <w:r>
              <w:rPr>
                <w:rFonts w:ascii="宋体" w:hAnsi="宋体" w:eastAsia="宋体" w:cs="宋体"/>
                <w:color w:val="000000"/>
                <w:sz w:val="21"/>
                <w:szCs w:val="21"/>
                <w:highlight w:val="none"/>
                <w:vertAlign w:val="baseline"/>
                <w:lang w:val="en-US" w:eastAsia="zh-CN"/>
              </w:rPr>
            </w:r>
            <w:r/>
          </w:p>
        </w:tc>
      </w:tr>
      <w:tr>
        <w:trPr>
          <w:trHeight w:val="969"/>
        </w:trPr>
        <w:tc>
          <w:tcPr>
            <w:tcW w:w="700" w:type="dxa"/>
            <w:vAlign w:val="center"/>
            <w:textDirection w:val="lrTb"/>
            <w:noWrap w:val="false"/>
          </w:tcPr>
          <w:p>
            <w:pPr>
              <w:pStyle w:val="935"/>
              <w:jc w:val="center"/>
              <w:rPr>
                <w:rFonts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15</w:t>
            </w:r>
            <w:r>
              <w:rPr>
                <w:rFonts w:ascii="宋体" w:hAnsi="宋体" w:cs="宋体"/>
                <w:color w:val="000000"/>
                <w:sz w:val="21"/>
                <w:szCs w:val="21"/>
                <w:highlight w:val="none"/>
                <w:vertAlign w:val="baseline"/>
                <w:lang w:val="en-US" w:eastAsia="zh-CN"/>
              </w:rPr>
            </w:r>
            <w:r/>
          </w:p>
        </w:tc>
        <w:tc>
          <w:tcPr>
            <w:tcW w:w="109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挂钩梯</w:t>
            </w:r>
            <w:r>
              <w:rPr>
                <w:rFonts w:hint="eastAsia" w:ascii="宋体" w:hAnsi="宋体" w:eastAsia="宋体" w:cs="宋体"/>
                <w:color w:val="000000"/>
                <w:sz w:val="21"/>
                <w:szCs w:val="21"/>
                <w:highlight w:val="none"/>
                <w:vertAlign w:val="baseline"/>
                <w:lang w:val="en-US" w:eastAsia="zh-CN"/>
              </w:rPr>
            </w:r>
            <w:r/>
          </w:p>
        </w:tc>
        <w:tc>
          <w:tcPr>
            <w:tcW w:w="65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2个</w:t>
            </w:r>
            <w:r>
              <w:rPr>
                <w:rFonts w:hint="eastAsia" w:ascii="宋体" w:hAnsi="宋体" w:eastAsia="宋体" w:cs="宋体"/>
                <w:color w:val="000000"/>
                <w:sz w:val="21"/>
                <w:szCs w:val="21"/>
                <w:highlight w:val="none"/>
                <w:vertAlign w:val="baseline"/>
                <w:lang w:val="en-US" w:eastAsia="zh-CN"/>
              </w:rPr>
            </w:r>
            <w:r/>
          </w:p>
        </w:tc>
        <w:tc>
          <w:tcPr>
            <w:tcW w:w="800" w:type="dxa"/>
            <w:vAlign w:val="center"/>
            <w:textDirection w:val="lrTb"/>
            <w:noWrap w:val="false"/>
          </w:tcPr>
          <w:p>
            <w:pPr>
              <w:pStyle w:val="935"/>
              <w:jc w:val="center"/>
              <w:keepLines w:val="0"/>
              <w:keepNext w:val="0"/>
              <w:widowControl/>
              <w:rPr>
                <w:rFonts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2200</w:t>
            </w:r>
            <w:r>
              <w:rPr>
                <w:rFonts w:ascii="宋体" w:hAnsi="宋体" w:eastAsia="宋体" w:cs="宋体"/>
                <w:color w:val="000000"/>
                <w:sz w:val="21"/>
                <w:szCs w:val="21"/>
                <w:highlight w:val="none"/>
                <w:vertAlign w:val="baseline"/>
                <w:lang w:val="en-US" w:eastAsia="zh-CN"/>
              </w:rPr>
            </w:r>
            <w:r/>
          </w:p>
        </w:tc>
        <w:tc>
          <w:tcPr>
            <w:tcW w:w="6997" w:type="dxa"/>
            <w:vAlign w:val="center"/>
            <w:textDirection w:val="lrTb"/>
            <w:noWrap w:val="false"/>
          </w:tcPr>
          <w:p>
            <w:pPr>
              <w:pStyle w:val="935"/>
              <w:numPr>
                <w:ilvl w:val="0"/>
                <w:numId w:val="5"/>
              </w:numPr>
              <w:jc w:val="left"/>
              <w:tabs>
                <w:tab w:val="left" w:pos="312" w:leader="none"/>
              </w:tabs>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符合XF137-2007《消防梯》标准要求。</w:t>
            </w:r>
            <w:r>
              <w:rPr>
                <w:rFonts w:hint="eastAsia" w:ascii="宋体" w:hAnsi="宋体" w:eastAsia="宋体" w:cs="宋体"/>
                <w:color w:val="000000"/>
                <w:sz w:val="21"/>
                <w:szCs w:val="21"/>
                <w:highlight w:val="none"/>
                <w:vertAlign w:val="baseline"/>
                <w:lang w:val="en-US" w:eastAsia="zh-CN"/>
              </w:rPr>
            </w:r>
            <w:r/>
          </w:p>
          <w:p>
            <w:pPr>
              <w:pStyle w:val="935"/>
              <w:numPr>
                <w:ilvl w:val="0"/>
                <w:numId w:val="5"/>
              </w:numPr>
              <w:jc w:val="left"/>
              <w:tabs>
                <w:tab w:val="left" w:pos="312" w:leader="none"/>
              </w:tabs>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工作高度：4±0.1m。</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3.最小梯宽：250±2mm。</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4.梯蹬间距：340±2mm。</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5.整梯质量：≤8.5kg。</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6.梯节扭转角：≤10.5°。</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7.水平弯曲残余变形比值：≤0.11％。</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8.梯蹬弯曲残余变形比值：≤0.12％。</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9.侧板摇摆残余变形比值：≤0.09％。</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10.梯蹬剪切强度：梯蹬与侧板的连接处和梯蹬本身无任何断裂现象。</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11.挂钩在进行强度试验后，无损伤、变形和裂纹。</w:t>
            </w:r>
            <w:r>
              <w:rPr>
                <w:rFonts w:hint="eastAsia" w:ascii="宋体" w:hAnsi="宋体" w:eastAsia="宋体" w:cs="宋体"/>
                <w:color w:val="000000"/>
                <w:sz w:val="21"/>
                <w:szCs w:val="21"/>
                <w:highlight w:val="none"/>
                <w:vertAlign w:val="baseline"/>
                <w:lang w:val="en-US" w:eastAsia="zh-CN"/>
              </w:rPr>
            </w:r>
            <w:r/>
          </w:p>
        </w:tc>
      </w:tr>
      <w:tr>
        <w:trPr>
          <w:trHeight w:val="969"/>
        </w:trPr>
        <w:tc>
          <w:tcPr>
            <w:tcW w:w="700" w:type="dxa"/>
            <w:vAlign w:val="center"/>
            <w:textDirection w:val="lrTb"/>
            <w:noWrap w:val="false"/>
          </w:tcPr>
          <w:p>
            <w:pPr>
              <w:pStyle w:val="935"/>
              <w:jc w:val="center"/>
              <w:rPr>
                <w:rFonts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16</w:t>
            </w:r>
            <w:r>
              <w:rPr>
                <w:rFonts w:ascii="宋体" w:hAnsi="宋体" w:cs="宋体"/>
                <w:color w:val="000000"/>
                <w:sz w:val="21"/>
                <w:szCs w:val="21"/>
                <w:highlight w:val="none"/>
                <w:vertAlign w:val="baseline"/>
                <w:lang w:val="en-US" w:eastAsia="zh-CN"/>
              </w:rPr>
            </w:r>
            <w:r/>
          </w:p>
        </w:tc>
        <w:tc>
          <w:tcPr>
            <w:tcW w:w="109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车辆事故救援套装</w:t>
            </w:r>
            <w:r>
              <w:rPr>
                <w:rFonts w:hint="eastAsia" w:ascii="宋体" w:hAnsi="宋体" w:eastAsia="宋体" w:cs="宋体"/>
                <w:color w:val="000000"/>
                <w:sz w:val="21"/>
                <w:szCs w:val="21"/>
                <w:highlight w:val="none"/>
                <w:vertAlign w:val="baseline"/>
                <w:lang w:val="en-US" w:eastAsia="zh-CN"/>
              </w:rPr>
            </w:r>
            <w:r/>
          </w:p>
        </w:tc>
        <w:tc>
          <w:tcPr>
            <w:tcW w:w="65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2套</w:t>
            </w:r>
            <w:r>
              <w:rPr>
                <w:rFonts w:hint="eastAsia" w:ascii="宋体" w:hAnsi="宋体" w:eastAsia="宋体" w:cs="宋体"/>
                <w:color w:val="000000"/>
                <w:sz w:val="21"/>
                <w:szCs w:val="21"/>
                <w:highlight w:val="none"/>
                <w:vertAlign w:val="baseline"/>
                <w:lang w:val="en-US" w:eastAsia="zh-CN"/>
              </w:rPr>
            </w:r>
            <w:r/>
          </w:p>
        </w:tc>
        <w:tc>
          <w:tcPr>
            <w:tcW w:w="800" w:type="dxa"/>
            <w:vAlign w:val="center"/>
            <w:textDirection w:val="lrTb"/>
            <w:noWrap w:val="false"/>
          </w:tcPr>
          <w:p>
            <w:pPr>
              <w:pStyle w:val="935"/>
              <w:jc w:val="center"/>
              <w:keepLines w:val="0"/>
              <w:keepNext w:val="0"/>
              <w:widowControl/>
              <w:rPr>
                <w:rFonts w:ascii="宋体" w:hAnsi="宋体" w:eastAsia="宋体" w:cs="宋体"/>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11000</w:t>
            </w:r>
            <w:r>
              <w:rPr>
                <w:rFonts w:ascii="宋体" w:hAnsi="宋体" w:eastAsia="宋体" w:cs="宋体"/>
                <w:color w:val="000000"/>
                <w:sz w:val="21"/>
                <w:szCs w:val="21"/>
                <w:highlight w:val="none"/>
                <w:vertAlign w:val="baseline"/>
                <w:lang w:val="en-US" w:eastAsia="zh-CN"/>
              </w:rPr>
            </w:r>
            <w:r/>
          </w:p>
        </w:tc>
        <w:tc>
          <w:tcPr>
            <w:tcW w:w="6997" w:type="dxa"/>
            <w:vAlign w:val="center"/>
            <w:textDirection w:val="lrTb"/>
            <w:noWrap w:val="false"/>
          </w:tcPr>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1、保护垫套装广泛用于车辆救援，房屋倒塌救援，能有效保护救援人员及被救人员，防止玻璃划伤及锐角划伤等带来的二次伤害；主要包括方向盘保护垫、锐角保护套、伤员保护罩等</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2、方向盘保护垫≥1个，适用于方向盘外直径为350-510mm的卡车及小汽车。采用耐磨、防火、防水、高强涤沦材料。尺寸：直径≥390mm，厚度≥5mm，质量≤0.2kg，抗拉力≥2kN;</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3、锐角保护套≥2个，尺寸≥600*600mm，厚度≥5mm，质量≤0.2kg，抗拉力≥2kN;</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4、伤员保护罩≥1个，尺寸≥2000*1600mm，厚度≥5mm，质量≤3.0kg，保护罩中间设计有透明视窗，便于时刻观察受困人员，透明视窗面积≥1.4㎡。</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5、马刀锯：</w:t>
            </w:r>
            <w:r>
              <w:rPr>
                <w:rFonts w:hint="eastAsia" w:ascii="宋体" w:hAnsi="宋体" w:cs="宋体"/>
                <w:color w:val="000000"/>
                <w:sz w:val="21"/>
                <w:szCs w:val="21"/>
                <w:highlight w:val="none"/>
                <w:vertAlign w:val="baseline"/>
                <w:lang w:val="en-US" w:eastAsia="zh-CN"/>
              </w:rPr>
            </w:r>
            <w:r/>
          </w:p>
          <w:p>
            <w:pPr>
              <w:pStyle w:val="935"/>
              <w:jc w:val="left"/>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增强型智能电池管理系统为工具和电池提供数字式过载保护；</w:t>
            </w:r>
            <w:r>
              <w:rPr>
                <w:rFonts w:hint="eastAsia" w:ascii="宋体" w:hAnsi="宋体" w:cs="宋体"/>
                <w:color w:val="000000"/>
                <w:sz w:val="21"/>
                <w:szCs w:val="21"/>
                <w:highlight w:val="none"/>
                <w:vertAlign w:val="baseline"/>
                <w:lang w:val="en-US" w:eastAsia="zh-CN"/>
              </w:rPr>
            </w:r>
            <w:r/>
          </w:p>
          <w:p>
            <w:pPr>
              <w:pStyle w:val="935"/>
              <w:jc w:val="left"/>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锂电池可在-28°C 正常工作的技术，防水防震。</w:t>
            </w:r>
            <w:r>
              <w:rPr>
                <w:rFonts w:hint="eastAsia" w:ascii="宋体" w:hAnsi="宋体" w:cs="宋体"/>
                <w:color w:val="000000"/>
                <w:sz w:val="21"/>
                <w:szCs w:val="21"/>
                <w:highlight w:val="none"/>
                <w:vertAlign w:val="baseline"/>
                <w:lang w:val="en-US" w:eastAsia="zh-CN"/>
              </w:rPr>
            </w:r>
            <w:r/>
          </w:p>
          <w:p>
            <w:pPr>
              <w:pStyle w:val="935"/>
              <w:jc w:val="left"/>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电池电量降低时工具输出性能不会随之衰减                                           </w:t>
            </w:r>
            <w:r>
              <w:rPr>
                <w:rFonts w:hint="eastAsia" w:ascii="宋体" w:hAnsi="宋体" w:cs="宋体"/>
                <w:color w:val="000000"/>
                <w:sz w:val="21"/>
                <w:szCs w:val="21"/>
                <w:highlight w:val="none"/>
                <w:vertAlign w:val="baseline"/>
                <w:lang w:val="en-US" w:eastAsia="zh-CN"/>
              </w:rPr>
            </w:r>
            <w:r/>
          </w:p>
          <w:p>
            <w:pPr>
              <w:pStyle w:val="935"/>
              <w:jc w:val="left"/>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无刷马达, 动力更强, 切割速度更快； </w:t>
            </w:r>
            <w:r>
              <w:rPr>
                <w:rFonts w:hint="eastAsia" w:ascii="宋体" w:hAnsi="宋体" w:cs="宋体"/>
                <w:color w:val="000000"/>
                <w:sz w:val="21"/>
                <w:szCs w:val="21"/>
                <w:highlight w:val="none"/>
                <w:vertAlign w:val="baseline"/>
                <w:lang w:val="en-US" w:eastAsia="zh-CN"/>
              </w:rPr>
            </w:r>
            <w:r/>
          </w:p>
          <w:p>
            <w:pPr>
              <w:pStyle w:val="935"/>
              <w:jc w:val="left"/>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安全开关，防止意外启动；  </w:t>
            </w:r>
            <w:r>
              <w:rPr>
                <w:rFonts w:hint="eastAsia" w:ascii="宋体" w:hAnsi="宋体" w:cs="宋体"/>
                <w:color w:val="000000"/>
                <w:sz w:val="21"/>
                <w:szCs w:val="21"/>
                <w:highlight w:val="none"/>
                <w:vertAlign w:val="baseline"/>
                <w:lang w:val="en-US" w:eastAsia="zh-CN"/>
              </w:rPr>
            </w:r>
            <w:r/>
          </w:p>
          <w:p>
            <w:pPr>
              <w:pStyle w:val="935"/>
              <w:jc w:val="left"/>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免工具可调节的锯片靴灵活调节切割深度； </w:t>
            </w:r>
            <w:r>
              <w:rPr>
                <w:rFonts w:hint="eastAsia" w:ascii="宋体" w:hAnsi="宋体" w:cs="宋体"/>
                <w:color w:val="000000"/>
                <w:sz w:val="21"/>
                <w:szCs w:val="21"/>
                <w:highlight w:val="none"/>
                <w:vertAlign w:val="baseline"/>
                <w:lang w:val="en-US" w:eastAsia="zh-CN"/>
              </w:rPr>
            </w:r>
            <w:r/>
          </w:p>
          <w:p>
            <w:pPr>
              <w:pStyle w:val="935"/>
              <w:jc w:val="left"/>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冷切割减少火花，提高工作区域的安全性；                 </w:t>
            </w:r>
            <w:r>
              <w:rPr>
                <w:rFonts w:hint="eastAsia" w:ascii="宋体" w:hAnsi="宋体" w:cs="宋体"/>
                <w:color w:val="000000"/>
                <w:sz w:val="21"/>
                <w:szCs w:val="21"/>
                <w:highlight w:val="none"/>
                <w:vertAlign w:val="baseline"/>
                <w:lang w:val="en-US" w:eastAsia="zh-CN"/>
              </w:rPr>
            </w:r>
            <w:r/>
          </w:p>
          <w:p>
            <w:pPr>
              <w:pStyle w:val="935"/>
              <w:jc w:val="left"/>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操作简便，易启动，免维护</w:t>
            </w:r>
            <w:r>
              <w:rPr>
                <w:rFonts w:hint="eastAsia" w:ascii="宋体" w:hAnsi="宋体" w:cs="宋体"/>
                <w:color w:val="000000"/>
                <w:sz w:val="21"/>
                <w:szCs w:val="21"/>
                <w:highlight w:val="none"/>
                <w:vertAlign w:val="baseline"/>
                <w:lang w:val="en-US" w:eastAsia="zh-CN"/>
              </w:rPr>
            </w:r>
            <w:r/>
          </w:p>
          <w:p>
            <w:pPr>
              <w:pStyle w:val="935"/>
              <w:jc w:val="left"/>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6.电压≤18V，电池容量≥5Ah ，</w:t>
            </w:r>
            <w:r>
              <w:rPr>
                <w:rFonts w:hint="eastAsia" w:ascii="宋体" w:hAnsi="宋体" w:cs="宋体"/>
                <w:color w:val="000000"/>
                <w:sz w:val="21"/>
                <w:szCs w:val="21"/>
                <w:highlight w:val="none"/>
                <w:vertAlign w:val="baseline"/>
                <w:lang w:val="en-US" w:eastAsia="zh-CN"/>
              </w:rPr>
            </w:r>
            <w:r/>
          </w:p>
          <w:p>
            <w:pPr>
              <w:pStyle w:val="935"/>
              <w:jc w:val="left"/>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7.充电时间≤130min，工作时间≥60min，</w:t>
            </w:r>
            <w:r>
              <w:rPr>
                <w:rFonts w:hint="eastAsia" w:ascii="宋体" w:hAnsi="宋体" w:cs="宋体"/>
                <w:color w:val="000000"/>
                <w:sz w:val="21"/>
                <w:szCs w:val="21"/>
                <w:highlight w:val="none"/>
                <w:vertAlign w:val="baseline"/>
                <w:lang w:val="en-US" w:eastAsia="zh-CN"/>
              </w:rPr>
            </w:r>
            <w:r/>
          </w:p>
          <w:p>
            <w:pPr>
              <w:pStyle w:val="935"/>
              <w:jc w:val="left"/>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8.空载速度≥3000 rpm，</w:t>
            </w:r>
            <w:r>
              <w:rPr>
                <w:rFonts w:hint="eastAsia" w:ascii="宋体" w:hAnsi="宋体" w:cs="宋体"/>
                <w:color w:val="000000"/>
                <w:sz w:val="21"/>
                <w:szCs w:val="21"/>
                <w:highlight w:val="none"/>
                <w:vertAlign w:val="baseline"/>
                <w:lang w:val="en-US" w:eastAsia="zh-CN"/>
              </w:rPr>
            </w:r>
            <w:r/>
          </w:p>
          <w:p>
            <w:pPr>
              <w:pStyle w:val="935"/>
              <w:jc w:val="left"/>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9.往复行程：≥32mm，最大切割深度（铝材）≥25mm，带有LED、快速夹头、便携式挂钩；最大切割深度（金属管）≥150mm，最大切割深度（钢材）≥20mm；最大切割深度（木材）≥300mm，</w:t>
            </w:r>
            <w:r>
              <w:rPr>
                <w:rFonts w:hint="eastAsia" w:ascii="宋体" w:hAnsi="宋体" w:cs="宋体"/>
                <w:color w:val="000000"/>
                <w:sz w:val="21"/>
                <w:szCs w:val="21"/>
                <w:highlight w:val="none"/>
                <w:vertAlign w:val="baseline"/>
                <w:lang w:val="en-US" w:eastAsia="zh-CN"/>
              </w:rPr>
            </w:r>
            <w:r/>
          </w:p>
          <w:p>
            <w:pPr>
              <w:pStyle w:val="935"/>
              <w:jc w:val="left"/>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10.重量（不含电池）≤ 3.1Kg</w:t>
            </w:r>
            <w:r>
              <w:rPr>
                <w:rFonts w:hint="eastAsia" w:ascii="宋体" w:hAnsi="宋体" w:cs="宋体"/>
                <w:color w:val="000000"/>
                <w:sz w:val="21"/>
                <w:szCs w:val="21"/>
                <w:highlight w:val="none"/>
                <w:vertAlign w:val="baseline"/>
                <w:lang w:val="en-US" w:eastAsia="zh-CN"/>
              </w:rPr>
            </w:r>
            <w:r/>
          </w:p>
          <w:p>
            <w:pPr>
              <w:pStyle w:val="935"/>
              <w:jc w:val="left"/>
              <w:rPr>
                <w:rFonts w:hint="eastAsia"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配置：18V 5Ah 锂电池2 块，充电器1个，内六角扳手1把，塑料工具箱1个，多功能锯片2片，金属锯片6片，木材锯片2片 </w:t>
            </w:r>
            <w:r>
              <w:rPr>
                <w:rFonts w:hint="eastAsia" w:ascii="宋体" w:hAnsi="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w:t>
            </w:r>
            <w:r>
              <w:rPr>
                <w:rFonts w:hint="eastAsia" w:ascii="宋体" w:hAnsi="宋体" w:cs="宋体"/>
                <w:color w:val="000000"/>
                <w:sz w:val="21"/>
                <w:szCs w:val="21"/>
                <w:highlight w:val="none"/>
                <w:vertAlign w:val="baseline"/>
                <w:lang w:val="en-US" w:eastAsia="zh-CN"/>
              </w:rPr>
              <w:t xml:space="preserve">11.马刀锯</w:t>
            </w:r>
            <w:r>
              <w:rPr>
                <w:rFonts w:hint="eastAsia" w:ascii="宋体" w:hAnsi="宋体" w:eastAsia="宋体" w:cs="宋体"/>
                <w:color w:val="000000"/>
                <w:sz w:val="21"/>
                <w:szCs w:val="21"/>
                <w:highlight w:val="none"/>
                <w:vertAlign w:val="baseline"/>
                <w:lang w:val="en-US" w:eastAsia="zh-CN"/>
              </w:rPr>
              <w:t xml:space="preserve">须</w:t>
            </w:r>
            <w:r>
              <w:rPr>
                <w:rFonts w:hint="eastAsia" w:ascii="宋体" w:hAnsi="宋体" w:eastAsia="宋体" w:cs="宋体"/>
                <w:color w:val="000000"/>
                <w:sz w:val="21"/>
                <w:szCs w:val="21"/>
                <w:highlight w:val="none"/>
                <w:vertAlign w:val="baseline"/>
              </w:rPr>
              <w:t xml:space="preserve">提供国家级或国家认可的第三方检测检验机构出具的检测检验报告</w:t>
            </w:r>
            <w:r>
              <w:rPr>
                <w:rFonts w:hint="eastAsia" w:ascii="宋体" w:hAnsi="宋体" w:eastAsia="宋体" w:cs="宋体"/>
                <w:color w:val="000000"/>
                <w:sz w:val="21"/>
                <w:szCs w:val="21"/>
                <w:highlight w:val="none"/>
                <w:vertAlign w:val="baseline"/>
                <w:lang w:eastAsia="zh-CN"/>
              </w:rPr>
              <w:t xml:space="preserve">，</w:t>
            </w:r>
            <w:r>
              <w:rPr>
                <w:rFonts w:hint="eastAsia" w:ascii="宋体" w:hAnsi="宋体" w:eastAsia="宋体" w:cs="宋体"/>
                <w:color w:val="000000"/>
                <w:sz w:val="21"/>
                <w:szCs w:val="21"/>
                <w:highlight w:val="none"/>
                <w:vertAlign w:val="baseline"/>
                <w:lang w:val="en-US" w:eastAsia="zh-CN"/>
              </w:rPr>
              <w:t xml:space="preserve">检测报告中须体现上述参数</w:t>
            </w:r>
            <w:r>
              <w:rPr>
                <w:rFonts w:hint="eastAsia" w:ascii="宋体" w:hAnsi="宋体" w:eastAsia="宋体" w:cs="宋体"/>
                <w:color w:val="000000"/>
                <w:sz w:val="21"/>
                <w:szCs w:val="21"/>
                <w:highlight w:val="none"/>
                <w:vertAlign w:val="baseline"/>
                <w:lang w:val="en-US" w:eastAsia="zh-CN"/>
              </w:rPr>
            </w:r>
            <w:r/>
          </w:p>
        </w:tc>
      </w:tr>
      <w:tr>
        <w:trPr>
          <w:trHeight w:val="969"/>
        </w:trPr>
        <w:tc>
          <w:tcPr>
            <w:tcW w:w="700" w:type="dxa"/>
            <w:vAlign w:val="center"/>
            <w:textDirection w:val="lrTb"/>
            <w:noWrap w:val="false"/>
          </w:tcPr>
          <w:p>
            <w:pPr>
              <w:pStyle w:val="935"/>
              <w:jc w:val="center"/>
              <w:rPr>
                <w:rFonts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18</w:t>
            </w:r>
            <w:r>
              <w:rPr>
                <w:rFonts w:ascii="宋体" w:hAnsi="宋体" w:cs="宋体"/>
                <w:color w:val="000000"/>
                <w:sz w:val="21"/>
                <w:szCs w:val="21"/>
                <w:highlight w:val="none"/>
                <w:vertAlign w:val="baseline"/>
                <w:lang w:val="en-US" w:eastAsia="zh-CN"/>
              </w:rPr>
            </w:r>
            <w:r/>
          </w:p>
        </w:tc>
        <w:tc>
          <w:tcPr>
            <w:tcW w:w="109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初战快攻包（40水带）</w:t>
            </w:r>
            <w:r>
              <w:rPr>
                <w:rFonts w:hint="eastAsia" w:ascii="宋体" w:hAnsi="宋体" w:eastAsia="宋体" w:cs="宋体"/>
                <w:color w:val="000000"/>
                <w:sz w:val="21"/>
                <w:szCs w:val="21"/>
                <w:highlight w:val="none"/>
                <w:vertAlign w:val="baseline"/>
                <w:lang w:val="en-US" w:eastAsia="zh-CN"/>
              </w:rPr>
            </w:r>
            <w:r/>
          </w:p>
        </w:tc>
        <w:tc>
          <w:tcPr>
            <w:tcW w:w="650" w:type="dxa"/>
            <w:vAlign w:val="center"/>
            <w:textDirection w:val="lrTb"/>
            <w:noWrap w:val="false"/>
          </w:tcPr>
          <w:p>
            <w:pPr>
              <w:pStyle w:val="935"/>
              <w:jc w:val="center"/>
              <w:rPr>
                <w:rFonts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10套</w:t>
            </w:r>
            <w:r>
              <w:rPr>
                <w:rFonts w:ascii="宋体" w:hAnsi="宋体" w:eastAsia="宋体" w:cs="宋体"/>
                <w:color w:val="000000"/>
                <w:sz w:val="21"/>
                <w:szCs w:val="21"/>
                <w:highlight w:val="none"/>
                <w:vertAlign w:val="baseline"/>
                <w:lang w:val="en-US" w:eastAsia="zh-CN"/>
              </w:rPr>
            </w:r>
            <w:r/>
          </w:p>
        </w:tc>
        <w:tc>
          <w:tcPr>
            <w:tcW w:w="800" w:type="dxa"/>
            <w:vAlign w:val="center"/>
            <w:textDirection w:val="lrTb"/>
            <w:noWrap w:val="false"/>
          </w:tcPr>
          <w:p>
            <w:pPr>
              <w:pStyle w:val="935"/>
              <w:jc w:val="center"/>
              <w:keepLines w:val="0"/>
              <w:keepNext w:val="0"/>
              <w:widowControl/>
              <w:rPr>
                <w:rFonts w:ascii="宋体" w:hAnsi="宋体" w:cs="宋体"/>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320</w:t>
            </w:r>
            <w:r>
              <w:rPr>
                <w:rFonts w:ascii="宋体" w:hAnsi="宋体" w:cs="宋体"/>
                <w:color w:val="000000"/>
                <w:sz w:val="21"/>
                <w:szCs w:val="21"/>
                <w:highlight w:val="none"/>
                <w:vertAlign w:val="baseline"/>
                <w:lang w:val="en-US" w:eastAsia="zh-CN"/>
              </w:rPr>
            </w:r>
            <w:r/>
          </w:p>
        </w:tc>
        <w:tc>
          <w:tcPr>
            <w:tcW w:w="6997" w:type="dxa"/>
            <w:vAlign w:val="center"/>
            <w:textDirection w:val="lrTb"/>
            <w:noWrap w:val="false"/>
          </w:tcPr>
          <w:p>
            <w:pPr>
              <w:pStyle w:val="935"/>
              <w:numPr>
                <w:ilvl w:val="0"/>
                <w:numId w:val="6"/>
              </w:numPr>
              <w:jc w:val="left"/>
              <w:tabs>
                <w:tab w:val="left" w:pos="312" w:leader="none"/>
              </w:tabs>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产品符合GB6246-2011《消防水带》和消防类产品认证实施规则CCCF-CPRZ-25:2019的标准要求。</w:t>
            </w:r>
            <w:r>
              <w:rPr>
                <w:rFonts w:hint="eastAsia" w:ascii="宋体" w:hAnsi="宋体" w:eastAsia="宋体" w:cs="宋体"/>
                <w:color w:val="000000"/>
                <w:sz w:val="21"/>
                <w:szCs w:val="21"/>
                <w:highlight w:val="none"/>
                <w:vertAlign w:val="baseline"/>
                <w:lang w:val="en-US" w:eastAsia="zh-CN"/>
              </w:rPr>
            </w:r>
            <w:r/>
          </w:p>
          <w:p>
            <w:pPr>
              <w:pStyle w:val="935"/>
              <w:numPr>
                <w:ilvl w:val="0"/>
                <w:numId w:val="6"/>
              </w:numPr>
              <w:jc w:val="left"/>
              <w:tabs>
                <w:tab w:val="left" w:pos="312" w:leader="none"/>
              </w:tabs>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水带口径为40mm，内衬材质采用聚氨酯材质，厚度均匀，表面光滑清洁，无褶皱，不渗水，不霉变，柔软轻便易卷缠，耐老化，水流阻力小，使用寿命长标准工作压力≥2.0MPa，爆破压力≥7.81MPa，单位长度质量≤143g/m，延伸率≤3.2%，膨胀率≤4.5%，织物层与衬里附着强度≥39.3N/25MM,扯断伸长率≥436.7%，扯断强度≥61.1MPa，热空气老化：织物层与衬里附着强度≥91.9%，爆破压力≥96%，每卷长度为20米。</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3.水带两头均配有40口径的快速接口。带口缠绕铁丝为5道，水带和接口捆绑处有水带护皮保护以防损坏。</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4.外层材质采用高强度涤纶长丝线材质，工艺采用经圆织机环形编织而成，且耐压、耐磨、耐磨蚀、耐高低温、轻便柔软、易于清洗，使用寿命长。</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5.水带一端清楚的标志着生产企业名称、产品名称和规格、生产日期及经线纬线和衬里材料.印刷的相关信息永不掉落。</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6.包装：使用编织袋包装，包装结实牢固，便于搬运。</w:t>
            </w:r>
            <w:r>
              <w:rPr>
                <w:rFonts w:hint="eastAsia" w:ascii="宋体" w:hAnsi="宋体" w:eastAsia="宋体" w:cs="宋体"/>
                <w:color w:val="000000"/>
                <w:sz w:val="21"/>
                <w:szCs w:val="21"/>
                <w:highlight w:val="none"/>
                <w:vertAlign w:val="baseline"/>
                <w:lang w:val="en-US" w:eastAsia="zh-CN"/>
              </w:rPr>
            </w:r>
            <w:r/>
          </w:p>
        </w:tc>
      </w:tr>
      <w:tr>
        <w:trPr>
          <w:trHeight w:val="969"/>
        </w:trPr>
        <w:tc>
          <w:tcPr>
            <w:tcW w:w="700" w:type="dxa"/>
            <w:vAlign w:val="center"/>
            <w:textDirection w:val="lrTb"/>
            <w:noWrap w:val="false"/>
          </w:tcPr>
          <w:p>
            <w:pPr>
              <w:pStyle w:val="935"/>
              <w:jc w:val="center"/>
              <w:rPr>
                <w:rFonts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19</w:t>
            </w:r>
            <w:r>
              <w:rPr>
                <w:rFonts w:ascii="宋体" w:hAnsi="宋体" w:cs="宋体"/>
                <w:color w:val="000000"/>
                <w:sz w:val="21"/>
                <w:szCs w:val="21"/>
                <w:highlight w:val="none"/>
                <w:vertAlign w:val="baseline"/>
                <w:lang w:val="en-US" w:eastAsia="zh-CN"/>
              </w:rPr>
            </w:r>
            <w:r/>
          </w:p>
        </w:tc>
        <w:tc>
          <w:tcPr>
            <w:tcW w:w="1090"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初战快攻包（65水带）</w:t>
            </w:r>
            <w:r>
              <w:rPr>
                <w:rFonts w:hint="eastAsia" w:ascii="宋体" w:hAnsi="宋体" w:eastAsia="宋体" w:cs="宋体"/>
                <w:color w:val="000000"/>
                <w:sz w:val="21"/>
                <w:szCs w:val="21"/>
                <w:highlight w:val="none"/>
                <w:vertAlign w:val="baseline"/>
                <w:lang w:val="en-US" w:eastAsia="zh-CN"/>
              </w:rPr>
            </w:r>
            <w:r/>
          </w:p>
        </w:tc>
        <w:tc>
          <w:tcPr>
            <w:tcW w:w="650" w:type="dxa"/>
            <w:vAlign w:val="center"/>
            <w:textDirection w:val="lrTb"/>
            <w:noWrap w:val="false"/>
          </w:tcPr>
          <w:p>
            <w:pPr>
              <w:pStyle w:val="935"/>
              <w:jc w:val="center"/>
              <w:rPr>
                <w:rFonts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10套</w:t>
            </w:r>
            <w:r>
              <w:rPr>
                <w:rFonts w:ascii="宋体" w:hAnsi="宋体" w:eastAsia="宋体" w:cs="宋体"/>
                <w:color w:val="000000"/>
                <w:sz w:val="21"/>
                <w:szCs w:val="21"/>
                <w:highlight w:val="none"/>
                <w:vertAlign w:val="baseline"/>
                <w:lang w:val="en-US" w:eastAsia="zh-CN"/>
              </w:rPr>
            </w:r>
            <w:r/>
          </w:p>
        </w:tc>
        <w:tc>
          <w:tcPr>
            <w:tcW w:w="800" w:type="dxa"/>
            <w:vAlign w:val="center"/>
            <w:textDirection w:val="lrTb"/>
            <w:noWrap w:val="false"/>
          </w:tcPr>
          <w:p>
            <w:pPr>
              <w:pStyle w:val="935"/>
              <w:jc w:val="center"/>
              <w:keepLines w:val="0"/>
              <w:keepNext w:val="0"/>
              <w:widowControl/>
              <w:rPr>
                <w:rFonts w:ascii="宋体" w:hAnsi="宋体" w:cs="宋体"/>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480</w:t>
            </w:r>
            <w:r>
              <w:rPr>
                <w:rFonts w:ascii="宋体" w:hAnsi="宋体" w:cs="宋体"/>
                <w:color w:val="000000"/>
                <w:sz w:val="21"/>
                <w:szCs w:val="21"/>
                <w:highlight w:val="none"/>
                <w:vertAlign w:val="baseline"/>
                <w:lang w:val="en-US" w:eastAsia="zh-CN"/>
              </w:rPr>
            </w:r>
            <w:r/>
          </w:p>
        </w:tc>
        <w:tc>
          <w:tcPr>
            <w:tcW w:w="6997" w:type="dxa"/>
            <w:vAlign w:val="center"/>
            <w:textDirection w:val="lrTb"/>
            <w:noWrap w:val="false"/>
          </w:tcPr>
          <w:p>
            <w:pPr>
              <w:pStyle w:val="935"/>
              <w:numPr>
                <w:ilvl w:val="0"/>
                <w:numId w:val="7"/>
              </w:numPr>
              <w:jc w:val="left"/>
              <w:tabs>
                <w:tab w:val="left" w:pos="312" w:leader="none"/>
              </w:tabs>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产品符合GB6246-2011《消防水带》和消防类产品认证实施规则CCCF-CPRZ-25:2019的标准要求。</w:t>
            </w:r>
            <w:r>
              <w:rPr>
                <w:rFonts w:hint="eastAsia" w:ascii="宋体" w:hAnsi="宋体" w:eastAsia="宋体" w:cs="宋体"/>
                <w:color w:val="000000"/>
                <w:sz w:val="21"/>
                <w:szCs w:val="21"/>
                <w:highlight w:val="none"/>
                <w:vertAlign w:val="baseline"/>
                <w:lang w:val="en-US" w:eastAsia="zh-CN"/>
              </w:rPr>
            </w:r>
            <w:r/>
          </w:p>
          <w:p>
            <w:pPr>
              <w:pStyle w:val="935"/>
              <w:numPr>
                <w:ilvl w:val="0"/>
                <w:numId w:val="0"/>
              </w:numPr>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水带口径为65mm，内衬材质采用聚氨酯材质，厚度均匀，表面光滑清洁，无褶皱，不渗水，不霉变，柔软轻便易卷缠，耐老化，水流阻力小，使用寿命长标准工作压力≥2.0MPa，爆破压力≥7.08MPa，单位长度质量≤311g/m，延伸率≤2.7%，膨胀率≤6.6%，织物层与衬里附着强度≥62.7N/25MM,扯断伸长率≥388.4%，扯断强度≥50.2MPa，热空气老化：织物层与衬里附着强度≥99.3%，爆破压力≥99.5%，每卷长度为20米。</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3.水带两头均配有65口径的快速接口。带口缠绕铁丝为5道，水带和接口捆绑处有水带护皮保护以防损坏。</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4.外层材质采用高强度涤纶长丝线材质，工艺采用经圆织机环形编织而成，且耐压、耐磨、耐磨蚀、耐高低温、轻便柔软、易于清洗，使用寿命长。</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5.水带一端清楚的标志着生产企业名称、产品名称和规格、生产日期及经线纬线和衬里材料.印刷的相关信息永不掉落。</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6.包装：使用编织袋包装，包装结实牢固，便于搬运。</w:t>
            </w:r>
            <w:r>
              <w:rPr>
                <w:rFonts w:hint="eastAsia" w:ascii="宋体" w:hAnsi="宋体" w:eastAsia="宋体" w:cs="宋体"/>
                <w:color w:val="000000"/>
                <w:sz w:val="21"/>
                <w:szCs w:val="21"/>
                <w:highlight w:val="none"/>
                <w:vertAlign w:val="baseline"/>
                <w:lang w:val="en-US" w:eastAsia="zh-CN"/>
              </w:rPr>
            </w:r>
            <w:r/>
          </w:p>
        </w:tc>
      </w:tr>
      <w:tr>
        <w:trPr>
          <w:trHeight w:val="969"/>
        </w:trPr>
        <w:tc>
          <w:tcPr>
            <w:tcW w:w="700" w:type="dxa"/>
            <w:vAlign w:val="center"/>
            <w:textDirection w:val="lrTb"/>
            <w:noWrap w:val="false"/>
          </w:tcPr>
          <w:p>
            <w:pPr>
              <w:pStyle w:val="935"/>
              <w:jc w:val="center"/>
              <w:rPr>
                <w:rFonts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20</w:t>
            </w:r>
            <w:r>
              <w:rPr>
                <w:rFonts w:ascii="宋体" w:hAnsi="宋体" w:cs="宋体"/>
                <w:color w:val="000000"/>
                <w:sz w:val="21"/>
                <w:szCs w:val="21"/>
                <w:highlight w:val="none"/>
                <w:vertAlign w:val="baseline"/>
                <w:lang w:val="en-US" w:eastAsia="zh-CN"/>
              </w:rPr>
            </w:r>
            <w:r/>
          </w:p>
        </w:tc>
        <w:tc>
          <w:tcPr>
            <w:tcW w:w="1090" w:type="dxa"/>
            <w:vAlign w:val="center"/>
            <w:textDirection w:val="lrTb"/>
            <w:noWrap w:val="false"/>
          </w:tcPr>
          <w:p>
            <w:pPr>
              <w:pStyle w:val="935"/>
              <w:jc w:val="center"/>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灭火防护靴</w:t>
            </w:r>
            <w:r>
              <w:rPr>
                <w:rFonts w:ascii="宋体" w:hAnsi="宋体" w:eastAsia="宋体" w:cs="宋体"/>
                <w:color w:val="000000"/>
                <w:sz w:val="21"/>
                <w:szCs w:val="21"/>
                <w:highlight w:val="none"/>
                <w:vertAlign w:val="baseline"/>
                <w:lang w:val="en-US" w:eastAsia="zh-CN"/>
              </w:rPr>
            </w:r>
            <w:r/>
          </w:p>
        </w:tc>
        <w:tc>
          <w:tcPr>
            <w:tcW w:w="650" w:type="dxa"/>
            <w:vAlign w:val="center"/>
            <w:textDirection w:val="lrTb"/>
            <w:noWrap w:val="false"/>
          </w:tcPr>
          <w:p>
            <w:pPr>
              <w:pStyle w:val="935"/>
              <w:jc w:val="center"/>
              <w:rPr>
                <w:rFonts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10双</w:t>
            </w:r>
            <w:r>
              <w:rPr>
                <w:rFonts w:ascii="宋体" w:hAnsi="宋体" w:eastAsia="宋体" w:cs="宋体"/>
                <w:color w:val="000000"/>
                <w:sz w:val="21"/>
                <w:szCs w:val="21"/>
                <w:highlight w:val="none"/>
                <w:vertAlign w:val="baseline"/>
                <w:lang w:val="en-US" w:eastAsia="zh-CN"/>
              </w:rPr>
            </w:r>
            <w:r/>
          </w:p>
        </w:tc>
        <w:tc>
          <w:tcPr>
            <w:tcW w:w="800" w:type="dxa"/>
            <w:vAlign w:val="center"/>
            <w:textDirection w:val="lrTb"/>
            <w:noWrap w:val="false"/>
          </w:tcPr>
          <w:p>
            <w:pPr>
              <w:pStyle w:val="935"/>
              <w:jc w:val="center"/>
              <w:keepLines w:val="0"/>
              <w:keepNext w:val="0"/>
              <w:widowControl/>
              <w:rPr>
                <w:rFonts w:ascii="宋体" w:hAnsi="宋体" w:cs="宋体"/>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ascii="宋体" w:hAnsi="宋体" w:cs="宋体"/>
                <w:color w:val="000000"/>
                <w:sz w:val="21"/>
                <w:szCs w:val="21"/>
                <w:highlight w:val="none"/>
                <w:vertAlign w:val="baseline"/>
                <w:lang w:val="en-US" w:eastAsia="zh-CN"/>
              </w:rPr>
            </w:r>
            <w:r/>
          </w:p>
        </w:tc>
        <w:tc>
          <w:tcPr>
            <w:tcW w:w="6997" w:type="dxa"/>
            <w:vAlign w:val="center"/>
            <w:textDirection w:val="lrTb"/>
            <w:noWrap w:val="false"/>
          </w:tcPr>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1、结构组成：靴头、靴面、靴筒、靴底。</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2、主要应用场景：用于消防员灭火救援作业中足部防护。</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w:t>
            </w:r>
            <w:r>
              <w:rPr>
                <w:rFonts w:hint="eastAsia" w:ascii="宋体" w:hAnsi="宋体" w:eastAsia="宋体" w:cs="宋体"/>
                <w:color w:val="000000"/>
                <w:sz w:val="21"/>
                <w:szCs w:val="21"/>
                <w:highlight w:val="none"/>
                <w:vertAlign w:val="baseline"/>
                <w:lang w:val="en-US" w:eastAsia="zh-CN"/>
              </w:rPr>
              <w:t xml:space="preserve">3、标准依据：XF6-2004《消防员灭火防护靴》</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4、胶面耐油性能应介于-2%-8%之间；</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5、围条耐油性能应介于-2%-8%之间；</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6、外底耐油性能应介于-2%-8%之间；</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7、金属衬垫经腐蚀试验后，试样应无腐蚀现象；</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8、防砸性能（静压力）依国标测试后应≥15mm；</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9、防砸性能（冲击）依国标测试后应≥15mm；</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▲10、抗刺穿性能应≥1800N；</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11、靴面经国标抗切割试验后，不应被割穿；</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12、击穿电压≥5000V；</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13、泄漏电流≤1mA；</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▲14、隔热性能≤8℃；</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15、抗辐射热渗透性能≤20℃。</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16、依国标测试后不应出现渗水现象。</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▲17、质量≤2.5kg。</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▲18、靴筒口采用由前往后向下倾斜式设计，面料为阻燃材料。靴帮上设有胫骨、踝骨和跖骨保护层，靴后跟部设有反光标识，筒口和靴底各设围条。</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19、靴底防穿刺层采用非金属复合材料制成。</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20、靴头保护包头采用轻质航空铝材料制成，轻便、防砸，能够对消防员足前部进行有效保护。</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21、靴后跟、脚踝两侧部位设计采用贴合脚骨的曲面式设计，减少对脚跟和脚踝骨的摩擦。</w:t>
            </w:r>
            <w:r>
              <w:rPr>
                <w:rFonts w:hint="eastAsia" w:ascii="宋体" w:hAnsi="宋体" w:eastAsia="宋体" w:cs="宋体"/>
                <w:color w:val="000000"/>
                <w:sz w:val="21"/>
                <w:szCs w:val="21"/>
                <w:highlight w:val="none"/>
                <w:vertAlign w:val="baseline"/>
                <w:lang w:val="en-US" w:eastAsia="zh-CN"/>
              </w:rPr>
            </w:r>
            <w:r/>
          </w:p>
        </w:tc>
      </w:tr>
      <w:tr>
        <w:trPr>
          <w:trHeight w:val="969"/>
        </w:trPr>
        <w:tc>
          <w:tcPr>
            <w:tcW w:w="700" w:type="dxa"/>
            <w:vAlign w:val="center"/>
            <w:textDirection w:val="lrTb"/>
            <w:noWrap w:val="false"/>
          </w:tcPr>
          <w:p>
            <w:pPr>
              <w:pStyle w:val="935"/>
              <w:jc w:val="center"/>
              <w:rPr>
                <w:rFonts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21</w:t>
            </w:r>
            <w:r>
              <w:rPr>
                <w:rFonts w:ascii="宋体" w:hAnsi="宋体" w:cs="宋体"/>
                <w:color w:val="000000"/>
                <w:sz w:val="21"/>
                <w:szCs w:val="21"/>
                <w:highlight w:val="none"/>
                <w:vertAlign w:val="baseline"/>
                <w:lang w:val="en-US" w:eastAsia="zh-CN"/>
              </w:rPr>
            </w:r>
            <w:r/>
          </w:p>
        </w:tc>
        <w:tc>
          <w:tcPr>
            <w:tcW w:w="1090" w:type="dxa"/>
            <w:vAlign w:val="center"/>
            <w:textDirection w:val="lrTb"/>
            <w:noWrap w:val="false"/>
          </w:tcPr>
          <w:p>
            <w:pPr>
              <w:pStyle w:val="935"/>
              <w:jc w:val="center"/>
              <w:rPr>
                <w:rFonts w:ascii="宋体" w:hAnsi="宋体" w:eastAsia="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动力救援板</w:t>
            </w:r>
            <w:r>
              <w:rPr>
                <w:rFonts w:ascii="宋体" w:hAnsi="宋体" w:eastAsia="宋体" w:cs="宋体"/>
                <w:color w:val="000000"/>
                <w:sz w:val="21"/>
                <w:szCs w:val="21"/>
                <w:highlight w:val="none"/>
                <w:vertAlign w:val="baseline"/>
                <w:lang w:val="en-US" w:eastAsia="zh-CN"/>
              </w:rPr>
            </w:r>
            <w:r/>
          </w:p>
        </w:tc>
        <w:tc>
          <w:tcPr>
            <w:tcW w:w="650" w:type="dxa"/>
            <w:vAlign w:val="center"/>
            <w:textDirection w:val="lrTb"/>
            <w:noWrap w:val="false"/>
          </w:tcPr>
          <w:p>
            <w:pPr>
              <w:pStyle w:val="935"/>
              <w:jc w:val="center"/>
              <w:rPr>
                <w:rFonts w:ascii="宋体" w:hAnsi="宋体" w:cs="宋体"/>
                <w:color w:val="000000"/>
                <w:sz w:val="21"/>
                <w:szCs w:val="21"/>
                <w:highlight w:val="none"/>
                <w:vertAlign w:val="baseline"/>
                <w:lang w:val="en-US" w:eastAsia="zh-CN"/>
              </w:rPr>
            </w:pPr>
            <w:r>
              <w:rPr>
                <w:rFonts w:hint="eastAsia" w:ascii="宋体" w:hAnsi="宋体" w:cs="宋体"/>
                <w:color w:val="000000"/>
                <w:sz w:val="21"/>
                <w:szCs w:val="21"/>
                <w:highlight w:val="none"/>
                <w:vertAlign w:val="baseline"/>
                <w:lang w:val="en-US" w:eastAsia="zh-CN"/>
              </w:rPr>
              <w:t xml:space="preserve">1个</w:t>
            </w:r>
            <w:r>
              <w:rPr>
                <w:rFonts w:ascii="宋体" w:hAnsi="宋体" w:cs="宋体"/>
                <w:color w:val="000000"/>
                <w:sz w:val="21"/>
                <w:szCs w:val="21"/>
                <w:highlight w:val="none"/>
                <w:vertAlign w:val="baseline"/>
                <w:lang w:val="en-US" w:eastAsia="zh-CN"/>
              </w:rPr>
            </w:r>
            <w:r/>
          </w:p>
        </w:tc>
        <w:tc>
          <w:tcPr>
            <w:tcW w:w="800" w:type="dxa"/>
            <w:vAlign w:val="center"/>
            <w:textDirection w:val="lrTb"/>
            <w:noWrap w:val="false"/>
          </w:tcPr>
          <w:p>
            <w:pPr>
              <w:pStyle w:val="935"/>
              <w:jc w:val="center"/>
              <w:keepLines w:val="0"/>
              <w:keepNext w:val="0"/>
              <w:widowControl/>
              <w:rPr>
                <w:rFonts w:ascii="宋体" w:hAnsi="宋体" w:cs="宋体"/>
                <w:color w:val="00000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35800</w:t>
            </w:r>
            <w:r>
              <w:rPr>
                <w:rFonts w:ascii="宋体" w:hAnsi="宋体" w:cs="宋体"/>
                <w:color w:val="000000"/>
                <w:sz w:val="21"/>
                <w:szCs w:val="21"/>
                <w:highlight w:val="none"/>
                <w:vertAlign w:val="baseline"/>
                <w:lang w:val="en-US" w:eastAsia="zh-CN"/>
              </w:rPr>
            </w:r>
            <w:r/>
          </w:p>
        </w:tc>
        <w:tc>
          <w:tcPr>
            <w:tcW w:w="6997" w:type="dxa"/>
            <w:vAlign w:val="center"/>
            <w:textDirection w:val="lrTb"/>
            <w:noWrap w:val="false"/>
          </w:tcPr>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1、艇体材质:滚塑一体结构，工业级PE高分子壳体材料，面板防滑设计。</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2、船艇尺寸:≥1800*600*190mmmm。</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3、艇体重量(含电池):≤45kg。</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4、航行速度:≥40km/h，三挡前进速度:高、中、低挡</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5、电源:防水锂电池，可拆卸，电池固定方式:安全卡扣式。长久续航;无线磁吸电池支持快充，电池容量3.8KWH;电池寿命:超500次充放电;防水等级IP68:重量 ≤25kg。</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6、电机:动力强劲:额定≥10KW功率;冷却方式;自然水冷。</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7、续航时间:最高速度行驶续航≥60min，满电以5公里/小时匀速行驶，续航时间≥4小时。</w:t>
            </w:r>
            <w:r>
              <w:rPr>
                <w:rFonts w:hint="eastAsia" w:ascii="宋体" w:hAnsi="宋体" w:eastAsia="宋体" w:cs="宋体"/>
                <w:color w:val="000000"/>
                <w:sz w:val="21"/>
                <w:szCs w:val="21"/>
                <w:highlight w:val="none"/>
                <w:vertAlign w:val="baseline"/>
                <w:lang w:val="en-US" w:eastAsia="zh-CN"/>
              </w:rPr>
            </w:r>
            <w:r/>
          </w:p>
          <w:p>
            <w:pPr>
              <w:pStyle w:val="935"/>
              <w:jc w:val="left"/>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8、最大负载≥100kg。</w:t>
            </w:r>
            <w:r>
              <w:rPr>
                <w:rFonts w:hint="eastAsia" w:ascii="宋体" w:hAnsi="宋体" w:eastAsia="宋体" w:cs="宋体"/>
                <w:color w:val="000000"/>
                <w:sz w:val="21"/>
                <w:szCs w:val="21"/>
                <w:highlight w:val="none"/>
                <w:vertAlign w:val="baseline"/>
                <w:lang w:val="en-US" w:eastAsia="zh-CN"/>
              </w:rPr>
            </w:r>
            <w:r/>
          </w:p>
        </w:tc>
      </w:tr>
    </w:tbl>
    <w:p>
      <w:pPr>
        <w:pStyle w:val="935"/>
        <w:rPr>
          <w:color w:val="000000"/>
          <w:highlight w:val="none"/>
        </w:rPr>
      </w:pPr>
      <w:r>
        <w:rPr>
          <w:color w:val="000000"/>
          <w:highlight w:val="none"/>
        </w:rPr>
      </w:r>
      <w:r/>
    </w:p>
    <w:p>
      <w:pPr>
        <w:pStyle w:val="935"/>
        <w:keepLines w:val="0"/>
        <w:keepNext w:val="0"/>
        <w:pageBreakBefore w:val="0"/>
        <w:spacing w:line="520" w:lineRule="exact"/>
        <w:widowControl w:val="off"/>
        <w:rPr>
          <w:rFonts w:hint="eastAsia" w:ascii="宋体" w:hAnsi="宋体" w:eastAsia="宋体" w:cs="Times New Roman"/>
          <w:b/>
          <w:color w:val="000000"/>
          <w:sz w:val="24"/>
          <w:highlight w:val="none"/>
          <w:lang w:val="en-US" w:eastAsia="zh-CN"/>
        </w:rPr>
      </w:pPr>
      <w:r>
        <w:rPr>
          <w:rFonts w:hint="eastAsia" w:ascii="宋体" w:hAnsi="宋体"/>
          <w:b/>
          <w:color w:val="000000"/>
          <w:sz w:val="24"/>
          <w:highlight w:val="none"/>
        </w:rPr>
        <w:t xml:space="preserve">注：本项目的核心产品，在设备清</w:t>
      </w:r>
      <w:r>
        <w:rPr>
          <w:rFonts w:hint="eastAsia" w:ascii="宋体" w:hAnsi="宋体" w:eastAsia="宋体" w:cs="Times New Roman"/>
          <w:b/>
          <w:color w:val="000000"/>
          <w:sz w:val="24"/>
          <w:highlight w:val="none"/>
        </w:rPr>
        <w:t xml:space="preserve">单中以“</w:t>
      </w:r>
      <w:r>
        <w:rPr>
          <w:rFonts w:hint="eastAsia" w:ascii="宋体" w:hAnsi="宋体" w:eastAsia="宋体" w:cs="Times New Roman"/>
          <w:b/>
          <w:color w:val="000000"/>
          <w:sz w:val="24"/>
          <w:highlight w:val="none"/>
          <w:lang w:val="en-US" w:eastAsia="zh-CN"/>
        </w:rPr>
        <w:t xml:space="preserve">*</w:t>
      </w:r>
      <w:r>
        <w:rPr>
          <w:rFonts w:hint="eastAsia" w:ascii="宋体" w:hAnsi="宋体" w:eastAsia="宋体" w:cs="Times New Roman"/>
          <w:b/>
          <w:color w:val="000000"/>
          <w:sz w:val="24"/>
          <w:highlight w:val="none"/>
        </w:rPr>
        <w:t xml:space="preserve">”标出</w:t>
      </w:r>
      <w:r>
        <w:rPr>
          <w:rFonts w:hint="eastAsia" w:ascii="宋体" w:hAnsi="宋体"/>
          <w:b/>
          <w:color w:val="000000"/>
          <w:sz w:val="24"/>
          <w:highlight w:val="none"/>
        </w:rPr>
        <w:t xml:space="preserve">，</w:t>
      </w:r>
      <w:r>
        <w:rPr>
          <w:rFonts w:hint="eastAsia" w:ascii="宋体" w:hAnsi="宋体" w:eastAsia="宋体" w:cs="Times New Roman"/>
          <w:b/>
          <w:color w:val="000000"/>
          <w:sz w:val="24"/>
          <w:highlight w:val="none"/>
        </w:rPr>
        <w:t xml:space="preserve">具体设备为“</w:t>
      </w:r>
      <w:r>
        <w:rPr>
          <w:rFonts w:hint="eastAsia" w:ascii="宋体" w:hAnsi="宋体" w:eastAsia="宋体" w:cs="Times New Roman"/>
          <w:b/>
          <w:color w:val="000000"/>
          <w:sz w:val="24"/>
          <w:highlight w:val="none"/>
          <w:lang w:val="en-US" w:eastAsia="zh-CN"/>
        </w:rPr>
        <w:t xml:space="preserve">* 正压式消防空气呼吸器 </w:t>
      </w:r>
      <w:r>
        <w:rPr>
          <w:rFonts w:hint="eastAsia" w:ascii="宋体" w:hAnsi="宋体" w:eastAsia="宋体" w:cs="Times New Roman"/>
          <w:b/>
          <w:color w:val="000000"/>
          <w:sz w:val="24"/>
          <w:highlight w:val="none"/>
        </w:rPr>
        <w:t xml:space="preserve">”。</w:t>
      </w:r>
      <w:r>
        <w:rPr>
          <w:rFonts w:hint="eastAsia" w:ascii="宋体" w:hAnsi="宋体" w:eastAsia="宋体" w:cs="Times New Roman"/>
          <w:b/>
          <w:color w:val="000000"/>
          <w:sz w:val="24"/>
          <w:highlight w:val="none"/>
          <w:lang w:val="en-US" w:eastAsia="zh-CN"/>
        </w:rPr>
      </w:r>
      <w:r/>
    </w:p>
    <w:p>
      <w:pPr>
        <w:pStyle w:val="935"/>
        <w:ind w:firstLine="482"/>
        <w:keepLines w:val="0"/>
        <w:keepNext w:val="0"/>
        <w:pageBreakBefore w:val="0"/>
        <w:spacing w:line="480" w:lineRule="exact"/>
        <w:widowControl w:val="off"/>
        <w:rPr>
          <w:rFonts w:ascii="宋体" w:hAnsi="宋体" w:eastAsia="宋体" w:cs="Arial"/>
          <w:b/>
          <w:bCs/>
          <w:color w:val="000000"/>
          <w:sz w:val="24"/>
          <w:szCs w:val="24"/>
          <w:highlight w:val="none"/>
          <w:lang w:val="en-US" w:eastAsia="zh-CN"/>
        </w:rPr>
      </w:pPr>
      <w:r>
        <w:rPr>
          <w:rFonts w:hint="eastAsia" w:ascii="宋体" w:hAnsi="宋体" w:eastAsia="宋体" w:cs="Arial"/>
          <w:b/>
          <w:bCs/>
          <w:color w:val="000000"/>
          <w:sz w:val="24"/>
          <w:szCs w:val="24"/>
          <w:highlight w:val="none"/>
          <w:lang w:val="en-US" w:eastAsia="zh-CN"/>
        </w:rPr>
        <w:t xml:space="preserve">其他说明：</w:t>
      </w:r>
      <w:r>
        <w:rPr>
          <w:rFonts w:ascii="宋体" w:hAnsi="宋体" w:eastAsia="宋体" w:cs="Arial"/>
          <w:b/>
          <w:bCs/>
          <w:color w:val="000000"/>
          <w:sz w:val="24"/>
          <w:szCs w:val="24"/>
          <w:highlight w:val="none"/>
          <w:lang w:val="en-US" w:eastAsia="zh-CN"/>
        </w:rPr>
      </w:r>
      <w:r/>
    </w:p>
    <w:p>
      <w:pPr>
        <w:pStyle w:val="935"/>
        <w:numPr>
          <w:ilvl w:val="0"/>
          <w:numId w:val="8"/>
        </w:numPr>
        <w:ind w:firstLine="480"/>
        <w:keepLines w:val="0"/>
        <w:keepNext w:val="0"/>
        <w:pageBreakBefore w:val="0"/>
        <w:spacing w:line="480" w:lineRule="exact"/>
        <w:widowControl w:val="off"/>
        <w:tabs>
          <w:tab w:val="left" w:pos="312" w:leader="none"/>
        </w:tabs>
        <w:rPr>
          <w:rFonts w:hint="eastAsia" w:ascii="宋体" w:hAnsi="宋体" w:eastAsia="宋体" w:cs="Arial"/>
          <w:color w:val="000000"/>
          <w:sz w:val="24"/>
          <w:szCs w:val="24"/>
          <w:highlight w:val="none"/>
          <w:lang w:eastAsia="zh-CN"/>
        </w:rPr>
      </w:pPr>
      <w:r>
        <w:rPr>
          <w:rFonts w:hint="eastAsia" w:ascii="宋体" w:hAnsi="宋体" w:eastAsia="宋体" w:cs="Arial"/>
          <w:color w:val="000000"/>
          <w:sz w:val="24"/>
          <w:szCs w:val="24"/>
          <w:highlight w:val="none"/>
          <w:lang w:val="en-US" w:eastAsia="zh-CN"/>
        </w:rPr>
        <w:t xml:space="preserve">交货时</w:t>
      </w:r>
      <w:r>
        <w:rPr>
          <w:rFonts w:hint="eastAsia" w:ascii="宋体" w:hAnsi="宋体" w:eastAsia="宋体" w:cs="Arial"/>
          <w:color w:val="000000"/>
          <w:sz w:val="24"/>
          <w:szCs w:val="24"/>
          <w:highlight w:val="none"/>
        </w:rPr>
        <w:t xml:space="preserve">消防车证件齐全、完税，提供</w:t>
      </w:r>
      <w:r>
        <w:rPr>
          <w:rFonts w:hint="eastAsia" w:ascii="宋体" w:hAnsi="宋体" w:eastAsia="宋体" w:cs="Arial"/>
          <w:color w:val="000000"/>
          <w:sz w:val="24"/>
          <w:szCs w:val="24"/>
          <w:highlight w:val="none"/>
          <w:lang w:val="en-US" w:eastAsia="zh-CN"/>
        </w:rPr>
        <w:t xml:space="preserve">车辆上牌所需的一切</w:t>
      </w:r>
      <w:r>
        <w:rPr>
          <w:rFonts w:hint="eastAsia" w:ascii="宋体" w:hAnsi="宋体" w:eastAsia="宋体" w:cs="Arial"/>
          <w:color w:val="000000"/>
          <w:sz w:val="24"/>
          <w:szCs w:val="24"/>
          <w:highlight w:val="none"/>
        </w:rPr>
        <w:t xml:space="preserve">手续</w:t>
      </w:r>
      <w:r>
        <w:rPr>
          <w:rFonts w:hint="eastAsia" w:ascii="宋体" w:hAnsi="宋体" w:eastAsia="宋体" w:cs="Arial"/>
          <w:color w:val="000000"/>
          <w:sz w:val="24"/>
          <w:szCs w:val="24"/>
          <w:highlight w:val="none"/>
          <w:lang w:val="en-US" w:eastAsia="zh-CN"/>
        </w:rPr>
        <w:t xml:space="preserve">并</w:t>
      </w:r>
      <w:r>
        <w:rPr>
          <w:rFonts w:hint="eastAsia" w:ascii="宋体" w:hAnsi="宋体" w:eastAsia="宋体" w:cs="Arial"/>
          <w:color w:val="000000"/>
          <w:sz w:val="24"/>
          <w:szCs w:val="24"/>
          <w:highlight w:val="none"/>
        </w:rPr>
        <w:t xml:space="preserve">协助采购人办理车辆上牌</w:t>
      </w:r>
      <w:r>
        <w:rPr>
          <w:rFonts w:hint="eastAsia" w:ascii="宋体" w:hAnsi="宋体" w:eastAsia="宋体" w:cs="Arial"/>
          <w:color w:val="000000"/>
          <w:sz w:val="24"/>
          <w:szCs w:val="24"/>
          <w:highlight w:val="none"/>
          <w:lang w:eastAsia="zh-CN"/>
        </w:rPr>
        <w:t xml:space="preserve">。</w:t>
      </w:r>
      <w:r>
        <w:rPr>
          <w:rFonts w:hint="eastAsia" w:ascii="宋体" w:hAnsi="宋体" w:eastAsia="宋体" w:cs="Arial"/>
          <w:color w:val="000000"/>
          <w:sz w:val="24"/>
          <w:szCs w:val="24"/>
          <w:highlight w:val="none"/>
          <w:lang w:eastAsia="zh-CN"/>
        </w:rPr>
      </w:r>
      <w:r/>
    </w:p>
    <w:p>
      <w:pPr>
        <w:pStyle w:val="935"/>
        <w:ind w:firstLine="48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rPr>
      </w:pPr>
      <w:r>
        <w:rPr>
          <w:rFonts w:hint="eastAsia" w:ascii="宋体" w:hAnsi="宋体" w:eastAsia="宋体" w:cs="Arial"/>
          <w:color w:val="000000"/>
          <w:sz w:val="24"/>
          <w:szCs w:val="24"/>
          <w:highlight w:val="none"/>
          <w:lang w:val="en-US" w:eastAsia="zh-CN"/>
        </w:rPr>
        <w:t xml:space="preserve">2.</w:t>
      </w:r>
      <w:r>
        <w:rPr>
          <w:rFonts w:hint="eastAsia" w:ascii="宋体" w:hAnsi="宋体" w:eastAsia="宋体" w:cs="Arial"/>
          <w:color w:val="000000"/>
          <w:sz w:val="24"/>
          <w:szCs w:val="24"/>
          <w:highlight w:val="none"/>
        </w:rPr>
        <w:t xml:space="preserve">安装调试验收按国家规定标准执行</w:t>
      </w:r>
      <w:r>
        <w:rPr>
          <w:rFonts w:hint="eastAsia" w:ascii="宋体" w:hAnsi="宋体" w:eastAsia="宋体" w:cs="Arial"/>
          <w:color w:val="000000"/>
          <w:sz w:val="24"/>
          <w:szCs w:val="24"/>
          <w:highlight w:val="none"/>
          <w:lang w:eastAsia="zh-CN"/>
        </w:rPr>
        <w:t xml:space="preserve">。</w:t>
      </w:r>
      <w:r>
        <w:rPr>
          <w:rFonts w:hint="eastAsia" w:ascii="宋体" w:hAnsi="宋体" w:eastAsia="宋体" w:cs="Arial"/>
          <w:color w:val="000000"/>
          <w:sz w:val="24"/>
          <w:szCs w:val="24"/>
          <w:highlight w:val="none"/>
          <w:lang w:val="en-US" w:eastAsia="zh-CN"/>
        </w:rPr>
      </w:r>
      <w:r/>
    </w:p>
    <w:p>
      <w:pPr>
        <w:pStyle w:val="935"/>
        <w:ind w:firstLine="480"/>
        <w:keepLines w:val="0"/>
        <w:keepNext w:val="0"/>
        <w:pageBreakBefore w:val="0"/>
        <w:spacing w:line="480" w:lineRule="exact"/>
        <w:widowControl w:val="off"/>
        <w:rPr>
          <w:rFonts w:hint="eastAsia" w:ascii="宋体" w:hAnsi="宋体" w:eastAsia="宋体" w:cs="Arial"/>
          <w:color w:val="000000"/>
          <w:sz w:val="24"/>
          <w:szCs w:val="24"/>
          <w:highlight w:val="none"/>
        </w:rPr>
      </w:pPr>
      <w:r>
        <w:rPr>
          <w:rFonts w:hint="eastAsia" w:ascii="宋体" w:hAnsi="宋体" w:eastAsia="宋体" w:cs="Arial"/>
          <w:color w:val="000000"/>
          <w:sz w:val="24"/>
          <w:szCs w:val="24"/>
          <w:highlight w:val="none"/>
          <w:lang w:val="en-US" w:eastAsia="zh-CN"/>
        </w:rPr>
        <w:t xml:space="preserve">3.</w:t>
      </w:r>
      <w:r>
        <w:rPr>
          <w:rFonts w:hint="eastAsia" w:ascii="宋体" w:hAnsi="宋体" w:eastAsia="宋体" w:cs="Arial"/>
          <w:color w:val="000000"/>
          <w:sz w:val="24"/>
          <w:szCs w:val="24"/>
          <w:highlight w:val="none"/>
        </w:rPr>
        <w:t xml:space="preserve">货物在系统安装调试验收合格前的保险由中标人负责，中标人负责其派出的现场服务人员人身意外保险。</w:t>
      </w:r>
      <w:r>
        <w:rPr>
          <w:rFonts w:hint="eastAsia" w:ascii="宋体" w:hAnsi="宋体" w:eastAsia="宋体" w:cs="Arial"/>
          <w:color w:val="000000"/>
          <w:sz w:val="24"/>
          <w:szCs w:val="24"/>
          <w:highlight w:val="none"/>
        </w:rPr>
      </w:r>
      <w:r/>
    </w:p>
    <w:p>
      <w:pPr>
        <w:pStyle w:val="935"/>
        <w:ind w:firstLine="480"/>
        <w:keepLines w:val="0"/>
        <w:keepNext w:val="0"/>
        <w:pageBreakBefore w:val="0"/>
        <w:spacing w:line="480" w:lineRule="exact"/>
        <w:widowControl w:val="off"/>
        <w:rPr>
          <w:rFonts w:hint="eastAsia" w:ascii="宋体" w:hAnsi="宋体" w:eastAsia="宋体" w:cs="Arial"/>
          <w:color w:val="000000"/>
          <w:sz w:val="24"/>
          <w:szCs w:val="24"/>
          <w:highlight w:val="none"/>
        </w:rPr>
      </w:pPr>
      <w:r>
        <w:rPr>
          <w:rFonts w:hint="eastAsia" w:ascii="宋体" w:hAnsi="宋体" w:eastAsia="宋体" w:cs="Arial"/>
          <w:color w:val="000000"/>
          <w:sz w:val="24"/>
          <w:szCs w:val="24"/>
          <w:highlight w:val="none"/>
          <w:lang w:val="en-US" w:eastAsia="zh-CN"/>
        </w:rPr>
        <w:t xml:space="preserve">4.</w:t>
      </w:r>
      <w:r>
        <w:rPr>
          <w:rFonts w:hint="eastAsia" w:ascii="宋体" w:hAnsi="宋体" w:eastAsia="宋体" w:cs="Arial"/>
          <w:color w:val="000000"/>
          <w:sz w:val="24"/>
          <w:szCs w:val="24"/>
          <w:highlight w:val="none"/>
        </w:rPr>
        <w:t xml:space="preserve">设备运至采购人指定的使用现场的包装、保险及发运等环节和费用均由中标人负责。</w:t>
      </w:r>
      <w:r>
        <w:rPr>
          <w:rFonts w:hint="eastAsia" w:ascii="宋体" w:hAnsi="宋体" w:eastAsia="宋体" w:cs="Arial"/>
          <w:color w:val="000000"/>
          <w:sz w:val="24"/>
          <w:szCs w:val="24"/>
          <w:highlight w:val="none"/>
        </w:rPr>
      </w:r>
      <w:r/>
    </w:p>
    <w:p>
      <w:pPr>
        <w:pStyle w:val="935"/>
        <w:ind w:firstLine="480"/>
        <w:keepLines w:val="0"/>
        <w:keepNext w:val="0"/>
        <w:pageBreakBefore w:val="0"/>
        <w:spacing w:line="480" w:lineRule="exact"/>
        <w:widowControl w:val="off"/>
        <w:rPr>
          <w:rFonts w:hint="eastAsia" w:ascii="宋体" w:hAnsi="宋体" w:eastAsia="宋体" w:cs="Arial"/>
          <w:color w:val="000000"/>
          <w:sz w:val="24"/>
          <w:szCs w:val="24"/>
          <w:highlight w:val="none"/>
        </w:rPr>
      </w:pPr>
      <w:r>
        <w:rPr>
          <w:rFonts w:hint="eastAsia" w:ascii="宋体" w:hAnsi="宋体" w:eastAsia="宋体" w:cs="Arial"/>
          <w:color w:val="000000"/>
          <w:sz w:val="24"/>
          <w:szCs w:val="24"/>
          <w:highlight w:val="none"/>
          <w:lang w:val="en-US" w:eastAsia="zh-CN"/>
        </w:rPr>
        <w:t xml:space="preserve">5.</w:t>
      </w:r>
      <w:r>
        <w:rPr>
          <w:rFonts w:hint="eastAsia" w:ascii="宋体" w:hAnsi="宋体" w:eastAsia="宋体" w:cs="Arial"/>
          <w:color w:val="000000"/>
          <w:sz w:val="24"/>
          <w:szCs w:val="24"/>
          <w:highlight w:val="none"/>
        </w:rPr>
        <w:t xml:space="preserve">中标人应将关键主</w:t>
      </w:r>
      <w:r>
        <w:rPr>
          <w:rFonts w:hint="eastAsia" w:ascii="宋体" w:hAnsi="宋体" w:eastAsia="宋体" w:cs="Arial"/>
          <w:color w:val="000000"/>
          <w:sz w:val="24"/>
          <w:szCs w:val="24"/>
          <w:highlight w:val="none"/>
          <w:lang w:val="en-US" w:eastAsia="zh-CN"/>
        </w:rPr>
        <w:t xml:space="preserve">要</w:t>
      </w:r>
      <w:r>
        <w:rPr>
          <w:rFonts w:hint="eastAsia" w:ascii="宋体" w:hAnsi="宋体" w:eastAsia="宋体" w:cs="Arial"/>
          <w:color w:val="000000"/>
          <w:sz w:val="24"/>
          <w:szCs w:val="24"/>
          <w:highlight w:val="none"/>
        </w:rPr>
        <w:t xml:space="preserve">设备的用户手册、保修手册、有关单证资料及配条件、随机工具等交付给采购人，使用操作及安全须知等重要资料应用有中文说明。</w:t>
      </w:r>
      <w:r>
        <w:rPr>
          <w:rFonts w:hint="eastAsia" w:ascii="宋体" w:hAnsi="宋体" w:eastAsia="宋体" w:cs="Arial"/>
          <w:color w:val="000000"/>
          <w:sz w:val="24"/>
          <w:szCs w:val="24"/>
          <w:highlight w:val="none"/>
        </w:rPr>
      </w:r>
      <w:r/>
    </w:p>
    <w:p>
      <w:pPr>
        <w:pStyle w:val="935"/>
        <w:ind w:firstLine="480"/>
        <w:keepLines w:val="0"/>
        <w:keepNext w:val="0"/>
        <w:pageBreakBefore w:val="0"/>
        <w:spacing w:line="480" w:lineRule="exact"/>
        <w:widowControl w:val="off"/>
        <w:rPr>
          <w:rFonts w:hint="eastAsia" w:ascii="宋体" w:hAnsi="宋体" w:eastAsia="宋体" w:cs="Arial"/>
          <w:color w:val="000000"/>
          <w:sz w:val="24"/>
          <w:szCs w:val="24"/>
          <w:highlight w:val="none"/>
        </w:rPr>
      </w:pPr>
      <w:r>
        <w:rPr>
          <w:rFonts w:hint="eastAsia" w:ascii="宋体" w:hAnsi="宋体" w:eastAsia="宋体" w:cs="Arial"/>
          <w:color w:val="000000"/>
          <w:sz w:val="24"/>
          <w:szCs w:val="24"/>
          <w:highlight w:val="none"/>
          <w:lang w:val="en-US" w:eastAsia="zh-CN"/>
        </w:rPr>
        <w:t xml:space="preserve">6.</w:t>
      </w:r>
      <w:r>
        <w:rPr>
          <w:rFonts w:hint="eastAsia" w:ascii="宋体" w:hAnsi="宋体" w:eastAsia="宋体" w:cs="Arial"/>
          <w:color w:val="000000"/>
          <w:sz w:val="24"/>
          <w:szCs w:val="24"/>
          <w:highlight w:val="none"/>
          <w:lang w:eastAsia="zh-CN"/>
        </w:rPr>
        <w:t xml:space="preserve">中标人必须保证所提供的车辆能按国家规定上地方牌照，否则将赔偿由此造成的一切损失。中标单位应提供相关资料并协助采购单位车辆上牌的相关手续。</w:t>
      </w:r>
      <w:r>
        <w:rPr>
          <w:rFonts w:hint="eastAsia" w:ascii="宋体" w:hAnsi="宋体" w:eastAsia="宋体" w:cs="Arial"/>
          <w:color w:val="000000"/>
          <w:sz w:val="24"/>
          <w:szCs w:val="24"/>
          <w:highlight w:val="none"/>
        </w:rPr>
      </w:r>
      <w:r/>
    </w:p>
    <w:p>
      <w:pPr>
        <w:pStyle w:val="935"/>
        <w:ind w:firstLine="482"/>
        <w:keepLines w:val="0"/>
        <w:keepNext w:val="0"/>
        <w:pageBreakBefore w:val="0"/>
        <w:spacing w:line="480" w:lineRule="exact"/>
        <w:widowControl w:val="off"/>
        <w:rPr>
          <w:rFonts w:hint="eastAsia"/>
          <w:color w:val="000000"/>
          <w:highlight w:val="none"/>
        </w:rPr>
      </w:pPr>
      <w:r>
        <w:rPr>
          <w:rFonts w:hint="eastAsia" w:ascii="Times New Roman" w:hAnsi="宋体" w:cs="Times New Roman"/>
          <w:b/>
          <w:bCs/>
          <w:color w:val="000000"/>
          <w:sz w:val="24"/>
          <w:highlight w:val="none"/>
          <w:lang w:val="en-US" w:eastAsia="zh-CN"/>
        </w:rPr>
        <w:t xml:space="preserve">（二）一标段</w:t>
      </w:r>
      <w:r>
        <w:rPr>
          <w:rFonts w:hint="eastAsia" w:ascii="Times New Roman" w:hAnsi="宋体" w:cs="Times New Roman"/>
          <w:b/>
          <w:bCs/>
          <w:color w:val="000000"/>
          <w:sz w:val="24"/>
          <w:highlight w:val="none"/>
        </w:rPr>
        <w:t xml:space="preserve">服务</w:t>
      </w:r>
      <w:r>
        <w:rPr>
          <w:rFonts w:hint="eastAsia" w:hAnsi="宋体"/>
          <w:b/>
          <w:bCs/>
          <w:color w:val="000000"/>
          <w:sz w:val="24"/>
          <w:highlight w:val="none"/>
        </w:rPr>
        <w:t xml:space="preserve">保障和承诺要求</w:t>
      </w:r>
      <w:r>
        <w:rPr>
          <w:rFonts w:hint="eastAsia"/>
          <w:color w:val="000000"/>
          <w:highlight w:val="none"/>
        </w:rPr>
      </w:r>
      <w:r/>
    </w:p>
    <w:p>
      <w:pPr>
        <w:pStyle w:val="935"/>
        <w:ind w:firstLine="480"/>
        <w:keepLines w:val="0"/>
        <w:keepNext w:val="0"/>
        <w:pageBreakBefore w:val="0"/>
        <w:spacing w:line="480" w:lineRule="exact"/>
        <w:widowControl w:val="off"/>
        <w:rPr>
          <w:rFonts w:hint="eastAsia" w:ascii="宋体" w:hAnsi="宋体" w:eastAsia="宋体"/>
          <w:b w:val="0"/>
          <w:bCs w:val="0"/>
          <w:color w:val="000000"/>
          <w:sz w:val="24"/>
          <w:highlight w:val="none"/>
          <w:lang w:eastAsia="zh-CN"/>
        </w:rPr>
      </w:pPr>
      <w:r>
        <w:rPr>
          <w:rFonts w:hint="eastAsia" w:ascii="宋体" w:hAnsi="宋体"/>
          <w:b w:val="0"/>
          <w:bCs w:val="0"/>
          <w:color w:val="000000"/>
          <w:sz w:val="24"/>
          <w:highlight w:val="none"/>
        </w:rPr>
        <w:t xml:space="preserve">1、各投标人必须严格按照本次招标技术参数要求进行合理报价并供货，如恶意或不符合市场行情的报价、后期出现验收不合格情形视同</w:t>
      </w:r>
      <w:r>
        <w:rPr>
          <w:rFonts w:hint="eastAsia" w:ascii="宋体" w:hAnsi="宋体" w:cs="宋体"/>
          <w:b w:val="0"/>
          <w:bCs w:val="0"/>
          <w:color w:val="000000"/>
          <w:sz w:val="24"/>
          <w:highlight w:val="none"/>
        </w:rPr>
        <w:t xml:space="preserve">提供虚假材料谋取中标成交</w:t>
      </w:r>
      <w:r>
        <w:rPr>
          <w:rFonts w:hint="eastAsia" w:ascii="宋体" w:hAnsi="宋体"/>
          <w:b w:val="0"/>
          <w:bCs w:val="0"/>
          <w:color w:val="000000"/>
          <w:sz w:val="24"/>
          <w:highlight w:val="none"/>
        </w:rPr>
        <w:t xml:space="preserve">，将被将依法处理处罚</w:t>
      </w:r>
      <w:r>
        <w:rPr>
          <w:rFonts w:hint="eastAsia" w:ascii="宋体" w:hAnsi="宋体"/>
          <w:b w:val="0"/>
          <w:bCs w:val="0"/>
          <w:color w:val="000000"/>
          <w:sz w:val="24"/>
          <w:highlight w:val="none"/>
          <w:lang w:eastAsia="zh-CN"/>
        </w:rPr>
        <w:t xml:space="preserve">。</w:t>
      </w:r>
      <w:r>
        <w:rPr>
          <w:rFonts w:hint="eastAsia" w:ascii="宋体" w:hAnsi="宋体" w:eastAsia="宋体"/>
          <w:b w:val="0"/>
          <w:bCs w:val="0"/>
          <w:color w:val="000000"/>
          <w:sz w:val="24"/>
          <w:highlight w:val="none"/>
          <w:lang w:eastAsia="zh-CN"/>
        </w:rPr>
      </w:r>
      <w:r/>
    </w:p>
    <w:p>
      <w:pPr>
        <w:pStyle w:val="935"/>
        <w:ind w:firstLine="480"/>
        <w:keepLines w:val="0"/>
        <w:keepNext w:val="0"/>
        <w:pageBreakBefore w:val="0"/>
        <w:spacing w:line="480" w:lineRule="exact"/>
        <w:widowControl w:val="off"/>
        <w:rPr>
          <w:rFonts w:hint="eastAsia" w:ascii="宋体" w:hAnsi="宋体" w:eastAsia="宋体" w:cs="Arial"/>
          <w:color w:val="000000"/>
          <w:sz w:val="24"/>
          <w:szCs w:val="24"/>
          <w:highlight w:val="none"/>
        </w:rPr>
      </w:pPr>
      <w:r>
        <w:rPr>
          <w:rFonts w:hint="eastAsia" w:ascii="宋体" w:hAnsi="宋体" w:eastAsia="宋体" w:cs="Arial"/>
          <w:color w:val="000000"/>
          <w:sz w:val="24"/>
          <w:szCs w:val="24"/>
          <w:highlight w:val="none"/>
          <w:lang w:val="en-US" w:eastAsia="zh-CN"/>
        </w:rPr>
        <w:t xml:space="preserve">2、</w:t>
      </w:r>
      <w:r>
        <w:rPr>
          <w:rFonts w:hint="eastAsia" w:ascii="宋体" w:hAnsi="宋体" w:eastAsia="宋体" w:cs="Arial"/>
          <w:color w:val="000000"/>
          <w:sz w:val="24"/>
          <w:szCs w:val="24"/>
          <w:highlight w:val="none"/>
        </w:rPr>
        <w:t xml:space="preserve">除用户需求或技术参数条款中另有要求外，整车质量保修期(简称“质保期”)为</w:t>
      </w:r>
      <w:r>
        <w:rPr>
          <w:rFonts w:hint="eastAsia" w:ascii="宋体" w:hAnsi="宋体" w:cs="Arial"/>
          <w:color w:val="000000"/>
          <w:sz w:val="24"/>
          <w:highlight w:val="none"/>
          <w:lang w:val="en-US" w:eastAsia="zh-CN"/>
        </w:rPr>
        <w:t xml:space="preserve">车辆整车质保期为3</w:t>
      </w:r>
      <w:r>
        <w:rPr>
          <w:rFonts w:hint="eastAsia" w:ascii="宋体" w:hAnsi="宋体" w:eastAsia="宋体" w:cs="Times New Roman"/>
          <w:color w:val="000000"/>
          <w:sz w:val="24"/>
          <w:szCs w:val="20"/>
          <w:highlight w:val="none"/>
          <w:lang w:val="en-US" w:eastAsia="zh-CN"/>
        </w:rPr>
        <w:t xml:space="preserve">年，</w:t>
      </w:r>
      <w:r>
        <w:rPr>
          <w:rFonts w:hint="eastAsia" w:ascii="宋体" w:hAnsi="宋体" w:eastAsia="宋体" w:cs="Arial"/>
          <w:color w:val="000000"/>
          <w:sz w:val="24"/>
          <w:szCs w:val="24"/>
          <w:highlight w:val="none"/>
        </w:rPr>
        <w:t xml:space="preserve">(质保期与厂家出具的质保书有冲突的或国家三包政策有要求的选择最长期限)，质保期自整车质量(含消防器材、随车工具、备品备件)最终验收合格之日起计算。质保期内中标人对所供货物实行包修，期满后可同时提供终身有偿维修保养服务。</w:t>
      </w:r>
      <w:r>
        <w:rPr>
          <w:rFonts w:hint="eastAsia" w:ascii="宋体" w:hAnsi="宋体" w:eastAsia="宋体" w:cs="Arial"/>
          <w:color w:val="000000"/>
          <w:sz w:val="24"/>
          <w:szCs w:val="24"/>
          <w:highlight w:val="none"/>
        </w:rPr>
      </w:r>
      <w:r/>
    </w:p>
    <w:p>
      <w:pPr>
        <w:pStyle w:val="942"/>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3、质保期内中标人对所供货物实行包退、包换、包维护保养，期满后可同时提供终身有偿维修保养服务，但只收取零配件费。</w:t>
      </w:r>
      <w:r>
        <w:rPr>
          <w:rFonts w:hint="eastAsia" w:ascii="宋体" w:hAnsi="宋体" w:eastAsia="宋体" w:cs="Arial"/>
          <w:color w:val="000000"/>
          <w:sz w:val="24"/>
          <w:szCs w:val="24"/>
          <w:highlight w:val="none"/>
          <w:lang w:val="en-US" w:eastAsia="zh-CN" w:bidi="ar-SA"/>
        </w:rPr>
      </w:r>
      <w:r/>
    </w:p>
    <w:p>
      <w:pPr>
        <w:pStyle w:val="942"/>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4、终身维修，维修响应时间在接到维修要求后10分钟内电话响应，电话不能解决的需在48小时内由中标人或设备制造商上门保修，即由中标人或原厂家派员到用户设备使用现场维修， 质保期内由产品自身问题产生的一切费用均由中标人承担，质保期满后，中标人为采购人提供维修服务。</w:t>
      </w:r>
      <w:r>
        <w:rPr>
          <w:rFonts w:hint="eastAsia" w:ascii="宋体" w:hAnsi="宋体" w:eastAsia="宋体" w:cs="Arial"/>
          <w:color w:val="000000"/>
          <w:sz w:val="24"/>
          <w:szCs w:val="24"/>
          <w:highlight w:val="none"/>
          <w:lang w:val="en-US" w:eastAsia="zh-CN" w:bidi="ar-SA"/>
        </w:rPr>
      </w:r>
      <w:r/>
    </w:p>
    <w:p>
      <w:pPr>
        <w:pStyle w:val="942"/>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5、质保期内，如设备或零部件因非人为因素出现故障而造成短期停用时，则质保期和免费维修期相应顺延。如停用时间累计超过60天则质保期重新计算。</w:t>
      </w:r>
      <w:r>
        <w:rPr>
          <w:rFonts w:hint="eastAsia" w:ascii="宋体" w:hAnsi="宋体" w:eastAsia="宋体" w:cs="Arial"/>
          <w:color w:val="000000"/>
          <w:sz w:val="24"/>
          <w:szCs w:val="24"/>
          <w:highlight w:val="none"/>
          <w:lang w:val="en-US" w:eastAsia="zh-CN" w:bidi="ar-SA"/>
        </w:rPr>
      </w:r>
      <w:r/>
    </w:p>
    <w:p>
      <w:pPr>
        <w:pStyle w:val="942"/>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6、零部件、备品备件和专用工具要求按国家规定标准执行。</w:t>
      </w:r>
      <w:r>
        <w:rPr>
          <w:rFonts w:hint="eastAsia" w:ascii="宋体" w:hAnsi="宋体" w:eastAsia="宋体" w:cs="Arial"/>
          <w:color w:val="000000"/>
          <w:sz w:val="24"/>
          <w:szCs w:val="24"/>
          <w:highlight w:val="none"/>
          <w:lang w:val="en-US" w:eastAsia="zh-CN" w:bidi="ar-SA"/>
        </w:rPr>
      </w:r>
      <w:r/>
    </w:p>
    <w:p>
      <w:pPr>
        <w:pStyle w:val="942"/>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7、相关使用和维护资料要求按国家规定标准执行。</w:t>
      </w:r>
      <w:r>
        <w:rPr>
          <w:rFonts w:hint="eastAsia" w:ascii="宋体" w:hAnsi="宋体" w:eastAsia="宋体" w:cs="Arial"/>
          <w:color w:val="000000"/>
          <w:sz w:val="24"/>
          <w:szCs w:val="24"/>
          <w:highlight w:val="none"/>
          <w:lang w:val="en-US" w:eastAsia="zh-CN" w:bidi="ar-SA"/>
        </w:rPr>
      </w:r>
      <w:r/>
    </w:p>
    <w:p>
      <w:pPr>
        <w:pStyle w:val="942"/>
        <w:ind w:left="0" w:firstLine="240"/>
        <w:keepLines w:val="0"/>
        <w:keepNext w:val="0"/>
        <w:pageBreakBefore w:val="0"/>
        <w:spacing w:line="480" w:lineRule="exact"/>
        <w:widowControl w:val="off"/>
        <w:rPr>
          <w:rFonts w:hint="eastAsia" w:ascii="宋体" w:hAnsi="宋体"/>
          <w:color w:val="000000"/>
          <w:sz w:val="24"/>
          <w:highlight w:val="none"/>
        </w:rPr>
      </w:pPr>
      <w:r>
        <w:rPr>
          <w:rFonts w:hint="eastAsia" w:ascii="宋体" w:hAnsi="宋体" w:eastAsia="宋体" w:cs="Arial"/>
          <w:color w:val="000000"/>
          <w:sz w:val="24"/>
          <w:szCs w:val="24"/>
          <w:highlight w:val="none"/>
          <w:lang w:val="en-US" w:eastAsia="zh-CN" w:bidi="ar-SA"/>
        </w:rPr>
        <w:t xml:space="preserve">8、</w:t>
      </w:r>
      <w:r>
        <w:rPr>
          <w:rFonts w:hint="eastAsia" w:ascii="宋体" w:hAnsi="宋体"/>
          <w:color w:val="000000"/>
          <w:sz w:val="24"/>
          <w:highlight w:val="none"/>
        </w:rPr>
        <w:t xml:space="preserve">各投标人必须严格按照本次招标技术参数要求进行合理报价并供货，如后期出现验收不合格情形视同虚假承诺谋取中标成交，将被列入不良行为记录名单。</w:t>
      </w:r>
      <w:r>
        <w:rPr>
          <w:rFonts w:hint="eastAsia" w:ascii="宋体" w:hAnsi="宋体"/>
          <w:color w:val="000000"/>
          <w:sz w:val="24"/>
          <w:highlight w:val="none"/>
        </w:rPr>
      </w:r>
      <w:r/>
    </w:p>
    <w:p>
      <w:pPr>
        <w:pStyle w:val="942"/>
        <w:ind w:left="0" w:firstLine="240"/>
        <w:keepLines w:val="0"/>
        <w:keepNext w:val="0"/>
        <w:pageBreakBefore w:val="0"/>
        <w:spacing w:line="480" w:lineRule="exact"/>
        <w:widowControl w:val="off"/>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中标单位自行承担安装过程中的安全责任。</w:t>
      </w:r>
      <w:r>
        <w:rPr>
          <w:rFonts w:hint="eastAsia" w:ascii="宋体" w:hAnsi="宋体"/>
          <w:bCs/>
          <w:color w:val="000000"/>
          <w:sz w:val="24"/>
          <w:highlight w:val="none"/>
        </w:rPr>
      </w:r>
      <w:r/>
    </w:p>
    <w:p>
      <w:pPr>
        <w:pStyle w:val="935"/>
        <w:ind w:firstLine="482"/>
        <w:keepLines w:val="0"/>
        <w:keepNext w:val="0"/>
        <w:pageBreakBefore w:val="0"/>
        <w:spacing w:line="480" w:lineRule="exact"/>
        <w:widowControl w:val="off"/>
        <w:rPr>
          <w:rFonts w:hint="eastAsia"/>
          <w:color w:val="000000"/>
          <w:highlight w:val="none"/>
        </w:rPr>
      </w:pPr>
      <w:r>
        <w:rPr>
          <w:rFonts w:hint="eastAsia" w:ascii="Times New Roman" w:hAnsi="宋体" w:cs="Times New Roman"/>
          <w:b/>
          <w:bCs/>
          <w:color w:val="000000"/>
          <w:sz w:val="24"/>
          <w:highlight w:val="none"/>
          <w:lang w:val="en-US" w:eastAsia="zh-CN"/>
        </w:rPr>
        <w:t xml:space="preserve">二标段</w:t>
      </w:r>
      <w:r>
        <w:rPr>
          <w:rFonts w:hint="eastAsia" w:ascii="Times New Roman" w:hAnsi="宋体" w:cs="Times New Roman"/>
          <w:b/>
          <w:bCs/>
          <w:color w:val="000000"/>
          <w:sz w:val="24"/>
          <w:highlight w:val="none"/>
        </w:rPr>
        <w:t xml:space="preserve">服务</w:t>
      </w:r>
      <w:r>
        <w:rPr>
          <w:rFonts w:hint="eastAsia" w:hAnsi="宋体"/>
          <w:b/>
          <w:bCs/>
          <w:color w:val="000000"/>
          <w:sz w:val="24"/>
          <w:highlight w:val="none"/>
        </w:rPr>
        <w:t xml:space="preserve">保障和承诺要求</w:t>
      </w:r>
      <w:r>
        <w:rPr>
          <w:rFonts w:hint="eastAsia"/>
          <w:color w:val="000000"/>
          <w:highlight w:val="none"/>
        </w:rPr>
      </w:r>
      <w:r/>
    </w:p>
    <w:p>
      <w:pPr>
        <w:pStyle w:val="942"/>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1.质量保证期从全部货物供结束（无质量问题）之日算起，质保期内因产品质量引起的所有损失均由供应商负责；</w:t>
      </w:r>
      <w:r>
        <w:rPr>
          <w:rFonts w:hint="eastAsia" w:ascii="宋体" w:hAnsi="宋体" w:eastAsia="宋体" w:cs="Arial"/>
          <w:color w:val="000000"/>
          <w:sz w:val="24"/>
          <w:szCs w:val="24"/>
          <w:highlight w:val="none"/>
          <w:lang w:val="en-US" w:eastAsia="zh-CN" w:bidi="ar-SA"/>
        </w:rPr>
      </w:r>
      <w:r/>
    </w:p>
    <w:p>
      <w:pPr>
        <w:pStyle w:val="942"/>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2.供应商必须严格按照本次招标技术要求进行合理报价，如后期出现验收不合格情形视同虚假承诺谋取中标成交，将被列入不良行为记录名单；</w:t>
      </w:r>
      <w:r>
        <w:rPr>
          <w:rFonts w:hint="eastAsia" w:ascii="宋体" w:hAnsi="宋体" w:eastAsia="宋体" w:cs="Arial"/>
          <w:color w:val="000000"/>
          <w:sz w:val="24"/>
          <w:szCs w:val="24"/>
          <w:highlight w:val="none"/>
          <w:lang w:val="en-US" w:eastAsia="zh-CN" w:bidi="ar-SA"/>
        </w:rPr>
      </w:r>
      <w:r/>
    </w:p>
    <w:p>
      <w:pPr>
        <w:pStyle w:val="942"/>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3.供应商工作人员的人身安全一概由供应商负责，与招标方无关。因供应商人员在工作中造成了第三方的人或财产损害的，也一概由供应商自行承担；</w:t>
      </w:r>
      <w:r>
        <w:rPr>
          <w:rFonts w:hint="eastAsia" w:ascii="宋体" w:hAnsi="宋体" w:eastAsia="宋体" w:cs="Arial"/>
          <w:color w:val="000000"/>
          <w:sz w:val="24"/>
          <w:szCs w:val="24"/>
          <w:highlight w:val="none"/>
          <w:lang w:val="en-US" w:eastAsia="zh-CN" w:bidi="ar-SA"/>
        </w:rPr>
      </w:r>
      <w:r/>
    </w:p>
    <w:p>
      <w:pPr>
        <w:pStyle w:val="942"/>
        <w:ind w:left="0" w:firstLine="240"/>
        <w:keepLines w:val="0"/>
        <w:keepNext w:val="0"/>
        <w:pageBreakBefore w:val="0"/>
        <w:spacing w:line="480" w:lineRule="exact"/>
        <w:widowControl w:val="off"/>
        <w:rPr>
          <w:rFonts w:hint="eastAsia"/>
          <w:color w:val="000000"/>
          <w:highlight w:val="none"/>
          <w:lang w:val="en-US" w:eastAsia="zh-CN"/>
        </w:rPr>
      </w:pPr>
      <w:r>
        <w:rPr>
          <w:rFonts w:hint="eastAsia" w:ascii="宋体" w:hAnsi="宋体" w:eastAsia="宋体" w:cs="Arial"/>
          <w:color w:val="000000"/>
          <w:sz w:val="24"/>
          <w:szCs w:val="24"/>
          <w:highlight w:val="none"/>
          <w:lang w:val="en-US" w:eastAsia="zh-CN" w:bidi="ar-SA"/>
        </w:rPr>
        <w:t xml:space="preserve">4.供应商自行承担运输、指导安装、调试过程中的安全责任。</w:t>
      </w:r>
      <w:r>
        <w:rPr>
          <w:rFonts w:hint="eastAsia"/>
          <w:color w:val="000000"/>
          <w:highlight w:val="none"/>
          <w:lang w:val="en-US" w:eastAsia="zh-CN"/>
        </w:rPr>
      </w:r>
      <w:r/>
    </w:p>
    <w:p>
      <w:pPr>
        <w:pStyle w:val="964"/>
        <w:ind w:firstLine="482"/>
        <w:jc w:val="both"/>
        <w:keepLines w:val="0"/>
        <w:keepNext w:val="0"/>
        <w:pageBreakBefore w:val="0"/>
        <w:spacing w:beforeAutospacing="0" w:afterAutospacing="0" w:line="460" w:lineRule="exact"/>
        <w:rPr>
          <w:b/>
          <w:bCs/>
          <w:color w:val="000000"/>
          <w:sz w:val="24"/>
          <w:szCs w:val="24"/>
          <w:highlight w:val="none"/>
        </w:rPr>
      </w:pPr>
      <w:r>
        <w:rPr>
          <w:rFonts w:hint="eastAsia"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、采购标的对应的中小企业划分标准所属行业一览表</w:t>
      </w:r>
      <w:r>
        <w:rPr>
          <w:b/>
          <w:bCs/>
          <w:color w:val="000000"/>
          <w:sz w:val="24"/>
          <w:szCs w:val="24"/>
          <w:highlight w:val="none"/>
        </w:rPr>
      </w:r>
      <w:r/>
    </w:p>
    <w:tbl>
      <w:tblPr>
        <w:tblW w:w="9157" w:type="dxa"/>
        <w:jc w:val="center"/>
        <w:tblCellSpacing w:w="0" w:type="dxa"/>
        <w:tblInd w:w="-836" w:type="dxa"/>
        <w:tblLayout w:type="fixed"/>
        <w:tblCellMar>
          <w:left w:w="108" w:type="dxa"/>
          <w:top w:w="0" w:type="dxa"/>
          <w:right w:w="108" w:type="dxa"/>
          <w:bottom w:w="0" w:type="dxa"/>
        </w:tblCellMar>
        <w:tblLook w:val="04A0" w:firstRow="1" w:lastRow="0" w:firstColumn="1" w:lastColumn="0" w:noHBand="0" w:noVBand="1"/>
      </w:tblPr>
      <w:tblGrid>
        <w:gridCol w:w="916"/>
        <w:gridCol w:w="5190"/>
        <w:gridCol w:w="3051"/>
      </w:tblGrid>
      <w:tr>
        <w:trPr>
          <w:tblCellSpacing w:w="0" w:type="dxa"/>
          <w:trHeight w:val="931"/>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64"/>
              <w:ind w:left="0" w:right="0"/>
              <w:jc w:val="center"/>
              <w:keepLines w:val="0"/>
              <w:keepNext w:val="0"/>
              <w:pageBreakBefore w:val="0"/>
              <w:spacing w:beforeAutospacing="0" w:afterAutospacing="0" w:line="460" w:lineRule="exact"/>
              <w:rPr>
                <w:color w:val="000000"/>
                <w:sz w:val="24"/>
                <w:szCs w:val="24"/>
                <w:highlight w:val="none"/>
              </w:rPr>
              <w:suppressLineNumbers w:val="0"/>
            </w:pPr>
            <w:r>
              <w:rPr>
                <w:rFonts w:hint="eastAsia" w:ascii="宋体" w:hAnsi="宋体" w:eastAsia="宋体" w:cs="宋体"/>
                <w:color w:val="000000"/>
                <w:sz w:val="24"/>
                <w:szCs w:val="24"/>
                <w:highlight w:val="none"/>
              </w:rPr>
              <w:t xml:space="preserve">序号</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90" w:type="dxa"/>
            <w:vAlign w:val="center"/>
            <w:textDirection w:val="lrTb"/>
            <w:noWrap w:val="false"/>
          </w:tcPr>
          <w:p>
            <w:pPr>
              <w:pStyle w:val="964"/>
              <w:ind w:left="0" w:right="0"/>
              <w:jc w:val="center"/>
              <w:keepLines w:val="0"/>
              <w:keepNext w:val="0"/>
              <w:pageBreakBefore w:val="0"/>
              <w:spacing w:beforeAutospacing="0" w:afterAutospacing="0" w:line="460" w:lineRule="exact"/>
              <w:rPr>
                <w:color w:val="000000"/>
                <w:sz w:val="24"/>
                <w:szCs w:val="24"/>
                <w:highlight w:val="none"/>
              </w:rPr>
              <w:suppressLineNumbers w:val="0"/>
            </w:pPr>
            <w:r>
              <w:rPr>
                <w:rFonts w:hint="eastAsia" w:ascii="宋体" w:hAnsi="宋体" w:eastAsia="宋体" w:cs="宋体"/>
                <w:color w:val="000000"/>
                <w:sz w:val="24"/>
                <w:szCs w:val="24"/>
                <w:highlight w:val="none"/>
              </w:rPr>
              <w:t xml:space="preserve">采购标的</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51" w:type="dxa"/>
            <w:vAlign w:val="center"/>
            <w:textDirection w:val="lrTb"/>
            <w:noWrap w:val="false"/>
          </w:tcPr>
          <w:p>
            <w:pPr>
              <w:pStyle w:val="964"/>
              <w:ind w:left="0" w:right="0"/>
              <w:jc w:val="center"/>
              <w:keepLines w:val="0"/>
              <w:keepNext w:val="0"/>
              <w:pageBreakBefore w:val="0"/>
              <w:spacing w:beforeAutospacing="0" w:afterAutospacing="0" w:line="460" w:lineRule="exact"/>
              <w:rPr>
                <w:color w:val="000000"/>
                <w:sz w:val="24"/>
                <w:szCs w:val="24"/>
                <w:highlight w:val="none"/>
              </w:rPr>
              <w:suppressLineNumbers w:val="0"/>
            </w:pPr>
            <w:r>
              <w:rPr>
                <w:rFonts w:hint="eastAsia" w:ascii="宋体" w:hAnsi="宋体" w:eastAsia="宋体" w:cs="宋体"/>
                <w:color w:val="000000"/>
                <w:sz w:val="24"/>
                <w:szCs w:val="24"/>
                <w:highlight w:val="none"/>
              </w:rPr>
              <w:t xml:space="preserve">对应中小企业划分标准所属行业</w:t>
            </w:r>
            <w:r>
              <w:rPr>
                <w:color w:val="000000"/>
                <w:sz w:val="24"/>
                <w:szCs w:val="24"/>
                <w:highlight w:val="none"/>
              </w:rPr>
            </w:r>
            <w:r/>
          </w:p>
        </w:tc>
      </w:tr>
      <w:tr>
        <w:trPr>
          <w:tblCellSpacing w:w="0" w:type="dxa"/>
          <w:trHeight w:val="587"/>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64"/>
              <w:ind w:left="0" w:right="0"/>
              <w:jc w:val="center"/>
              <w:keepLines w:val="0"/>
              <w:keepNext w:val="0"/>
              <w:pageBreakBefore w:val="0"/>
              <w:spacing w:beforeAutospacing="0" w:afterAutospacing="0" w:line="460" w:lineRule="exact"/>
              <w:rPr>
                <w:color w:val="000000"/>
                <w:sz w:val="24"/>
                <w:szCs w:val="24"/>
                <w:highlight w:val="none"/>
              </w:rPr>
              <w:suppressLineNumbers w:val="0"/>
            </w:pPr>
            <w:r>
              <w:rPr>
                <w:rFonts w:hint="eastAsia" w:ascii="宋体" w:hAnsi="宋体" w:eastAsia="宋体" w:cs="宋体"/>
                <w:color w:val="000000"/>
                <w:sz w:val="24"/>
                <w:szCs w:val="24"/>
                <w:highlight w:val="none"/>
              </w:rPr>
              <w:t xml:space="preserve">1</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90" w:type="dxa"/>
            <w:vAlign w:val="center"/>
            <w:textDirection w:val="lrTb"/>
            <w:noWrap w:val="false"/>
          </w:tcPr>
          <w:p>
            <w:pPr>
              <w:pStyle w:val="964"/>
              <w:ind w:left="0" w:right="0"/>
              <w:jc w:val="center"/>
              <w:keepLines w:val="0"/>
              <w:keepNext w:val="0"/>
              <w:pageBreakBefore w:val="0"/>
              <w:spacing w:beforeAutospacing="0" w:afterAutospacing="0" w:line="460" w:lineRule="exact"/>
              <w:rPr>
                <w:color w:val="000000"/>
                <w:sz w:val="24"/>
                <w:szCs w:val="24"/>
                <w:highlight w:val="none"/>
                <w:lang w:val="en-US"/>
              </w:rPr>
              <w:suppressLineNumbers w:val="0"/>
            </w:pPr>
            <w:r>
              <w:rPr>
                <w:rFonts w:hint="eastAsia" w:hAnsi="宋体"/>
                <w:color w:val="000000"/>
                <w:highlight w:val="none"/>
                <w:lang w:eastAsia="zh-CN"/>
              </w:rPr>
              <w:t xml:space="preserve">一标段</w:t>
            </w:r>
            <w:r>
              <w:rPr>
                <w:rFonts w:hint="eastAsia" w:hAnsi="宋体"/>
                <w:color w:val="000000"/>
                <w:highlight w:val="none"/>
              </w:rPr>
              <w:t xml:space="preserve">清单中所有产品标的</w:t>
            </w:r>
            <w:r>
              <w:rPr>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3051" w:type="dxa"/>
            <w:vAlign w:val="center"/>
            <w:textDirection w:val="lrTb"/>
            <w:noWrap w:val="false"/>
          </w:tcPr>
          <w:p>
            <w:pPr>
              <w:pStyle w:val="964"/>
              <w:ind w:left="0" w:right="0"/>
              <w:jc w:val="center"/>
              <w:keepLines w:val="0"/>
              <w:keepNext w:val="0"/>
              <w:pageBreakBefore w:val="0"/>
              <w:spacing w:beforeAutospacing="0" w:afterAutospacing="0" w:line="460" w:lineRule="exact"/>
              <w:rPr>
                <w:rFonts w:hint="eastAsia" w:eastAsia="宋体"/>
                <w:color w:val="000000"/>
                <w:sz w:val="24"/>
                <w:szCs w:val="24"/>
                <w:highlight w:val="none"/>
                <w:lang w:val="en-US" w:eastAsia="zh-CN"/>
              </w:rPr>
              <w:suppressLineNumbers w:val="0"/>
            </w:pPr>
            <w:r>
              <w:rPr>
                <w:rFonts w:hint="eastAsia" w:eastAsia="宋体"/>
                <w:color w:val="000000"/>
                <w:highlight w:val="none"/>
                <w:lang w:eastAsia="zh-CN"/>
              </w:rPr>
              <w:t xml:space="preserve">工业</w:t>
            </w:r>
            <w:r>
              <w:rPr>
                <w:rFonts w:hint="eastAsia" w:eastAsia="宋体"/>
                <w:color w:val="000000"/>
                <w:sz w:val="24"/>
                <w:szCs w:val="24"/>
                <w:highlight w:val="none"/>
                <w:lang w:val="en-US" w:eastAsia="zh-CN"/>
              </w:rPr>
            </w:r>
            <w:r/>
          </w:p>
        </w:tc>
      </w:tr>
      <w:tr>
        <w:trPr>
          <w:tblCellSpacing w:w="0" w:type="dxa"/>
          <w:trHeight w:val="587"/>
        </w:trPr>
        <w:tc>
          <w:tcPr>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964"/>
              <w:ind w:left="0" w:right="0"/>
              <w:jc w:val="center"/>
              <w:keepLines w:val="0"/>
              <w:keepNext w:val="0"/>
              <w:pageBreakBefore w:val="0"/>
              <w:spacing w:beforeAutospacing="0" w:afterAutospacing="0" w:line="460" w:lineRule="exact"/>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190" w:type="dxa"/>
            <w:vAlign w:val="center"/>
            <w:textDirection w:val="lrTb"/>
            <w:noWrap w:val="false"/>
          </w:tcPr>
          <w:p>
            <w:pPr>
              <w:pStyle w:val="964"/>
              <w:ind w:left="0" w:right="0"/>
              <w:jc w:val="center"/>
              <w:keepLines w:val="0"/>
              <w:keepNext w:val="0"/>
              <w:pageBreakBefore w:val="0"/>
              <w:spacing w:beforeAutospacing="0" w:afterAutospacing="0" w:line="460" w:lineRule="exact"/>
              <w:rPr>
                <w:rFonts w:hint="eastAsia" w:ascii="宋体" w:hAnsi="宋体" w:cs="宋体"/>
                <w:color w:val="000000"/>
                <w:sz w:val="24"/>
                <w:highlight w:val="none"/>
                <w:lang w:eastAsia="zh-CN"/>
              </w:rPr>
              <w:suppressLineNumbers w:val="0"/>
            </w:pPr>
            <w:r>
              <w:rPr>
                <w:rFonts w:hint="eastAsia" w:hAnsi="宋体"/>
                <w:color w:val="000000"/>
                <w:highlight w:val="none"/>
                <w:lang w:eastAsia="zh-CN"/>
              </w:rPr>
              <w:t xml:space="preserve">二标段</w:t>
            </w:r>
            <w:r>
              <w:rPr>
                <w:rFonts w:hint="eastAsia" w:hAnsi="宋体"/>
                <w:color w:val="000000"/>
                <w:highlight w:val="none"/>
              </w:rPr>
              <w:t xml:space="preserve">清单中所有产品标的</w:t>
            </w:r>
            <w:r>
              <w:rPr>
                <w:rFonts w:hint="eastAsia" w:ascii="宋体" w:hAnsi="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051" w:type="dxa"/>
            <w:vAlign w:val="center"/>
            <w:textDirection w:val="lrTb"/>
            <w:noWrap w:val="false"/>
          </w:tcPr>
          <w:p>
            <w:pPr>
              <w:pStyle w:val="964"/>
              <w:ind w:left="0" w:right="0"/>
              <w:jc w:val="center"/>
              <w:keepLines w:val="0"/>
              <w:keepNext w:val="0"/>
              <w:pageBreakBefore w:val="0"/>
              <w:spacing w:beforeAutospacing="0" w:afterAutospacing="0" w:line="460" w:lineRule="exact"/>
              <w:rPr>
                <w:color w:val="000000"/>
                <w:highlight w:val="none"/>
              </w:rPr>
              <w:suppressLineNumbers w:val="0"/>
            </w:pPr>
            <w:r>
              <w:rPr>
                <w:rFonts w:hint="eastAsia" w:eastAsia="宋体"/>
                <w:color w:val="000000"/>
                <w:highlight w:val="none"/>
                <w:lang w:eastAsia="zh-CN"/>
              </w:rPr>
              <w:t xml:space="preserve">工业</w:t>
            </w:r>
            <w:r>
              <w:rPr>
                <w:color w:val="000000"/>
                <w:highlight w:val="none"/>
              </w:rPr>
            </w:r>
            <w:r/>
          </w:p>
        </w:tc>
      </w:tr>
    </w:tbl>
    <w:p>
      <w:pPr>
        <w:pStyle w:val="935"/>
        <w:rPr>
          <w:color w:val="000000"/>
          <w:highlight w:val="none"/>
          <w:lang w:val="en-US" w:eastAsia="zh-CN"/>
        </w:rPr>
        <w:sectPr>
          <w:headerReference w:type="default" r:id="rId9"/>
          <w:headerReference w:type="first" r:id="rId10"/>
          <w:footerReference w:type="default" r:id="rId16"/>
          <w:footerReference w:type="first" r:id="rId17"/>
          <w:footnotePr/>
          <w:endnotePr/>
          <w:type w:val="nextPage"/>
          <w:pgSz w:w="11906" w:h="16838" w:orient="portrait"/>
          <w:pgMar w:top="1417" w:right="1219" w:bottom="1134" w:left="1219" w:header="567" w:footer="567" w:gutter="0"/>
          <w:pgNumType w:start="1"/>
          <w:cols w:num="1" w:sep="0" w:space="1701" w:equalWidth="1"/>
          <w:docGrid w:linePitch="360"/>
        </w:sectPr>
      </w:pPr>
      <w:r>
        <w:rPr>
          <w:color w:val="000000"/>
          <w:highlight w:val="none"/>
          <w:lang w:val="en-US" w:eastAsia="zh-CN"/>
        </w:rPr>
      </w:r>
      <w:r/>
    </w:p>
    <w:p>
      <w:pPr>
        <w:pStyle w:val="935"/>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5"/>
        <w:ind w:firstLine="2209"/>
        <w:jc w:val="both"/>
        <w:spacing w:line="480" w:lineRule="exact"/>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第四章  评标办法及评分标准</w:t>
      </w:r>
      <w:r>
        <w:rPr>
          <w:rFonts w:ascii="宋体" w:hAnsi="宋体" w:cs="宋体"/>
          <w:b/>
          <w:color w:val="000000"/>
          <w:sz w:val="44"/>
          <w:szCs w:val="44"/>
          <w:highlight w:val="none"/>
        </w:rPr>
      </w:r>
      <w:r/>
    </w:p>
    <w:p>
      <w:pPr>
        <w:pStyle w:val="935"/>
        <w:ind w:firstLine="480"/>
        <w:keepLines w:val="0"/>
        <w:keepNext w:val="0"/>
        <w:pageBreakBefore w:val="0"/>
        <w:spacing w:line="440" w:lineRule="exact"/>
        <w:widowControl w:val="off"/>
        <w:rPr>
          <w:b/>
          <w:bCs/>
          <w:color w:val="000000"/>
          <w:sz w:val="24"/>
          <w:highlight w:val="none"/>
        </w:rPr>
      </w:pPr>
      <w:r>
        <w:rPr>
          <w:rFonts w:hint="eastAsia" w:ascii="宋体" w:hAnsi="宋体"/>
          <w:color w:val="000000"/>
          <w:sz w:val="24"/>
          <w:highlight w:val="none"/>
        </w:rPr>
        <w:t xml:space="preserve">一、</w:t>
      </w:r>
      <w:r>
        <w:rPr>
          <w:rFonts w:hint="eastAsia"/>
          <w:b/>
          <w:bCs/>
          <w:color w:val="000000"/>
          <w:sz w:val="24"/>
          <w:highlight w:val="none"/>
        </w:rPr>
        <w:t xml:space="preserve">评标办法：综合评分法。</w:t>
      </w:r>
      <w:r>
        <w:rPr>
          <w:b/>
          <w:bCs/>
          <w:color w:val="000000"/>
          <w:sz w:val="24"/>
          <w:highlight w:val="none"/>
        </w:rPr>
      </w:r>
      <w:r/>
    </w:p>
    <w:p>
      <w:pPr>
        <w:pStyle w:val="935"/>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color w:val="000000"/>
          <w:sz w:val="24"/>
          <w:highlight w:val="none"/>
        </w:rPr>
      </w:r>
      <w:r/>
    </w:p>
    <w:p>
      <w:pPr>
        <w:pStyle w:val="935"/>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color w:val="000000"/>
          <w:sz w:val="24"/>
          <w:highlight w:val="none"/>
        </w:rPr>
      </w:r>
      <w:r/>
    </w:p>
    <w:p>
      <w:pPr>
        <w:pStyle w:val="935"/>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3.总得分最高的即为中标候选人。</w:t>
      </w:r>
      <w:r>
        <w:rPr>
          <w:rFonts w:ascii="宋体" w:hAnsi="宋体" w:cs="宋体"/>
          <w:bCs/>
          <w:color w:val="000000"/>
          <w:sz w:val="24"/>
          <w:highlight w:val="none"/>
        </w:rPr>
      </w:r>
      <w:r/>
    </w:p>
    <w:p>
      <w:pPr>
        <w:pStyle w:val="935"/>
        <w:ind w:firstLine="480"/>
        <w:keepLines w:val="0"/>
        <w:keepNext w:val="0"/>
        <w:pageBreakBefore w:val="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4.推荐的中标候选人数：1名。</w:t>
      </w:r>
      <w:r>
        <w:rPr>
          <w:rFonts w:hint="eastAsia" w:ascii="宋体" w:hAnsi="宋体" w:cs="宋体"/>
          <w:bCs/>
          <w:color w:val="000000"/>
          <w:sz w:val="24"/>
          <w:highlight w:val="none"/>
        </w:rPr>
      </w:r>
      <w:r/>
    </w:p>
    <w:p>
      <w:pPr>
        <w:pStyle w:val="935"/>
        <w:ind w:firstLine="482"/>
        <w:keepLines w:val="0"/>
        <w:keepNext w:val="0"/>
        <w:pageBreakBefore w:val="0"/>
        <w:spacing w:line="44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二、政府采购政策功能落实</w:t>
      </w:r>
      <w:r>
        <w:rPr>
          <w:rFonts w:hint="eastAsia" w:ascii="宋体" w:hAnsi="宋体" w:cs="宋体"/>
          <w:b/>
          <w:color w:val="000000"/>
          <w:sz w:val="24"/>
          <w:highlight w:val="none"/>
        </w:rPr>
      </w:r>
      <w:r/>
    </w:p>
    <w:p>
      <w:pPr>
        <w:pStyle w:val="935"/>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（一）小微企业优惠情况：</w:t>
      </w:r>
      <w:r>
        <w:rPr>
          <w:rFonts w:ascii="宋体" w:hAnsi="宋体" w:cs="宋体"/>
          <w:bCs/>
          <w:color w:val="000000"/>
          <w:sz w:val="24"/>
          <w:highlight w:val="none"/>
        </w:rPr>
      </w:r>
      <w:r/>
    </w:p>
    <w:p>
      <w:pPr>
        <w:pStyle w:val="935"/>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1、对小型和微型企业产品最后价格给予20%的扣除，用扣除后的价格参与评审。 </w:t>
      </w:r>
      <w:r>
        <w:rPr>
          <w:rFonts w:ascii="宋体" w:hAnsi="宋体" w:cs="宋体"/>
          <w:bCs/>
          <w:color w:val="000000"/>
          <w:sz w:val="24"/>
          <w:highlight w:val="none"/>
        </w:rPr>
      </w:r>
      <w:r/>
    </w:p>
    <w:p>
      <w:pPr>
        <w:pStyle w:val="935"/>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如项目为工程类或服务类，施工单位/服务全部由符合政策要求的小微企业承接，对其总报价给予20%的扣除，用扣除后的价格参与价格评审。</w:t>
      </w:r>
      <w:r>
        <w:rPr>
          <w:rFonts w:ascii="宋体" w:hAnsi="宋体" w:cs="宋体"/>
          <w:bCs/>
          <w:color w:val="000000"/>
          <w:sz w:val="24"/>
          <w:highlight w:val="none"/>
        </w:rPr>
      </w:r>
      <w:r/>
    </w:p>
    <w:p>
      <w:pPr>
        <w:pStyle w:val="935"/>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rPr>
          <w:rFonts w:ascii="宋体" w:hAnsi="宋体" w:cs="宋体"/>
          <w:bCs/>
          <w:color w:val="000000"/>
          <w:sz w:val="24"/>
          <w:highlight w:val="none"/>
        </w:rPr>
      </w:r>
      <w:r/>
    </w:p>
    <w:p>
      <w:pPr>
        <w:pStyle w:val="935"/>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2、供应商须按照采购文件要求提供相应的《企业声明函》（格式附后），不提供声明函或有弄虚作假的，将依法承担相应责任。</w:t>
      </w:r>
      <w:r>
        <w:rPr>
          <w:rFonts w:ascii="宋体" w:hAnsi="宋体" w:cs="宋体"/>
          <w:bCs/>
          <w:color w:val="000000"/>
          <w:sz w:val="24"/>
          <w:highlight w:val="none"/>
        </w:rPr>
      </w:r>
      <w:r/>
    </w:p>
    <w:p>
      <w:pPr>
        <w:pStyle w:val="935"/>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3、企业标准请参照《关于印发中小企业划型标准规定的通知》（工信部联企业【2011】300号）文件规定自行填写。</w:t>
      </w:r>
      <w:r>
        <w:rPr>
          <w:rFonts w:ascii="宋体" w:hAnsi="宋体" w:cs="宋体"/>
          <w:bCs/>
          <w:color w:val="000000"/>
          <w:sz w:val="24"/>
          <w:highlight w:val="none"/>
        </w:rPr>
      </w:r>
      <w:r/>
    </w:p>
    <w:p>
      <w:pPr>
        <w:pStyle w:val="935"/>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4、以上规定未尽事项，按《政府采购促进中小企业发展管理办法》 （财库【2020】46号）等有关制度规定执行。</w:t>
      </w:r>
      <w:r>
        <w:rPr>
          <w:rFonts w:ascii="宋体" w:hAnsi="宋体" w:cs="宋体"/>
          <w:bCs/>
          <w:color w:val="000000"/>
          <w:sz w:val="24"/>
          <w:highlight w:val="none"/>
        </w:rPr>
      </w:r>
      <w:r/>
    </w:p>
    <w:p>
      <w:pPr>
        <w:pStyle w:val="935"/>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（二）残疾人福利单位价格扣除</w:t>
      </w:r>
      <w:r>
        <w:rPr>
          <w:rFonts w:ascii="宋体" w:hAnsi="宋体" w:cs="宋体"/>
          <w:bCs/>
          <w:color w:val="000000"/>
          <w:sz w:val="24"/>
          <w:highlight w:val="none"/>
        </w:rPr>
      </w:r>
      <w:r/>
    </w:p>
    <w:p>
      <w:pPr>
        <w:pStyle w:val="935"/>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1、本项目对残疾人福利性单位视同小型、微型企业，给予20%的价格扣除，用扣除后的价格参与评审。</w:t>
      </w:r>
      <w:r>
        <w:rPr>
          <w:rFonts w:ascii="宋体" w:hAnsi="宋体" w:cs="宋体"/>
          <w:bCs/>
          <w:color w:val="000000"/>
          <w:sz w:val="24"/>
          <w:highlight w:val="none"/>
        </w:rPr>
      </w:r>
      <w:r/>
    </w:p>
    <w:p>
      <w:pPr>
        <w:pStyle w:val="935"/>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2、残疾人福利单位需按照采购文件的要求提供《残疾人福利性单位声明函》。</w:t>
      </w:r>
      <w:r>
        <w:rPr>
          <w:rFonts w:ascii="宋体" w:hAnsi="宋体" w:cs="宋体"/>
          <w:bCs/>
          <w:color w:val="000000"/>
          <w:sz w:val="24"/>
          <w:highlight w:val="none"/>
        </w:rPr>
      </w:r>
      <w:r/>
    </w:p>
    <w:p>
      <w:pPr>
        <w:pStyle w:val="935"/>
        <w:ind w:firstLine="480"/>
        <w:keepLines w:val="0"/>
        <w:keepNext w:val="0"/>
        <w:pageBreakBefore w:val="0"/>
        <w:spacing w:line="440" w:lineRule="exact"/>
        <w:widowControl w:val="off"/>
        <w:rPr>
          <w:rFonts w:hint="eastAsia" w:ascii="宋体" w:hAnsi="宋体" w:cs="宋体"/>
          <w:bCs/>
          <w:color w:val="000000"/>
          <w:sz w:val="24"/>
          <w:highlight w:val="none"/>
        </w:rPr>
        <w:sectPr>
          <w:footerReference w:type="default" r:id="rId18"/>
          <w:footnotePr/>
          <w:endnotePr/>
          <w:type w:val="nextPage"/>
          <w:pgSz w:w="11907" w:h="16840" w:orient="portrait"/>
          <w:pgMar w:top="1440" w:right="1080" w:bottom="1440" w:left="1080" w:header="624" w:footer="992" w:gutter="0"/>
          <w:pgNumType w:start="29"/>
          <w:cols w:num="1" w:sep="0" w:space="1701" w:equalWidth="1"/>
          <w:docGrid w:linePitch="360"/>
        </w:sectPr>
      </w:pPr>
      <w:r>
        <w:rPr>
          <w:rFonts w:hint="eastAsia" w:ascii="宋体" w:hAnsi="宋体" w:cs="宋体"/>
          <w:bCs/>
          <w:color w:val="000000"/>
          <w:sz w:val="24"/>
          <w:highlight w:val="none"/>
        </w:rPr>
        <w:t xml:space="preserve">3、残疾人福利单位标准请参照《关于促进残疾人就业政府采购政策的通知》（财库〔2017〕</w:t>
      </w:r>
      <w:r>
        <w:rPr>
          <w:rFonts w:hint="eastAsia" w:ascii="宋体" w:hAnsi="宋体" w:cs="宋体"/>
          <w:bCs/>
          <w:color w:val="000000"/>
          <w:sz w:val="24"/>
          <w:highlight w:val="none"/>
        </w:rPr>
      </w:r>
      <w:r/>
    </w:p>
    <w:p>
      <w:pPr>
        <w:pStyle w:val="935"/>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141号）。</w:t>
      </w:r>
      <w:r>
        <w:rPr>
          <w:rFonts w:ascii="宋体" w:hAnsi="宋体" w:cs="宋体"/>
          <w:bCs/>
          <w:color w:val="000000"/>
          <w:sz w:val="24"/>
          <w:highlight w:val="none"/>
        </w:rPr>
      </w:r>
      <w:r/>
    </w:p>
    <w:p>
      <w:pPr>
        <w:pStyle w:val="935"/>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（三）监狱和戒毒企业价格扣除</w:t>
      </w:r>
      <w:r>
        <w:rPr>
          <w:rFonts w:ascii="宋体" w:hAnsi="宋体" w:cs="宋体"/>
          <w:bCs/>
          <w:color w:val="000000"/>
          <w:sz w:val="24"/>
          <w:highlight w:val="none"/>
        </w:rPr>
      </w:r>
      <w:r/>
    </w:p>
    <w:p>
      <w:pPr>
        <w:pStyle w:val="935"/>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1、本项目对监狱和戒毒企业（简称监狱企业）视同小型、微型企业，给予20%的价格扣除，用扣除后的价格参与评审。</w:t>
      </w:r>
      <w:r>
        <w:rPr>
          <w:rFonts w:ascii="宋体" w:hAnsi="宋体" w:cs="宋体"/>
          <w:bCs/>
          <w:color w:val="000000"/>
          <w:sz w:val="24"/>
          <w:highlight w:val="none"/>
        </w:rPr>
      </w:r>
      <w:r/>
    </w:p>
    <w:p>
      <w:pPr>
        <w:pStyle w:val="935"/>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bCs/>
          <w:color w:val="000000"/>
          <w:sz w:val="24"/>
          <w:highlight w:val="none"/>
        </w:rPr>
      </w:r>
      <w:r/>
    </w:p>
    <w:p>
      <w:pPr>
        <w:pStyle w:val="935"/>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3、监狱企业标准请参照《关于政府采购支持监狱企业发展有关问题的通知》（财库[2014]68号）。</w:t>
      </w:r>
      <w:r>
        <w:rPr>
          <w:rFonts w:ascii="宋体" w:hAnsi="宋体" w:cs="宋体"/>
          <w:bCs/>
          <w:color w:val="000000"/>
          <w:sz w:val="24"/>
          <w:highlight w:val="none"/>
        </w:rPr>
      </w:r>
      <w:r/>
    </w:p>
    <w:p>
      <w:pPr>
        <w:pStyle w:val="935"/>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（四）残疾人福利单位、监狱企业属于小型、微型企业的，不重复享受政策。</w:t>
      </w:r>
      <w:r>
        <w:rPr>
          <w:rFonts w:ascii="宋体" w:hAnsi="宋体" w:cs="宋体"/>
          <w:bCs/>
          <w:color w:val="000000"/>
          <w:sz w:val="24"/>
          <w:highlight w:val="none"/>
        </w:rPr>
      </w:r>
      <w:r/>
    </w:p>
    <w:p>
      <w:pPr>
        <w:pStyle w:val="935"/>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（五）严格执行政府采购关于支持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Cs/>
          <w:color w:val="000000"/>
          <w:sz w:val="24"/>
          <w:highlight w:val="none"/>
        </w:rPr>
      </w:r>
      <w:r/>
    </w:p>
    <w:p>
      <w:pPr>
        <w:pStyle w:val="935"/>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（六）供应商对于投标产品的商品包装、快递包装应按照“财办库〔2020〕123号《关于印发《商品包装政府采购需求标准（试行）》、《快递包装政府采购需求标准（试行）》的通知》”执行。</w:t>
      </w:r>
      <w:r>
        <w:rPr>
          <w:rFonts w:ascii="宋体" w:hAnsi="宋体" w:cs="宋体"/>
          <w:bCs/>
          <w:color w:val="000000"/>
          <w:sz w:val="24"/>
          <w:highlight w:val="none"/>
        </w:rPr>
      </w:r>
      <w:r/>
    </w:p>
    <w:p>
      <w:pPr>
        <w:pStyle w:val="935"/>
        <w:ind w:firstLine="480"/>
        <w:keepLines w:val="0"/>
        <w:keepNext w:val="0"/>
        <w:pageBreakBefore w:val="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（七）本文件中若涉及到数据中心采购，应按照《&lt;绿色数据中心政府采购需求标准（试行）&gt;的通知》（财库〔2023〕7号）执行。</w:t>
      </w:r>
      <w:r>
        <w:rPr>
          <w:rFonts w:hint="eastAsia" w:ascii="宋体" w:hAnsi="宋体" w:cs="宋体"/>
          <w:bCs/>
          <w:color w:val="000000"/>
          <w:sz w:val="24"/>
          <w:highlight w:val="none"/>
        </w:rPr>
      </w:r>
      <w:r/>
    </w:p>
    <w:p>
      <w:pPr>
        <w:pStyle w:val="935"/>
        <w:ind w:firstLine="482"/>
        <w:keepLines w:val="0"/>
        <w:keepNext w:val="0"/>
        <w:pageBreakBefore w:val="0"/>
        <w:spacing w:line="400" w:lineRule="exact"/>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、评分标准（总分值为100分）</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一标段</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tbl>
      <w:tblPr>
        <w:tblW w:w="97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305"/>
        <w:gridCol w:w="720"/>
        <w:gridCol w:w="7034"/>
      </w:tblGrid>
      <w:tr>
        <w:trPr>
          <w:trHeight w:val="492"/>
        </w:trPr>
        <w:tc>
          <w:tcPr>
            <w:tcW w:w="719" w:type="dxa"/>
            <w:vAlign w:val="center"/>
            <w:textDirection w:val="lrTb"/>
            <w:noWrap w:val="false"/>
          </w:tcPr>
          <w:p>
            <w:pPr>
              <w:pStyle w:val="94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W w:w="1305" w:type="dxa"/>
            <w:vAlign w:val="center"/>
            <w:textDirection w:val="lrTb"/>
            <w:noWrap w:val="false"/>
          </w:tcPr>
          <w:p>
            <w:pPr>
              <w:pStyle w:val="94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评分项目</w:t>
            </w:r>
            <w:r>
              <w:rPr>
                <w:rFonts w:hint="eastAsia" w:ascii="宋体" w:hAnsi="宋体" w:eastAsia="宋体" w:cs="宋体"/>
                <w:b w:val="0"/>
                <w:bCs w:val="0"/>
                <w:color w:val="000000"/>
                <w:sz w:val="24"/>
                <w:szCs w:val="24"/>
                <w:highlight w:val="none"/>
              </w:rPr>
            </w:r>
            <w:r/>
          </w:p>
        </w:tc>
        <w:tc>
          <w:tcPr>
            <w:tcW w:w="720" w:type="dxa"/>
            <w:vAlign w:val="center"/>
            <w:textDirection w:val="lrTb"/>
            <w:noWrap w:val="false"/>
          </w:tcPr>
          <w:p>
            <w:pPr>
              <w:pStyle w:val="949"/>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分值</w:t>
            </w:r>
            <w:r>
              <w:rPr>
                <w:rFonts w:hint="eastAsia" w:ascii="宋体" w:hAnsi="宋体" w:eastAsia="宋体" w:cs="宋体"/>
                <w:b w:val="0"/>
                <w:bCs w:val="0"/>
                <w:color w:val="000000"/>
                <w:sz w:val="24"/>
                <w:szCs w:val="24"/>
                <w:highlight w:val="none"/>
                <w:lang w:val="en-US" w:eastAsia="zh-CN"/>
              </w:rPr>
            </w:r>
            <w:r/>
          </w:p>
        </w:tc>
        <w:tc>
          <w:tcPr>
            <w:tcW w:w="7034" w:type="dxa"/>
            <w:vAlign w:val="center"/>
            <w:textDirection w:val="lrTb"/>
            <w:noWrap w:val="false"/>
          </w:tcPr>
          <w:p>
            <w:pPr>
              <w:pStyle w:val="949"/>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评分细则</w:t>
            </w:r>
            <w:r>
              <w:rPr>
                <w:rFonts w:hint="eastAsia" w:ascii="宋体" w:hAnsi="宋体" w:eastAsia="宋体" w:cs="宋体"/>
                <w:b w:val="0"/>
                <w:bCs w:val="0"/>
                <w:color w:val="000000"/>
                <w:sz w:val="24"/>
                <w:szCs w:val="24"/>
                <w:highlight w:val="none"/>
              </w:rPr>
            </w:r>
            <w:r/>
          </w:p>
        </w:tc>
      </w:tr>
      <w:tr>
        <w:trPr>
          <w:trHeight w:val="2479"/>
        </w:trPr>
        <w:tc>
          <w:tcPr>
            <w:tcW w:w="719" w:type="dxa"/>
            <w:vAlign w:val="center"/>
            <w:textDirection w:val="lrTb"/>
            <w:noWrap w:val="false"/>
          </w:tcPr>
          <w:p>
            <w:pPr>
              <w:pStyle w:val="949"/>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一</w:t>
            </w:r>
            <w:r>
              <w:rPr>
                <w:rFonts w:hint="eastAsia" w:ascii="宋体" w:hAnsi="宋体" w:eastAsia="宋体" w:cs="宋体"/>
                <w:b w:val="0"/>
                <w:bCs w:val="0"/>
                <w:color w:val="000000"/>
                <w:sz w:val="24"/>
                <w:szCs w:val="24"/>
                <w:highlight w:val="none"/>
                <w:lang w:val="en-US" w:eastAsia="zh-CN"/>
              </w:rPr>
            </w:r>
            <w:r/>
          </w:p>
        </w:tc>
        <w:tc>
          <w:tcPr>
            <w:tcW w:w="1305" w:type="dxa"/>
            <w:vAlign w:val="center"/>
            <w:textDirection w:val="lrTb"/>
            <w:noWrap w:val="false"/>
          </w:tcPr>
          <w:p>
            <w:pPr>
              <w:pStyle w:val="949"/>
              <w:ind w:firstLine="240"/>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报价分</w:t>
            </w:r>
            <w:r>
              <w:rPr>
                <w:rFonts w:hint="eastAsia" w:ascii="宋体" w:hAnsi="宋体" w:eastAsia="宋体" w:cs="宋体"/>
                <w:b w:val="0"/>
                <w:bCs w:val="0"/>
                <w:color w:val="000000"/>
                <w:sz w:val="24"/>
                <w:szCs w:val="24"/>
                <w:highlight w:val="none"/>
              </w:rPr>
            </w:r>
            <w:r/>
          </w:p>
          <w:p>
            <w:pPr>
              <w:pStyle w:val="94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4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720" w:type="dxa"/>
            <w:vAlign w:val="center"/>
            <w:textDirection w:val="lrTb"/>
            <w:noWrap w:val="false"/>
          </w:tcPr>
          <w:p>
            <w:pPr>
              <w:pStyle w:val="949"/>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tc>
        <w:tc>
          <w:tcPr>
            <w:tcW w:w="7034" w:type="dxa"/>
            <w:vAlign w:val="center"/>
            <w:textDirection w:val="lrTb"/>
            <w:noWrap w:val="false"/>
          </w:tcPr>
          <w:p>
            <w:pPr>
              <w:pStyle w:val="94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满足招标文件要求且投标价格最低的投标报价为评标基准价，其价格分为满分</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p>
            <w:pPr>
              <w:pStyle w:val="94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其他投标人的价格分统一按照下列公式计算：投标报价得分=（评标基准价/投标报价）×</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0，结果保留两位小数。（有效投标报价为</w:t>
            </w:r>
            <w:r>
              <w:rPr>
                <w:rFonts w:hint="eastAsia" w:ascii="宋体" w:hAnsi="宋体" w:eastAsia="宋体" w:cs="宋体"/>
                <w:b w:val="0"/>
                <w:bCs w:val="0"/>
                <w:color w:val="000000"/>
                <w:sz w:val="24"/>
                <w:szCs w:val="24"/>
                <w:highlight w:val="none"/>
                <w:lang w:val="zh-CN"/>
              </w:rPr>
              <w:t xml:space="preserve">未被评标委员会判定为废标的投标文件</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94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Times New Roman" w:hAnsi="Times New Roman" w:eastAsia="宋体" w:cs="Times New Roman"/>
                <w:color w:val="000000"/>
                <w:sz w:val="24"/>
                <w:szCs w:val="24"/>
                <w:highlight w:val="none"/>
                <w:lang w:eastAsia="zh-CN"/>
              </w:rPr>
              <w:t xml:space="preserve">注：小微企业优惠政策详见本文第四</w:t>
            </w:r>
            <w:r>
              <w:rPr>
                <w:rFonts w:hint="eastAsia" w:ascii="Times New Roman" w:hAnsi="Times New Roman" w:eastAsia="宋体" w:cs="Times New Roman"/>
                <w:color w:val="000000"/>
                <w:sz w:val="24"/>
                <w:szCs w:val="24"/>
                <w:highlight w:val="none"/>
                <w:lang w:val="en-US" w:eastAsia="zh-CN"/>
              </w:rPr>
              <w:t xml:space="preserve">章</w:t>
            </w:r>
            <w:r>
              <w:rPr>
                <w:rFonts w:hint="eastAsia" w:ascii="Times New Roman" w:hAnsi="Times New Roman" w:eastAsia="宋体" w:cs="Times New Roman"/>
                <w:color w:val="000000"/>
                <w:sz w:val="24"/>
                <w:szCs w:val="24"/>
                <w:highlight w:val="none"/>
                <w:lang w:eastAsia="zh-CN"/>
              </w:rPr>
              <w:t xml:space="preserve">第二项“小微企业优惠情况”</w:t>
            </w:r>
            <w:r>
              <w:rPr>
                <w:rFonts w:hint="eastAsia" w:ascii="宋体" w:hAnsi="宋体" w:eastAsia="宋体" w:cs="宋体"/>
                <w:b w:val="0"/>
                <w:bCs w:val="0"/>
                <w:color w:val="000000"/>
                <w:sz w:val="24"/>
                <w:szCs w:val="24"/>
                <w:highlight w:val="none"/>
              </w:rPr>
            </w:r>
            <w:r/>
          </w:p>
        </w:tc>
      </w:tr>
      <w:tr>
        <w:trPr>
          <w:trHeight w:val="500"/>
        </w:trPr>
        <w:tc>
          <w:tcPr>
            <w:tcW w:w="719" w:type="dxa"/>
            <w:vAlign w:val="center"/>
            <w:textDirection w:val="lrTb"/>
            <w:noWrap w:val="false"/>
          </w:tcPr>
          <w:p>
            <w:pPr>
              <w:pStyle w:val="949"/>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szCs w:val="24"/>
                <w:highlight w:val="none"/>
                <w:lang w:val="en-US" w:eastAsia="zh-CN"/>
              </w:rPr>
            </w:r>
            <w:r/>
          </w:p>
        </w:tc>
        <w:tc>
          <w:tcPr>
            <w:tcW w:w="1305" w:type="dxa"/>
            <w:vAlign w:val="center"/>
            <w:textDirection w:val="lrTb"/>
            <w:noWrap w:val="false"/>
          </w:tcPr>
          <w:p>
            <w:pPr>
              <w:pStyle w:val="949"/>
              <w:ind w:firstLine="240"/>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业绩</w:t>
            </w:r>
            <w:r>
              <w:rPr>
                <w:rFonts w:hint="eastAsia" w:ascii="宋体" w:hAnsi="宋体" w:eastAsia="宋体" w:cs="宋体"/>
                <w:b w:val="0"/>
                <w:bCs w:val="0"/>
                <w:color w:val="000000"/>
                <w:sz w:val="24"/>
                <w:szCs w:val="24"/>
                <w:highlight w:val="none"/>
              </w:rPr>
            </w:r>
            <w:r/>
          </w:p>
          <w:p>
            <w:pPr>
              <w:pStyle w:val="94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720" w:type="dxa"/>
            <w:vAlign w:val="center"/>
            <w:textDirection w:val="lrTb"/>
            <w:noWrap w:val="false"/>
          </w:tcPr>
          <w:p>
            <w:pPr>
              <w:pStyle w:val="949"/>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tc>
        <w:tc>
          <w:tcPr>
            <w:tcW w:w="7034" w:type="dxa"/>
            <w:vAlign w:val="center"/>
            <w:textDirection w:val="lrTb"/>
            <w:noWrap w:val="false"/>
          </w:tcPr>
          <w:p>
            <w:pPr>
              <w:pStyle w:val="94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zh-CN"/>
              </w:rPr>
              <w:t xml:space="preserve">投标</w:t>
            </w:r>
            <w:r>
              <w:rPr>
                <w:rFonts w:hint="eastAsia" w:ascii="宋体" w:hAnsi="宋体" w:eastAsia="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rPr>
              <w:t xml:space="preserve">自20</w:t>
            </w:r>
            <w:r>
              <w:rPr>
                <w:rFonts w:hint="eastAsia" w:ascii="宋体" w:hAnsi="宋体" w:eastAsia="宋体" w:cs="宋体"/>
                <w:b w:val="0"/>
                <w:bCs w:val="0"/>
                <w:color w:val="000000"/>
                <w:sz w:val="24"/>
                <w:szCs w:val="24"/>
                <w:highlight w:val="none"/>
                <w:lang w:val="en-US" w:eastAsia="zh-CN"/>
              </w:rPr>
              <w:t xml:space="preserve">22</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lang w:val="en-US" w:eastAsia="zh-CN"/>
              </w:rPr>
              <w:t xml:space="preserve">1月（以合同签订日期为准）</w:t>
            </w:r>
            <w:r>
              <w:rPr>
                <w:rFonts w:hint="eastAsia" w:ascii="宋体" w:hAnsi="宋体" w:eastAsia="宋体" w:cs="宋体"/>
                <w:b w:val="0"/>
                <w:bCs w:val="0"/>
                <w:color w:val="000000"/>
                <w:sz w:val="24"/>
                <w:szCs w:val="24"/>
                <w:highlight w:val="none"/>
              </w:rPr>
              <w:t xml:space="preserve">以来承担过</w:t>
            </w:r>
            <w:r>
              <w:rPr>
                <w:rFonts w:hint="eastAsia" w:ascii="宋体" w:hAnsi="宋体" w:eastAsia="宋体" w:cs="宋体"/>
                <w:b w:val="0"/>
                <w:bCs w:val="0"/>
                <w:color w:val="000000"/>
                <w:sz w:val="24"/>
                <w:szCs w:val="24"/>
                <w:highlight w:val="none"/>
                <w:lang w:val="en-US" w:eastAsia="zh-CN"/>
              </w:rPr>
              <w:t xml:space="preserve">类似</w:t>
            </w:r>
            <w:r>
              <w:rPr>
                <w:rFonts w:hint="eastAsia" w:ascii="宋体" w:hAnsi="宋体" w:eastAsia="宋体" w:cs="宋体"/>
                <w:b w:val="0"/>
                <w:bCs w:val="0"/>
                <w:color w:val="000000"/>
                <w:sz w:val="24"/>
                <w:szCs w:val="24"/>
                <w:highlight w:val="none"/>
              </w:rPr>
              <w:t xml:space="preserve">业绩，每提供1个合同得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分，最高得</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4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注：上述类似业绩须提供合同（合同须体现甲乙双方单位名称、产品名称、签订时间）的复印件并加盖投标人公章，否则不得分。</w:t>
            </w:r>
            <w:r>
              <w:rPr>
                <w:rFonts w:hint="eastAsia" w:ascii="宋体" w:hAnsi="宋体" w:eastAsia="宋体" w:cs="宋体"/>
                <w:b w:val="0"/>
                <w:bCs w:val="0"/>
                <w:color w:val="000000"/>
                <w:sz w:val="24"/>
                <w:szCs w:val="24"/>
                <w:highlight w:val="none"/>
                <w:lang w:val="en-US" w:eastAsia="zh-CN"/>
              </w:rPr>
            </w:r>
            <w:r/>
          </w:p>
        </w:tc>
      </w:tr>
      <w:tr>
        <w:trPr>
          <w:trHeight w:val="510"/>
        </w:trPr>
        <w:tc>
          <w:tcPr>
            <w:tcW w:w="719" w:type="dxa"/>
            <w:vAlign w:val="center"/>
            <w:vMerge w:val="restart"/>
            <w:textDirection w:val="lrTb"/>
            <w:noWrap w:val="false"/>
          </w:tcPr>
          <w:p>
            <w:pPr>
              <w:pStyle w:val="949"/>
              <w:jc w:val="center"/>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三</w:t>
            </w:r>
            <w:r>
              <w:rPr>
                <w:rFonts w:hint="eastAsia" w:ascii="宋体" w:hAnsi="宋体" w:eastAsia="宋体" w:cs="宋体"/>
                <w:b w:val="0"/>
                <w:bCs w:val="0"/>
                <w:color w:val="000000"/>
                <w:sz w:val="24"/>
                <w:szCs w:val="24"/>
                <w:highlight w:val="none"/>
                <w:lang w:val="en-US" w:eastAsia="zh-CN"/>
              </w:rPr>
            </w:r>
            <w:r/>
          </w:p>
        </w:tc>
        <w:tc>
          <w:tcPr>
            <w:tcW w:w="1305" w:type="dxa"/>
            <w:vAlign w:val="center"/>
            <w:vMerge w:val="restart"/>
            <w:textDirection w:val="lrTb"/>
            <w:noWrap w:val="false"/>
          </w:tcPr>
          <w:p>
            <w:pPr>
              <w:pStyle w:val="94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技术响应（</w:t>
            </w:r>
            <w:r>
              <w:rPr>
                <w:rFonts w:hint="eastAsia" w:ascii="宋体" w:hAnsi="宋体" w:eastAsia="宋体" w:cs="宋体"/>
                <w:b w:val="0"/>
                <w:bCs w:val="0"/>
                <w:color w:val="000000"/>
                <w:sz w:val="24"/>
                <w:szCs w:val="24"/>
                <w:highlight w:val="none"/>
                <w:lang w:val="en-US" w:eastAsia="zh-CN"/>
              </w:rPr>
              <w:t xml:space="preserve">51分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720" w:type="dxa"/>
            <w:vAlign w:val="center"/>
            <w:textDirection w:val="lrTb"/>
            <w:noWrap w:val="false"/>
          </w:tcPr>
          <w:p>
            <w:pPr>
              <w:pStyle w:val="949"/>
              <w:jc w:val="center"/>
              <w:keepLines w:val="0"/>
              <w:keepNext w:val="0"/>
              <w:pageBreakBefore w:val="0"/>
              <w:spacing w:line="42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45分</w:t>
            </w:r>
            <w:r>
              <w:rPr>
                <w:rFonts w:ascii="宋体" w:hAnsi="宋体" w:eastAsia="宋体" w:cs="宋体"/>
                <w:b w:val="0"/>
                <w:bCs w:val="0"/>
                <w:color w:val="000000"/>
                <w:sz w:val="24"/>
                <w:szCs w:val="24"/>
                <w:highlight w:val="none"/>
                <w:lang w:val="en-US" w:eastAsia="zh-CN"/>
              </w:rPr>
            </w:r>
            <w:r/>
          </w:p>
        </w:tc>
        <w:tc>
          <w:tcPr>
            <w:tcW w:w="7034" w:type="dxa"/>
            <w:vAlign w:val="top"/>
            <w:textDirection w:val="lrTb"/>
            <w:noWrap w:val="false"/>
          </w:tcPr>
          <w:p>
            <w:pPr>
              <w:pStyle w:val="935"/>
              <w:jc w:val="left"/>
              <w:keepLines w:val="0"/>
              <w:keepNext w:val="0"/>
              <w:pageBreakBefore w:val="0"/>
              <w:spacing w:line="42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根据招标文件第三章中“技术要求及相关说明”进行评审</w:t>
            </w:r>
            <w:r>
              <w:rPr>
                <w:rFonts w:hint="eastAsia" w:ascii="宋体" w:hAnsi="宋体" w:eastAsia="宋体" w:cs="宋体"/>
                <w:b w:val="0"/>
                <w:bCs w:val="0"/>
                <w:color w:val="000000"/>
                <w:sz w:val="24"/>
                <w:szCs w:val="24"/>
                <w:highlight w:val="none"/>
                <w:lang w:val="en-US" w:eastAsia="zh-CN"/>
              </w:rPr>
              <w:t xml:space="preserve">，在《</w:t>
            </w:r>
            <w:r>
              <w:rPr>
                <w:rFonts w:hint="eastAsia" w:ascii="宋体" w:hAnsi="宋体"/>
                <w:color w:val="000000"/>
                <w:sz w:val="24"/>
                <w:highlight w:val="none"/>
              </w:rPr>
              <w:t xml:space="preserve">技术参数响应表</w:t>
            </w:r>
            <w:r>
              <w:rPr>
                <w:rFonts w:hint="eastAsia" w:ascii="宋体" w:hAnsi="宋体" w:eastAsia="宋体" w:cs="宋体"/>
                <w:b w:val="0"/>
                <w:bCs w:val="0"/>
                <w:color w:val="000000"/>
                <w:sz w:val="24"/>
                <w:szCs w:val="24"/>
                <w:highlight w:val="none"/>
                <w:lang w:val="en-US" w:eastAsia="zh-CN"/>
              </w:rPr>
              <w:t xml:space="preserve">》中如实详细填列所投产品的参数，且在偏差表中标明偏离情况，招标文件要求提供证明材料的提供相应证明材料并标明所在具体页码。</w:t>
            </w:r>
            <w:r>
              <w:rPr>
                <w:rFonts w:hint="eastAsia" w:ascii="宋体" w:hAnsi="宋体" w:eastAsia="宋体" w:cs="宋体"/>
                <w:b w:val="0"/>
                <w:bCs w:val="0"/>
                <w:color w:val="000000"/>
                <w:sz w:val="24"/>
                <w:szCs w:val="24"/>
                <w:highlight w:val="none"/>
                <w:lang w:val="en-US" w:eastAsia="zh-CN"/>
              </w:rPr>
            </w:r>
            <w:r/>
          </w:p>
          <w:p>
            <w:pPr>
              <w:pStyle w:val="935"/>
              <w:jc w:val="left"/>
              <w:keepLines w:val="0"/>
              <w:keepNext w:val="0"/>
              <w:pageBreakBefore w:val="0"/>
              <w:spacing w:line="42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评标委员会根据各投标人对本次招标技术参数要求响应情况进行评定。投标人的所有技术参数满足招标要求的得满分45分；其中标“▲”为重要技术条款，标“▲”重要技术条款全部响应得6分；一项负偏离扣1分；其它条款为一般技术指标，全部满足招标要求的得39分，出现负偏离有一项扣0.5分，扣完为止。</w:t>
            </w:r>
            <w:r>
              <w:rPr>
                <w:rFonts w:hint="eastAsia" w:ascii="宋体" w:hAnsi="宋体" w:eastAsia="宋体" w:cs="宋体"/>
                <w:b w:val="0"/>
                <w:bCs w:val="0"/>
                <w:color w:val="000000"/>
                <w:sz w:val="24"/>
                <w:szCs w:val="24"/>
                <w:highlight w:val="none"/>
                <w:lang w:val="en-US" w:eastAsia="zh-CN"/>
              </w:rPr>
            </w:r>
            <w:r/>
          </w:p>
          <w:p>
            <w:pPr>
              <w:pStyle w:val="935"/>
              <w:jc w:val="left"/>
              <w:keepLines w:val="0"/>
              <w:keepNext w:val="0"/>
              <w:pageBreakBefore w:val="0"/>
              <w:spacing w:line="42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注：未在《</w:t>
            </w:r>
            <w:r>
              <w:rPr>
                <w:rFonts w:hint="eastAsia" w:ascii="宋体" w:hAnsi="宋体"/>
                <w:color w:val="000000"/>
                <w:sz w:val="24"/>
                <w:highlight w:val="none"/>
              </w:rPr>
              <w:t xml:space="preserve">技术参数响应表</w:t>
            </w:r>
            <w:r>
              <w:rPr>
                <w:rFonts w:hint="eastAsia" w:ascii="宋体" w:hAnsi="宋体" w:eastAsia="宋体" w:cs="宋体"/>
                <w:b w:val="0"/>
                <w:bCs w:val="0"/>
                <w:color w:val="000000"/>
                <w:sz w:val="24"/>
                <w:szCs w:val="24"/>
                <w:highlight w:val="none"/>
                <w:lang w:val="en-US" w:eastAsia="zh-CN"/>
              </w:rPr>
              <w:t xml:space="preserve">》中响应的条款，视同负偏离； </w:t>
            </w:r>
            <w:r>
              <w:rPr>
                <w:rFonts w:hint="eastAsia" w:ascii="宋体" w:hAnsi="宋体" w:eastAsia="宋体" w:cs="宋体"/>
                <w:b w:val="0"/>
                <w:bCs w:val="0"/>
                <w:color w:val="000000"/>
                <w:sz w:val="24"/>
                <w:szCs w:val="24"/>
                <w:highlight w:val="none"/>
                <w:lang w:val="en-US" w:eastAsia="zh-CN"/>
              </w:rPr>
            </w:r>
            <w:r/>
          </w:p>
          <w:p>
            <w:pPr>
              <w:pStyle w:val="935"/>
              <w:jc w:val="left"/>
              <w:keepLines w:val="0"/>
              <w:keepNext w:val="0"/>
              <w:pageBreakBefore w:val="0"/>
              <w:spacing w:line="420" w:lineRule="exact"/>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如为标注“▲”的指标必须提供相应的有效证明材料（如白皮书、彩页、手册、检测报告等材料）以证明技术参数及功能的有效性，如未附有效证明材料或者所附的证明材料由评标委员会认为不能佐证技术指标的有效性的，则同样视为负偏离，一般技术技术条款以技术参数响应表为准。</w:t>
            </w:r>
            <w:r>
              <w:rPr>
                <w:rFonts w:ascii="宋体" w:hAnsi="宋体" w:eastAsia="宋体" w:cs="宋体"/>
                <w:b w:val="0"/>
                <w:bCs w:val="0"/>
                <w:color w:val="000000"/>
                <w:sz w:val="24"/>
                <w:szCs w:val="24"/>
                <w:highlight w:val="none"/>
                <w:lang w:val="en-US" w:eastAsia="zh-CN"/>
              </w:rPr>
            </w:r>
            <w:r/>
          </w:p>
        </w:tc>
      </w:tr>
      <w:tr>
        <w:trPr>
          <w:trHeight w:val="510"/>
        </w:trPr>
        <w:tc>
          <w:tcPr>
            <w:tcW w:w="719" w:type="dxa"/>
            <w:vAlign w:val="center"/>
            <w:vMerge w:val="continue"/>
            <w:textDirection w:val="lrTb"/>
            <w:noWrap w:val="false"/>
          </w:tcPr>
          <w:p>
            <w:pPr>
              <w:pStyle w:val="949"/>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tc>
        <w:tc>
          <w:tcPr>
            <w:tcW w:w="1305" w:type="dxa"/>
            <w:vAlign w:val="center"/>
            <w:vMerge w:val="continue"/>
            <w:textDirection w:val="lrTb"/>
            <w:noWrap w:val="false"/>
          </w:tcPr>
          <w:p>
            <w:pPr>
              <w:pStyle w:val="94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tc>
        <w:tc>
          <w:tcPr>
            <w:tcW w:w="720" w:type="dxa"/>
            <w:vAlign w:val="center"/>
            <w:textDirection w:val="lrTb"/>
            <w:noWrap w:val="false"/>
          </w:tcPr>
          <w:p>
            <w:pPr>
              <w:pStyle w:val="949"/>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cs="宋体"/>
                <w:b w:val="0"/>
                <w:bCs w:val="0"/>
                <w:color w:val="000000"/>
                <w:sz w:val="24"/>
                <w:szCs w:val="24"/>
                <w:highlight w:val="none"/>
                <w:lang w:val="en-US" w:eastAsia="zh-CN"/>
              </w:rPr>
            </w:r>
            <w:r/>
          </w:p>
        </w:tc>
        <w:tc>
          <w:tcPr>
            <w:tcW w:w="7034" w:type="dxa"/>
            <w:vAlign w:val="top"/>
            <w:textDirection w:val="lrTb"/>
            <w:noWrap w:val="false"/>
          </w:tcPr>
          <w:p>
            <w:pPr>
              <w:pStyle w:val="935"/>
              <w:jc w:val="left"/>
              <w:keepLines w:val="0"/>
              <w:keepNext w:val="0"/>
              <w:pageBreakBefore w:val="0"/>
              <w:spacing w:line="42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highlight w:val="none"/>
              </w:rPr>
              <w:t xml:space="preserve">评标委员会根据各投标人</w:t>
            </w:r>
            <w:r>
              <w:rPr>
                <w:rFonts w:hint="eastAsia" w:ascii="宋体" w:hAnsi="宋体" w:eastAsia="宋体" w:cs="宋体"/>
                <w:color w:val="000000"/>
                <w:sz w:val="24"/>
                <w:highlight w:val="none"/>
                <w:lang w:eastAsia="zh-CN"/>
              </w:rPr>
              <w:t xml:space="preserve">对</w:t>
            </w:r>
            <w:r>
              <w:rPr>
                <w:rFonts w:hint="eastAsia" w:ascii="宋体" w:hAnsi="宋体" w:eastAsia="宋体" w:cs="宋体"/>
                <w:b w:val="0"/>
                <w:bCs w:val="0"/>
                <w:color w:val="000000"/>
                <w:sz w:val="24"/>
                <w:szCs w:val="24"/>
                <w:highlight w:val="none"/>
                <w:lang w:val="en-US" w:eastAsia="zh-CN"/>
              </w:rPr>
              <w:t xml:space="preserve">车辆的总体技术方案进行评定，提供总体技术方案至少包括</w:t>
            </w:r>
            <w:r>
              <w:rPr>
                <w:rFonts w:hint="eastAsia" w:ascii="宋体" w:hAnsi="宋体" w:eastAsia="宋体" w:cs="宋体"/>
                <w:color w:val="000000"/>
                <w:sz w:val="24"/>
                <w:highlight w:val="none"/>
              </w:rPr>
              <w:t xml:space="preserve">①</w:t>
            </w:r>
            <w:r>
              <w:rPr>
                <w:rFonts w:hint="eastAsia" w:ascii="宋体" w:hAnsi="宋体" w:eastAsia="宋体" w:cs="宋体"/>
                <w:b w:val="0"/>
                <w:bCs w:val="0"/>
                <w:color w:val="000000"/>
                <w:sz w:val="24"/>
                <w:szCs w:val="24"/>
                <w:highlight w:val="none"/>
                <w:lang w:val="en-US" w:eastAsia="zh-CN"/>
              </w:rPr>
              <w:t xml:space="preserve">结构设计、管路设计、电气系统设计、关键部件设计；</w:t>
            </w:r>
            <w:r>
              <w:rPr>
                <w:rFonts w:hint="eastAsia" w:ascii="宋体" w:hAnsi="宋体" w:eastAsia="宋体" w:cs="宋体"/>
                <w:color w:val="000000"/>
                <w:sz w:val="24"/>
                <w:highlight w:val="none"/>
              </w:rPr>
              <w:t xml:space="preserve">②</w:t>
            </w:r>
            <w:r>
              <w:rPr>
                <w:rFonts w:hint="eastAsia" w:ascii="宋体" w:hAnsi="宋体" w:eastAsia="宋体" w:cs="宋体"/>
                <w:b w:val="0"/>
                <w:bCs w:val="0"/>
                <w:color w:val="000000"/>
                <w:sz w:val="24"/>
                <w:szCs w:val="24"/>
                <w:highlight w:val="none"/>
                <w:lang w:val="en-US" w:eastAsia="zh-CN"/>
              </w:rPr>
              <w:t xml:space="preserve">设计图纸、三维效果图、实物图片及相关说明，</w:t>
            </w:r>
            <w:r>
              <w:rPr>
                <w:rFonts w:hint="eastAsia" w:ascii="宋体" w:hAnsi="宋体" w:eastAsia="宋体" w:cs="宋体"/>
                <w:color w:val="000000"/>
                <w:sz w:val="24"/>
                <w:highlight w:val="none"/>
              </w:rPr>
              <w:t xml:space="preserve">③</w:t>
            </w:r>
            <w:r>
              <w:rPr>
                <w:rFonts w:hint="eastAsia" w:ascii="宋体" w:hAnsi="宋体" w:eastAsia="宋体" w:cs="宋体"/>
                <w:b w:val="0"/>
                <w:bCs w:val="0"/>
                <w:color w:val="000000"/>
                <w:sz w:val="24"/>
                <w:szCs w:val="24"/>
                <w:highlight w:val="none"/>
                <w:lang w:val="en-US" w:eastAsia="zh-CN"/>
              </w:rPr>
              <w:t xml:space="preserve">关键部件易操控、美观规整、科学先进方案；</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bidi="ar"/>
              </w:rPr>
              <w:t xml:space="preserve">投标人应在投标文件“</w:t>
            </w:r>
            <w:r>
              <w:rPr>
                <w:rFonts w:hint="eastAsia" w:ascii="宋体" w:hAnsi="宋体" w:eastAsia="宋体" w:cs="宋体"/>
                <w:b w:val="0"/>
                <w:bCs w:val="0"/>
                <w:color w:val="000000"/>
                <w:sz w:val="24"/>
                <w:szCs w:val="24"/>
                <w:highlight w:val="none"/>
                <w:lang w:val="en-US" w:eastAsia="zh-CN"/>
              </w:rPr>
              <w:t xml:space="preserve">车辆的总体技术方案</w:t>
            </w:r>
            <w:r>
              <w:rPr>
                <w:rFonts w:hint="eastAsia" w:ascii="宋体" w:hAnsi="宋体" w:eastAsia="宋体" w:cs="宋体"/>
                <w:color w:val="000000"/>
                <w:sz w:val="24"/>
                <w:highlight w:val="none"/>
                <w:lang w:bidi="ar"/>
              </w:rPr>
              <w:t xml:space="preserve">”中设置专节来对上述</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项内容作出响应性说明，每项为</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分共</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分，每缺一项说明或者说明内容与项目无关扣</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w:t>
            </w:r>
            <w:r>
              <w:rPr>
                <w:rFonts w:hint="eastAsia" w:ascii="宋体" w:hAnsi="宋体" w:eastAsia="宋体" w:cs="宋体"/>
                <w:b w:val="0"/>
                <w:bCs w:val="0"/>
                <w:color w:val="000000"/>
                <w:sz w:val="24"/>
                <w:szCs w:val="24"/>
                <w:highlight w:val="none"/>
                <w:lang w:val="en-US" w:eastAsia="zh-CN"/>
              </w:rPr>
            </w:r>
            <w:r/>
          </w:p>
        </w:tc>
      </w:tr>
      <w:tr>
        <w:trPr>
          <w:trHeight w:val="460"/>
        </w:trPr>
        <w:tc>
          <w:tcPr>
            <w:tcW w:w="719" w:type="dxa"/>
            <w:vAlign w:val="center"/>
            <w:vMerge w:val="continue"/>
            <w:textDirection w:val="lrTb"/>
            <w:noWrap w:val="false"/>
          </w:tcPr>
          <w:p>
            <w:pPr>
              <w:pStyle w:val="949"/>
              <w:jc w:val="center"/>
              <w:keepLines w:val="0"/>
              <w:keepNext w:val="0"/>
              <w:pageBreakBefore w:val="0"/>
              <w:spacing w:line="420" w:lineRule="exact"/>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r>
            <w:r/>
          </w:p>
        </w:tc>
        <w:tc>
          <w:tcPr>
            <w:tcW w:w="1305" w:type="dxa"/>
            <w:vAlign w:val="center"/>
            <w:vMerge w:val="continue"/>
            <w:textDirection w:val="lrTb"/>
            <w:noWrap w:val="false"/>
          </w:tcPr>
          <w:p>
            <w:pPr>
              <w:pStyle w:val="94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tc>
        <w:tc>
          <w:tcPr>
            <w:tcW w:w="720" w:type="dxa"/>
            <w:vAlign w:val="center"/>
            <w:textDirection w:val="lrTb"/>
            <w:noWrap w:val="false"/>
          </w:tcPr>
          <w:p>
            <w:pPr>
              <w:pStyle w:val="949"/>
              <w:jc w:val="center"/>
              <w:keepLines w:val="0"/>
              <w:keepNext w:val="0"/>
              <w:pageBreakBefore w:val="0"/>
              <w:spacing w:line="420" w:lineRule="exact"/>
              <w:widowControl w:val="off"/>
              <w:rPr>
                <w:rFonts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3分</w:t>
            </w:r>
            <w:r>
              <w:rPr>
                <w:rFonts w:ascii="宋体" w:hAnsi="宋体" w:cs="宋体"/>
                <w:b w:val="0"/>
                <w:bCs w:val="0"/>
                <w:color w:val="000000"/>
                <w:sz w:val="24"/>
                <w:szCs w:val="24"/>
                <w:highlight w:val="none"/>
                <w:lang w:val="en-US" w:eastAsia="zh-CN"/>
              </w:rPr>
            </w:r>
            <w:r/>
          </w:p>
        </w:tc>
        <w:tc>
          <w:tcPr>
            <w:tcW w:w="7034" w:type="dxa"/>
            <w:vAlign w:val="top"/>
            <w:textDirection w:val="lrTb"/>
            <w:noWrap w:val="false"/>
          </w:tcPr>
          <w:p>
            <w:pPr>
              <w:pStyle w:val="935"/>
              <w:jc w:val="left"/>
              <w:keepLines w:val="0"/>
              <w:keepNext w:val="0"/>
              <w:pageBreakBefore w:val="0"/>
              <w:spacing w:line="42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评标委员会根据各</w:t>
            </w:r>
            <w:r>
              <w:rPr>
                <w:rFonts w:hint="eastAsia" w:ascii="宋体" w:hAnsi="宋体" w:eastAsia="宋体" w:cs="宋体"/>
                <w:color w:val="000000"/>
                <w:sz w:val="24"/>
                <w:highlight w:val="none"/>
                <w:lang w:val="en-US" w:eastAsia="zh-CN"/>
              </w:rPr>
              <w:t xml:space="preserve">消防车制造商的生产改装能力方案进行评定，提供生产改装能力方案至少包括</w:t>
            </w:r>
            <w:r>
              <w:rPr>
                <w:rFonts w:hint="eastAsia" w:ascii="宋体" w:hAnsi="宋体" w:eastAsia="宋体" w:cs="宋体"/>
                <w:color w:val="000000"/>
                <w:sz w:val="24"/>
                <w:highlight w:val="none"/>
              </w:rPr>
              <w:t xml:space="preserve">①</w:t>
            </w:r>
            <w:r>
              <w:rPr>
                <w:rFonts w:hint="eastAsia" w:ascii="宋体" w:hAnsi="宋体" w:eastAsia="宋体" w:cs="宋体"/>
                <w:color w:val="000000"/>
                <w:sz w:val="24"/>
                <w:highlight w:val="none"/>
                <w:lang w:val="en-US" w:eastAsia="zh-CN"/>
              </w:rPr>
              <w:t xml:space="preserve">生产改装设备及技术人员配备；</w:t>
            </w:r>
            <w:r>
              <w:rPr>
                <w:rFonts w:hint="eastAsia" w:ascii="宋体" w:hAnsi="宋体" w:eastAsia="宋体" w:cs="宋体"/>
                <w:color w:val="000000"/>
                <w:sz w:val="24"/>
                <w:highlight w:val="none"/>
              </w:rPr>
              <w:t xml:space="preserve">②</w:t>
            </w:r>
            <w:r>
              <w:rPr>
                <w:rFonts w:hint="eastAsia" w:ascii="宋体" w:hAnsi="宋体" w:eastAsia="宋体" w:cs="宋体"/>
                <w:color w:val="000000"/>
                <w:sz w:val="24"/>
                <w:highlight w:val="none"/>
                <w:lang w:val="en-US" w:eastAsia="zh-CN"/>
              </w:rPr>
              <w:t xml:space="preserve">质量控制等措施；③上装关键部件性能检测等内容（相关内容提供实景图片、主要技术资料等）；</w:t>
            </w:r>
            <w:r>
              <w:rPr>
                <w:rFonts w:hint="eastAsia" w:ascii="宋体" w:hAnsi="宋体" w:eastAsia="宋体" w:cs="宋体"/>
                <w:color w:val="000000"/>
                <w:sz w:val="24"/>
                <w:highlight w:val="none"/>
                <w:lang w:val="en-US" w:eastAsia="zh-CN"/>
              </w:rPr>
            </w:r>
            <w:r/>
          </w:p>
          <w:p>
            <w:pPr>
              <w:pStyle w:val="935"/>
              <w:jc w:val="left"/>
              <w:keepLines w:val="0"/>
              <w:keepNext w:val="0"/>
              <w:pageBreakBefore w:val="0"/>
              <w:spacing w:line="42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highlight w:val="none"/>
                <w:lang w:bidi="ar"/>
              </w:rPr>
              <w:t xml:space="preserve">投标人应在投标文件“</w:t>
            </w:r>
            <w:r>
              <w:rPr>
                <w:rFonts w:hint="eastAsia" w:ascii="宋体" w:hAnsi="宋体" w:eastAsia="宋体" w:cs="宋体"/>
                <w:color w:val="000000"/>
                <w:sz w:val="24"/>
                <w:highlight w:val="none"/>
                <w:lang w:val="en-US" w:eastAsia="zh-CN"/>
              </w:rPr>
              <w:t xml:space="preserve">消防车制造商的生产改装能力方案</w:t>
            </w:r>
            <w:r>
              <w:rPr>
                <w:rFonts w:hint="eastAsia" w:ascii="宋体" w:hAnsi="宋体" w:eastAsia="宋体" w:cs="宋体"/>
                <w:color w:val="000000"/>
                <w:sz w:val="24"/>
                <w:highlight w:val="none"/>
                <w:lang w:bidi="ar"/>
              </w:rPr>
              <w:t xml:space="preserve">”中设置专节来对上述</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项内容作出响应性说明，每项为</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分共</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分，每缺一项说明或者说明内容与项目无关扣</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w:t>
            </w:r>
            <w:r>
              <w:rPr>
                <w:rFonts w:hint="eastAsia" w:ascii="宋体" w:hAnsi="宋体" w:eastAsia="宋体" w:cs="宋体"/>
                <w:b w:val="0"/>
                <w:bCs w:val="0"/>
                <w:color w:val="000000"/>
                <w:sz w:val="24"/>
                <w:szCs w:val="24"/>
                <w:highlight w:val="none"/>
                <w:lang w:val="en-US" w:eastAsia="zh-CN"/>
              </w:rPr>
            </w:r>
            <w:r/>
          </w:p>
        </w:tc>
      </w:tr>
      <w:tr>
        <w:trPr>
          <w:trHeight w:val="1910"/>
        </w:trPr>
        <w:tc>
          <w:tcPr>
            <w:tcW w:w="719" w:type="dxa"/>
            <w:vAlign w:val="center"/>
            <w:textDirection w:val="lrTb"/>
            <w:noWrap w:val="false"/>
          </w:tcPr>
          <w:p>
            <w:pPr>
              <w:pStyle w:val="949"/>
              <w:ind w:firstLine="240"/>
              <w:jc w:val="both"/>
              <w:keepLines w:val="0"/>
              <w:keepNext w:val="0"/>
              <w:pageBreakBefore w:val="0"/>
              <w:spacing w:line="42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四</w:t>
            </w:r>
            <w:r>
              <w:rPr>
                <w:rFonts w:ascii="宋体" w:hAnsi="宋体" w:eastAsia="宋体" w:cs="宋体"/>
                <w:b w:val="0"/>
                <w:bCs w:val="0"/>
                <w:color w:val="000000"/>
                <w:sz w:val="24"/>
                <w:szCs w:val="24"/>
                <w:highlight w:val="none"/>
                <w:lang w:val="en-US" w:eastAsia="zh-CN"/>
              </w:rPr>
            </w:r>
            <w:r/>
          </w:p>
        </w:tc>
        <w:tc>
          <w:tcPr>
            <w:tcW w:w="1305" w:type="dxa"/>
            <w:vAlign w:val="center"/>
            <w:textDirection w:val="lrTb"/>
            <w:noWrap w:val="false"/>
          </w:tcPr>
          <w:p>
            <w:pPr>
              <w:pStyle w:val="949"/>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服务</w:t>
            </w:r>
            <w:r>
              <w:rPr>
                <w:rFonts w:hint="eastAsia" w:ascii="宋体" w:hAnsi="宋体" w:eastAsia="宋体" w:cs="宋体"/>
                <w:b w:val="0"/>
                <w:bCs w:val="0"/>
                <w:color w:val="000000"/>
                <w:sz w:val="24"/>
                <w:szCs w:val="24"/>
                <w:highlight w:val="none"/>
                <w:lang w:eastAsia="zh-CN"/>
              </w:rPr>
              <w:t xml:space="preserve">方案（</w:t>
            </w:r>
            <w:r>
              <w:rPr>
                <w:rFonts w:hint="eastAsia" w:ascii="宋体" w:hAnsi="宋体" w:eastAsia="宋体" w:cs="宋体"/>
                <w:b w:val="0"/>
                <w:bCs w:val="0"/>
                <w:color w:val="000000"/>
                <w:sz w:val="24"/>
                <w:szCs w:val="24"/>
                <w:highlight w:val="none"/>
                <w:lang w:val="en-US" w:eastAsia="zh-CN"/>
              </w:rPr>
              <w:t xml:space="preserve">13分分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720" w:type="dxa"/>
            <w:vAlign w:val="center"/>
            <w:textDirection w:val="lrTb"/>
            <w:noWrap w:val="false"/>
          </w:tcPr>
          <w:p>
            <w:pPr>
              <w:pStyle w:val="949"/>
              <w:jc w:val="center"/>
              <w:keepLines w:val="0"/>
              <w:keepNext w:val="0"/>
              <w:pageBreakBefore w:val="0"/>
              <w:spacing w:line="4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13分</w:t>
            </w:r>
            <w:r>
              <w:rPr>
                <w:rFonts w:ascii="宋体" w:hAnsi="宋体" w:eastAsia="宋体" w:cs="宋体"/>
                <w:color w:val="000000"/>
                <w:sz w:val="24"/>
                <w:szCs w:val="24"/>
                <w:highlight w:val="none"/>
                <w:lang w:val="en-US" w:eastAsia="zh-CN" w:bidi="ar-SA"/>
              </w:rPr>
            </w:r>
            <w:r/>
          </w:p>
        </w:tc>
        <w:tc>
          <w:tcPr>
            <w:tcW w:w="7034" w:type="dxa"/>
            <w:vAlign w:val="center"/>
            <w:textDirection w:val="lrTb"/>
            <w:noWrap w:val="false"/>
          </w:tcPr>
          <w:p>
            <w:pPr>
              <w:pStyle w:val="935"/>
              <w:jc w:val="left"/>
              <w:keepLines w:val="0"/>
              <w:keepNext w:val="0"/>
              <w:pageBreakBefore w:val="0"/>
              <w:spacing w:line="42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评标委员会根据</w:t>
            </w:r>
            <w:r>
              <w:rPr>
                <w:rFonts w:hint="eastAsia" w:ascii="宋体" w:hAnsi="宋体" w:eastAsia="宋体" w:cs="宋体"/>
                <w:color w:val="000000"/>
                <w:sz w:val="24"/>
                <w:highlight w:val="none"/>
                <w:lang w:eastAsia="zh-CN"/>
              </w:rPr>
              <w:t xml:space="preserve">投标人的</w:t>
            </w:r>
            <w:r>
              <w:rPr>
                <w:rFonts w:hint="eastAsia" w:ascii="宋体" w:hAnsi="宋体" w:eastAsia="宋体" w:cs="宋体"/>
                <w:color w:val="000000"/>
                <w:sz w:val="24"/>
                <w:szCs w:val="24"/>
                <w:highlight w:val="none"/>
                <w:lang w:val="en-US" w:eastAsia="zh-CN" w:bidi="ar-SA"/>
              </w:rPr>
              <w:t xml:space="preserve">总体实施方案</w:t>
            </w:r>
            <w:r>
              <w:rPr>
                <w:rFonts w:hint="eastAsia" w:ascii="宋体" w:hAnsi="宋体" w:eastAsia="宋体" w:cs="宋体"/>
                <w:color w:val="000000"/>
                <w:sz w:val="24"/>
                <w:highlight w:val="none"/>
                <w:lang w:val="en-US" w:eastAsia="zh-CN"/>
              </w:rPr>
              <w:t xml:space="preserve">进行评定，总体实施方案至少包括</w:t>
            </w:r>
            <w:r>
              <w:rPr>
                <w:rFonts w:hint="eastAsia" w:ascii="宋体" w:hAnsi="宋体" w:eastAsia="宋体" w:cs="宋体"/>
                <w:color w:val="000000"/>
                <w:sz w:val="24"/>
                <w:highlight w:val="none"/>
              </w:rPr>
              <w:t xml:space="preserve">①</w:t>
            </w:r>
            <w:r>
              <w:rPr>
                <w:rFonts w:hint="eastAsia" w:ascii="宋体" w:hAnsi="宋体" w:eastAsia="宋体" w:cs="宋体"/>
                <w:color w:val="000000"/>
                <w:sz w:val="24"/>
                <w:szCs w:val="24"/>
                <w:highlight w:val="none"/>
                <w:lang w:val="en-US" w:eastAsia="zh-CN" w:bidi="ar-SA"/>
              </w:rPr>
              <w:t xml:space="preserve">设备供货时效的合理性</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②</w:t>
            </w:r>
            <w:r>
              <w:rPr>
                <w:rFonts w:hint="eastAsia" w:ascii="宋体" w:hAnsi="宋体" w:eastAsia="宋体" w:cs="宋体"/>
                <w:color w:val="000000"/>
                <w:sz w:val="24"/>
                <w:szCs w:val="24"/>
                <w:highlight w:val="none"/>
                <w:lang w:val="en-US" w:eastAsia="zh-CN" w:bidi="ar-SA"/>
              </w:rPr>
              <w:t xml:space="preserve">设备验货的规范性</w:t>
            </w:r>
            <w:r>
              <w:rPr>
                <w:rFonts w:hint="eastAsia" w:ascii="宋体" w:hAnsi="宋体" w:eastAsia="宋体" w:cs="宋体"/>
                <w:color w:val="000000"/>
                <w:sz w:val="24"/>
                <w:highlight w:val="none"/>
                <w:lang w:val="en-US" w:eastAsia="zh-CN"/>
              </w:rPr>
              <w:t xml:space="preserve">；③设备调试、运行的方案；</w:t>
            </w:r>
            <w:r>
              <w:rPr>
                <w:rFonts w:hint="eastAsia" w:ascii="宋体" w:hAnsi="宋体" w:eastAsia="宋体" w:cs="宋体"/>
                <w:color w:val="000000"/>
                <w:sz w:val="24"/>
                <w:highlight w:val="none"/>
                <w:lang w:val="en-US" w:eastAsia="zh-CN"/>
              </w:rPr>
            </w:r>
            <w:r/>
          </w:p>
          <w:p>
            <w:pPr>
              <w:pStyle w:val="935"/>
              <w:jc w:val="left"/>
              <w:keepLines w:val="0"/>
              <w:keepNext w:val="0"/>
              <w:pageBreakBefore w:val="0"/>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bidi="ar"/>
              </w:rPr>
              <w:t xml:space="preserve">投标人应在投标文件“</w:t>
            </w:r>
            <w:r>
              <w:rPr>
                <w:rFonts w:hint="eastAsia" w:ascii="宋体" w:hAnsi="宋体" w:eastAsia="宋体" w:cs="宋体"/>
                <w:color w:val="000000"/>
                <w:sz w:val="24"/>
                <w:szCs w:val="24"/>
                <w:highlight w:val="none"/>
                <w:lang w:val="en-US" w:eastAsia="zh-CN" w:bidi="ar-SA"/>
              </w:rPr>
              <w:t xml:space="preserve">总体实施方案</w:t>
            </w:r>
            <w:r>
              <w:rPr>
                <w:rFonts w:hint="eastAsia" w:ascii="宋体" w:hAnsi="宋体" w:eastAsia="宋体" w:cs="宋体"/>
                <w:color w:val="000000"/>
                <w:sz w:val="24"/>
                <w:highlight w:val="none"/>
                <w:lang w:bidi="ar"/>
              </w:rPr>
              <w:t xml:space="preserve">”中设置专节来对上述</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项内容作出响应性说明，每项为</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分共</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分，每缺一项说明或者说明内容与项目无关扣</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highlight w:val="none"/>
              </w:rPr>
              <w:t xml:space="preserve">评标委员会根据</w:t>
            </w:r>
            <w:r>
              <w:rPr>
                <w:rFonts w:hint="eastAsia" w:ascii="宋体" w:hAnsi="宋体" w:eastAsia="宋体" w:cs="宋体"/>
                <w:color w:val="000000"/>
                <w:sz w:val="24"/>
                <w:highlight w:val="none"/>
                <w:lang w:eastAsia="zh-CN"/>
              </w:rPr>
              <w:t xml:space="preserve">投标人的技术</w:t>
            </w:r>
            <w:r>
              <w:rPr>
                <w:rFonts w:hint="eastAsia" w:ascii="宋体" w:hAnsi="宋体" w:eastAsia="宋体" w:cs="宋体"/>
                <w:color w:val="000000"/>
                <w:sz w:val="24"/>
                <w:szCs w:val="24"/>
                <w:highlight w:val="none"/>
                <w:lang w:val="en-US" w:eastAsia="zh-CN" w:bidi="ar-SA"/>
              </w:rPr>
              <w:t xml:space="preserve">培训方案</w:t>
            </w:r>
            <w:r>
              <w:rPr>
                <w:rFonts w:hint="eastAsia" w:ascii="宋体" w:hAnsi="宋体" w:eastAsia="宋体" w:cs="宋体"/>
                <w:color w:val="000000"/>
                <w:sz w:val="24"/>
                <w:highlight w:val="none"/>
                <w:lang w:val="en-US" w:eastAsia="zh-CN"/>
              </w:rPr>
              <w:t xml:space="preserve">进行评定，</w:t>
            </w:r>
            <w:r>
              <w:rPr>
                <w:rFonts w:hint="eastAsia" w:ascii="宋体" w:hAnsi="宋体" w:eastAsia="宋体" w:cs="宋体"/>
                <w:color w:val="000000"/>
                <w:sz w:val="24"/>
                <w:highlight w:val="none"/>
                <w:lang w:eastAsia="zh-CN"/>
              </w:rPr>
              <w:t xml:space="preserve">技术</w:t>
            </w:r>
            <w:r>
              <w:rPr>
                <w:rFonts w:hint="eastAsia" w:ascii="宋体" w:hAnsi="宋体" w:eastAsia="宋体" w:cs="宋体"/>
                <w:color w:val="000000"/>
                <w:sz w:val="24"/>
                <w:highlight w:val="none"/>
                <w:lang w:val="en-US" w:eastAsia="zh-CN"/>
              </w:rPr>
              <w:t xml:space="preserve">培训方案至少包括</w:t>
            </w:r>
            <w:r>
              <w:rPr>
                <w:rFonts w:hint="eastAsia" w:ascii="宋体" w:hAnsi="宋体" w:eastAsia="宋体" w:cs="宋体"/>
                <w:color w:val="000000"/>
                <w:sz w:val="24"/>
                <w:highlight w:val="none"/>
              </w:rPr>
              <w:t xml:space="preserve">①</w:t>
            </w:r>
            <w:r>
              <w:rPr>
                <w:rFonts w:hint="eastAsia" w:ascii="宋体" w:hAnsi="宋体" w:eastAsia="宋体" w:cs="宋体"/>
                <w:color w:val="000000"/>
                <w:sz w:val="24"/>
                <w:highlight w:val="none"/>
                <w:lang w:eastAsia="zh-CN"/>
              </w:rPr>
              <w:t xml:space="preserve">技术</w:t>
            </w:r>
            <w:r>
              <w:rPr>
                <w:rFonts w:hint="eastAsia" w:ascii="宋体" w:hAnsi="宋体" w:eastAsia="宋体" w:cs="宋体"/>
                <w:color w:val="000000"/>
                <w:sz w:val="24"/>
                <w:szCs w:val="24"/>
                <w:highlight w:val="none"/>
                <w:lang w:val="en-US" w:eastAsia="zh-CN" w:bidi="ar-SA"/>
              </w:rPr>
              <w:t xml:space="preserve">培训内容的制定</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②</w:t>
            </w:r>
            <w:r>
              <w:rPr>
                <w:rFonts w:hint="eastAsia" w:ascii="宋体" w:hAnsi="宋体" w:eastAsia="宋体" w:cs="宋体"/>
                <w:color w:val="000000"/>
                <w:sz w:val="24"/>
                <w:highlight w:val="none"/>
                <w:lang w:eastAsia="zh-CN"/>
              </w:rPr>
              <w:t xml:space="preserve">技术</w:t>
            </w:r>
            <w:r>
              <w:rPr>
                <w:rFonts w:hint="eastAsia" w:ascii="宋体" w:hAnsi="宋体" w:eastAsia="宋体" w:cs="宋体"/>
                <w:color w:val="000000"/>
                <w:sz w:val="24"/>
                <w:szCs w:val="24"/>
                <w:highlight w:val="none"/>
                <w:lang w:val="en-US" w:eastAsia="zh-CN" w:bidi="ar-SA"/>
              </w:rPr>
              <w:t xml:space="preserve">培训方式、</w:t>
            </w:r>
            <w:r>
              <w:rPr>
                <w:rFonts w:hint="eastAsia" w:ascii="宋体" w:hAnsi="宋体" w:eastAsia="宋体" w:cs="宋体"/>
                <w:color w:val="000000"/>
                <w:sz w:val="24"/>
                <w:highlight w:val="none"/>
                <w:lang w:eastAsia="zh-CN"/>
              </w:rPr>
              <w:t xml:space="preserve">技术</w:t>
            </w:r>
            <w:r>
              <w:rPr>
                <w:rFonts w:hint="eastAsia" w:ascii="宋体" w:hAnsi="宋体" w:eastAsia="宋体" w:cs="宋体"/>
                <w:color w:val="000000"/>
                <w:sz w:val="24"/>
                <w:szCs w:val="24"/>
                <w:highlight w:val="none"/>
                <w:lang w:val="en-US" w:eastAsia="zh-CN" w:bidi="ar-SA"/>
              </w:rPr>
              <w:t xml:space="preserve">培训计划的制定</w:t>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lang w:eastAsia="zh-CN"/>
              </w:rPr>
              <w:t xml:space="preserve">技术</w:t>
            </w:r>
            <w:r>
              <w:rPr>
                <w:rFonts w:hint="eastAsia" w:ascii="宋体" w:hAnsi="宋体" w:eastAsia="宋体" w:cs="宋体"/>
                <w:color w:val="000000"/>
                <w:sz w:val="24"/>
                <w:highlight w:val="none"/>
                <w:lang w:val="en-US" w:eastAsia="zh-CN"/>
              </w:rPr>
              <w:t xml:space="preserve">培训团队人员的安排；</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bidi="ar"/>
              </w:rPr>
              <w:t xml:space="preserve">投标人应在投标文件“</w:t>
            </w:r>
            <w:r>
              <w:rPr>
                <w:rFonts w:hint="eastAsia" w:ascii="宋体" w:hAnsi="宋体" w:eastAsia="宋体" w:cs="宋体"/>
                <w:color w:val="000000"/>
                <w:sz w:val="24"/>
                <w:highlight w:val="none"/>
                <w:lang w:eastAsia="zh-CN"/>
              </w:rPr>
              <w:t xml:space="preserve">技术</w:t>
            </w:r>
            <w:r>
              <w:rPr>
                <w:rFonts w:hint="eastAsia" w:ascii="宋体" w:hAnsi="宋体" w:eastAsia="宋体" w:cs="宋体"/>
                <w:color w:val="000000"/>
                <w:sz w:val="24"/>
                <w:highlight w:val="none"/>
                <w:lang w:val="en-US" w:eastAsia="zh-CN" w:bidi="ar"/>
              </w:rPr>
              <w:t xml:space="preserve">培训方案</w:t>
            </w:r>
            <w:r>
              <w:rPr>
                <w:rFonts w:hint="eastAsia" w:ascii="宋体" w:hAnsi="宋体" w:eastAsia="宋体" w:cs="宋体"/>
                <w:color w:val="000000"/>
                <w:sz w:val="24"/>
                <w:highlight w:val="none"/>
                <w:lang w:bidi="ar"/>
              </w:rPr>
              <w:t xml:space="preserve">”中设置专节来对上述</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项内容作出响应性说明，每项为</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分共</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分，每缺一项说明或者说明内容与项目无关扣</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highlight w:val="none"/>
              </w:rPr>
              <w:t xml:space="preserve">评标委员会根据</w:t>
            </w:r>
            <w:r>
              <w:rPr>
                <w:rFonts w:hint="eastAsia" w:ascii="宋体" w:hAnsi="宋体" w:eastAsia="宋体" w:cs="宋体"/>
                <w:color w:val="000000"/>
                <w:sz w:val="24"/>
                <w:highlight w:val="none"/>
                <w:lang w:eastAsia="zh-CN"/>
              </w:rPr>
              <w:t xml:space="preserve">投标人的</w:t>
            </w:r>
            <w:r>
              <w:rPr>
                <w:rFonts w:hint="eastAsia" w:ascii="宋体" w:hAnsi="宋体" w:eastAsia="宋体" w:cs="宋体"/>
                <w:color w:val="000000"/>
                <w:sz w:val="24"/>
                <w:highlight w:val="none"/>
                <w:lang w:val="en-US" w:eastAsia="zh-CN"/>
              </w:rPr>
              <w:t xml:space="preserve">巡检服务方案进行评定，巡检服务方案至少包括</w:t>
            </w:r>
            <w:r>
              <w:rPr>
                <w:rFonts w:hint="eastAsia" w:ascii="宋体" w:hAnsi="宋体" w:eastAsia="宋体" w:cs="宋体"/>
                <w:color w:val="000000"/>
                <w:sz w:val="24"/>
                <w:highlight w:val="none"/>
              </w:rPr>
              <w:t xml:space="preserve">①</w:t>
            </w:r>
            <w:r>
              <w:rPr>
                <w:rFonts w:hint="eastAsia" w:ascii="宋体" w:hAnsi="宋体" w:eastAsia="宋体" w:cs="宋体"/>
                <w:color w:val="000000"/>
                <w:sz w:val="24"/>
                <w:highlight w:val="none"/>
                <w:lang w:val="en-US" w:eastAsia="zh-CN"/>
              </w:rPr>
              <w:t xml:space="preserve">投标人承诺质保期内每年开展不少于两次免费巡检，</w:t>
            </w:r>
            <w:r>
              <w:rPr>
                <w:rFonts w:hint="eastAsia" w:ascii="宋体" w:hAnsi="宋体" w:eastAsia="宋体" w:cs="宋体"/>
                <w:color w:val="000000"/>
                <w:sz w:val="24"/>
                <w:szCs w:val="24"/>
                <w:highlight w:val="none"/>
                <w:lang w:val="en-US" w:eastAsia="zh-CN" w:bidi="ar-SA"/>
              </w:rPr>
              <w:t xml:space="preserve">巡检过程中对车辆故障进行诊断并排除，符合质保条件的进行免费维修</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②</w:t>
            </w:r>
            <w:r>
              <w:rPr>
                <w:rFonts w:hint="eastAsia" w:ascii="宋体" w:hAnsi="宋体" w:eastAsia="宋体" w:cs="宋体"/>
                <w:color w:val="000000"/>
                <w:sz w:val="24"/>
                <w:szCs w:val="24"/>
                <w:highlight w:val="none"/>
                <w:lang w:val="en-US" w:eastAsia="zh-CN" w:bidi="ar-SA"/>
              </w:rPr>
              <w:t xml:space="preserve">巡检技术人员不得少于 3人</w:t>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szCs w:val="24"/>
                <w:highlight w:val="none"/>
                <w:lang w:val="en-US" w:eastAsia="zh-CN" w:bidi="ar-SA"/>
              </w:rPr>
              <w:t xml:space="preserve">当发生重大灾害事故时，承诺提供技术保障，配备相关保障车辆、设备和人员，保障人员应具备应急抢修能力，保障技术人员不少于 3 员</w:t>
            </w:r>
            <w:r>
              <w:rPr>
                <w:rFonts w:hint="eastAsia" w:ascii="宋体" w:hAnsi="宋体" w:eastAsia="宋体" w:cs="宋体"/>
                <w:color w:val="000000"/>
                <w:sz w:val="24"/>
                <w:highlight w:val="none"/>
                <w:lang w:val="en-US" w:eastAsia="zh-CN"/>
              </w:rPr>
              <w:t xml:space="preserve">；④</w:t>
            </w:r>
            <w:r>
              <w:rPr>
                <w:rFonts w:hint="eastAsia" w:ascii="宋体" w:hAnsi="宋体" w:eastAsia="宋体" w:cs="宋体"/>
                <w:color w:val="000000"/>
                <w:sz w:val="24"/>
                <w:szCs w:val="24"/>
                <w:highlight w:val="none"/>
                <w:lang w:val="en-US" w:eastAsia="zh-CN" w:bidi="ar-SA"/>
              </w:rPr>
              <w:t xml:space="preserve">具备相关应急抢修能力，24 小时响应，并在 4 小时内抵达现场</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bidi="ar"/>
              </w:rPr>
              <w:t xml:space="preserve">投标人应在投标文件“</w:t>
            </w:r>
            <w:r>
              <w:rPr>
                <w:rFonts w:hint="eastAsia" w:ascii="宋体" w:hAnsi="宋体" w:eastAsia="宋体" w:cs="宋体"/>
                <w:color w:val="000000"/>
                <w:sz w:val="24"/>
                <w:highlight w:val="none"/>
                <w:lang w:val="en-US" w:eastAsia="zh-CN"/>
              </w:rPr>
              <w:t xml:space="preserve">巡检服务方案</w:t>
            </w:r>
            <w:r>
              <w:rPr>
                <w:rFonts w:hint="eastAsia" w:ascii="宋体" w:hAnsi="宋体" w:eastAsia="宋体" w:cs="宋体"/>
                <w:color w:val="000000"/>
                <w:sz w:val="24"/>
                <w:highlight w:val="none"/>
                <w:lang w:bidi="ar"/>
              </w:rPr>
              <w:t xml:space="preserve">”中设置专节来对上述</w:t>
            </w: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项内容作出响应性说明，每项为</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分共</w:t>
            </w: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分，每缺一项说明或者说明内容与项目无关扣</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highlight w:val="none"/>
              </w:rPr>
              <w:t xml:space="preserve">评标委员会根据</w:t>
            </w:r>
            <w:r>
              <w:rPr>
                <w:rFonts w:hint="eastAsia" w:ascii="宋体" w:hAnsi="宋体" w:eastAsia="宋体" w:cs="宋体"/>
                <w:color w:val="000000"/>
                <w:sz w:val="24"/>
                <w:highlight w:val="none"/>
                <w:lang w:eastAsia="zh-CN"/>
              </w:rPr>
              <w:t xml:space="preserve">投标人的</w:t>
            </w:r>
            <w:r>
              <w:rPr>
                <w:rFonts w:hint="eastAsia" w:ascii="宋体" w:hAnsi="宋体" w:eastAsia="宋体" w:cs="宋体"/>
                <w:color w:val="000000"/>
                <w:sz w:val="24"/>
                <w:szCs w:val="24"/>
                <w:highlight w:val="none"/>
                <w:lang w:val="en-US" w:eastAsia="zh-CN" w:bidi="ar-SA"/>
              </w:rPr>
              <w:t xml:space="preserve">售后服务方案</w:t>
            </w:r>
            <w:r>
              <w:rPr>
                <w:rFonts w:hint="eastAsia" w:ascii="宋体" w:hAnsi="宋体" w:eastAsia="宋体" w:cs="宋体"/>
                <w:color w:val="000000"/>
                <w:sz w:val="24"/>
                <w:highlight w:val="none"/>
                <w:lang w:val="en-US" w:eastAsia="zh-CN"/>
              </w:rPr>
              <w:t xml:space="preserve">进行评定，</w:t>
            </w:r>
            <w:r>
              <w:rPr>
                <w:rFonts w:hint="eastAsia" w:ascii="宋体" w:hAnsi="宋体" w:eastAsia="宋体" w:cs="宋体"/>
                <w:color w:val="000000"/>
                <w:sz w:val="24"/>
                <w:szCs w:val="24"/>
                <w:highlight w:val="none"/>
                <w:lang w:val="en-US" w:eastAsia="zh-CN" w:bidi="ar-SA"/>
              </w:rPr>
              <w:t xml:space="preserve">售后服务方案</w:t>
            </w:r>
            <w:r>
              <w:rPr>
                <w:rFonts w:hint="eastAsia" w:ascii="宋体" w:hAnsi="宋体" w:eastAsia="宋体" w:cs="宋体"/>
                <w:color w:val="000000"/>
                <w:sz w:val="24"/>
                <w:highlight w:val="none"/>
                <w:lang w:val="en-US" w:eastAsia="zh-CN"/>
              </w:rPr>
              <w:t xml:space="preserve">至少包括</w:t>
            </w:r>
            <w:r>
              <w:rPr>
                <w:rFonts w:hint="eastAsia" w:ascii="宋体" w:hAnsi="宋体" w:eastAsia="宋体" w:cs="宋体"/>
                <w:color w:val="000000"/>
                <w:sz w:val="24"/>
                <w:highlight w:val="none"/>
              </w:rPr>
              <w:t xml:space="preserve">①</w:t>
            </w:r>
            <w:r>
              <w:rPr>
                <w:rFonts w:hint="eastAsia" w:ascii="宋体" w:hAnsi="宋体" w:eastAsia="宋体" w:cs="宋体"/>
                <w:color w:val="000000"/>
                <w:sz w:val="24"/>
                <w:szCs w:val="24"/>
                <w:highlight w:val="none"/>
                <w:lang w:val="en-US" w:eastAsia="zh-CN" w:bidi="ar-SA"/>
              </w:rPr>
              <w:t xml:space="preserve">质保期外维保服务方案</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②</w:t>
            </w:r>
            <w:r>
              <w:rPr>
                <w:rFonts w:hint="eastAsia" w:ascii="宋体" w:hAnsi="宋体" w:eastAsia="宋体" w:cs="宋体"/>
                <w:color w:val="000000"/>
                <w:sz w:val="24"/>
                <w:szCs w:val="24"/>
                <w:highlight w:val="none"/>
                <w:lang w:val="en-US" w:eastAsia="zh-CN" w:bidi="ar-SA"/>
              </w:rPr>
              <w:t xml:space="preserve">维保费用情况</w:t>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szCs w:val="24"/>
                <w:highlight w:val="none"/>
                <w:lang w:val="en-US" w:eastAsia="zh-CN" w:bidi="ar-SA"/>
              </w:rPr>
              <w:t xml:space="preserve">维保服务的响应时间</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szCs w:val="24"/>
                <w:highlight w:val="none"/>
                <w:lang w:val="en-US" w:eastAsia="zh-CN" w:bidi="ar-SA"/>
              </w:rPr>
            </w:r>
            <w:r/>
          </w:p>
          <w:p>
            <w:pPr>
              <w:pStyle w:val="935"/>
              <w:jc w:val="left"/>
              <w:keepLines w:val="0"/>
              <w:keepNext w:val="0"/>
              <w:pageBreakBefore w:val="0"/>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bidi="ar"/>
              </w:rPr>
              <w:t xml:space="preserve">投标人应在投标文件“</w:t>
            </w:r>
            <w:r>
              <w:rPr>
                <w:rFonts w:hint="eastAsia" w:ascii="宋体" w:hAnsi="宋体" w:eastAsia="宋体" w:cs="宋体"/>
                <w:color w:val="000000"/>
                <w:sz w:val="24"/>
                <w:szCs w:val="24"/>
                <w:highlight w:val="none"/>
                <w:lang w:val="en-US" w:eastAsia="zh-CN" w:bidi="ar-SA"/>
              </w:rPr>
              <w:t xml:space="preserve">售后服务方案</w:t>
            </w:r>
            <w:r>
              <w:rPr>
                <w:rFonts w:hint="eastAsia" w:ascii="宋体" w:hAnsi="宋体" w:eastAsia="宋体" w:cs="宋体"/>
                <w:color w:val="000000"/>
                <w:sz w:val="24"/>
                <w:highlight w:val="none"/>
                <w:lang w:bidi="ar"/>
              </w:rPr>
              <w:t xml:space="preserve">”中设置专节来对上述</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项内容作出响应性说明，每项为</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分共</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分，每缺一项说明或者说明内容与项目无关扣</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szCs w:val="24"/>
                <w:highlight w:val="none"/>
                <w:lang w:val="en-US" w:eastAsia="zh-CN" w:bidi="ar-SA"/>
              </w:rPr>
            </w:r>
            <w:r/>
          </w:p>
        </w:tc>
      </w:tr>
    </w:tbl>
    <w:p>
      <w:pPr>
        <w:pStyle w:val="971"/>
        <w:ind w:firstLine="482"/>
        <w:keepLines w:val="0"/>
        <w:keepNext w:val="0"/>
        <w:pageBreakBefore w:val="0"/>
        <w:spacing w:line="400" w:lineRule="exact"/>
        <w:rPr>
          <w:rFonts w:hint="eastAsia" w:ascii="宋体" w:hAnsi="宋体"/>
          <w:b/>
          <w:bCs/>
          <w:color w:val="000000"/>
          <w:highlight w:val="none"/>
        </w:rPr>
      </w:pPr>
      <w:r>
        <w:rPr>
          <w:rFonts w:hint="eastAsia" w:ascii="宋体" w:hAnsi="宋体"/>
          <w:b/>
          <w:bCs/>
          <w:color w:val="000000"/>
          <w:highlight w:val="none"/>
        </w:rPr>
        <w:t xml:space="preserve">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rFonts w:hint="eastAsia" w:ascii="宋体" w:hAnsi="宋体"/>
          <w:b/>
          <w:bCs/>
          <w:color w:val="000000"/>
          <w:highlight w:val="none"/>
        </w:rPr>
      </w:r>
      <w:r/>
    </w:p>
    <w:p>
      <w:pPr>
        <w:pStyle w:val="935"/>
        <w:ind w:firstLine="482"/>
        <w:keepLines w:val="0"/>
        <w:keepNext w:val="0"/>
        <w:pageBreakBefore w:val="0"/>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942"/>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5"/>
        <w:ind w:firstLine="482"/>
        <w:keepLines w:val="0"/>
        <w:keepNext w:val="0"/>
        <w:pageBreakBefore w:val="0"/>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评分标准（总分值为100分）</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二标段</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r>
      <w:r/>
    </w:p>
    <w:tbl>
      <w:tblPr>
        <w:tblpPr w:horzAnchor="page" w:tblpX="1059" w:vertAnchor="text" w:tblpY="385" w:leftFromText="180" w:topFromText="0" w:rightFromText="180" w:bottomFromText="0"/>
        <w:tblW w:w="97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07"/>
        <w:gridCol w:w="634"/>
        <w:gridCol w:w="7104"/>
      </w:tblGrid>
      <w:tr>
        <w:trPr>
          <w:trHeight w:val="492"/>
        </w:trPr>
        <w:tc>
          <w:tcPr>
            <w:tcW w:w="733" w:type="dxa"/>
            <w:vAlign w:val="center"/>
            <w:textDirection w:val="lrTb"/>
            <w:noWrap w:val="false"/>
          </w:tcPr>
          <w:p>
            <w:pPr>
              <w:pStyle w:val="949"/>
              <w:jc w:val="both"/>
              <w:keepLines w:val="0"/>
              <w:keepNext w:val="0"/>
              <w:pageBreakBefore w:val="0"/>
              <w:spacing w:line="480" w:lineRule="exact"/>
              <w:widowControl w:val="off"/>
              <w:rPr>
                <w:rFonts w:hint="eastAsia" w:ascii="宋体" w:hAnsi="宋体" w:eastAsia="宋体" w:cs="宋体"/>
                <w:b w:val="0"/>
                <w:bCs w:val="0"/>
                <w:color w:val="000000"/>
                <w:sz w:val="24"/>
                <w:szCs w:val="24"/>
                <w:highlight w:val="none"/>
              </w:rPr>
              <w:framePr w:vAnchor="text" w:hAnchor="page" w:x="1059" w:y="385"/>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W w:w="1307" w:type="dxa"/>
            <w:vAlign w:val="center"/>
            <w:textDirection w:val="lrTb"/>
            <w:noWrap w:val="false"/>
          </w:tcPr>
          <w:p>
            <w:pPr>
              <w:pStyle w:val="949"/>
              <w:jc w:val="both"/>
              <w:keepLines w:val="0"/>
              <w:keepNext w:val="0"/>
              <w:pageBreakBefore w:val="0"/>
              <w:spacing w:line="480" w:lineRule="exact"/>
              <w:widowControl w:val="off"/>
              <w:rPr>
                <w:rFonts w:hint="eastAsia" w:ascii="宋体" w:hAnsi="宋体" w:eastAsia="宋体" w:cs="宋体"/>
                <w:b w:val="0"/>
                <w:bCs w:val="0"/>
                <w:color w:val="000000"/>
                <w:sz w:val="24"/>
                <w:szCs w:val="24"/>
                <w:highlight w:val="none"/>
              </w:rPr>
              <w:framePr w:vAnchor="text" w:hAnchor="page" w:x="1059" w:y="385"/>
            </w:pPr>
            <w:r>
              <w:rPr>
                <w:rFonts w:hint="eastAsia" w:ascii="宋体" w:hAnsi="宋体" w:eastAsia="宋体" w:cs="宋体"/>
                <w:b w:val="0"/>
                <w:bCs w:val="0"/>
                <w:color w:val="000000"/>
                <w:sz w:val="24"/>
                <w:szCs w:val="24"/>
                <w:highlight w:val="none"/>
              </w:rPr>
              <w:t xml:space="preserve">评分项目</w:t>
            </w:r>
            <w:r>
              <w:rPr>
                <w:rFonts w:hint="eastAsia" w:ascii="宋体" w:hAnsi="宋体" w:eastAsia="宋体" w:cs="宋体"/>
                <w:b w:val="0"/>
                <w:bCs w:val="0"/>
                <w:color w:val="000000"/>
                <w:sz w:val="24"/>
                <w:szCs w:val="24"/>
                <w:highlight w:val="none"/>
              </w:rPr>
            </w:r>
            <w:r/>
          </w:p>
        </w:tc>
        <w:tc>
          <w:tcPr>
            <w:tcW w:w="634" w:type="dxa"/>
            <w:vAlign w:val="center"/>
            <w:textDirection w:val="lrTb"/>
            <w:noWrap w:val="false"/>
          </w:tcPr>
          <w:p>
            <w:pPr>
              <w:pStyle w:val="949"/>
              <w:jc w:val="center"/>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framePr w:vAnchor="text" w:hAnchor="page" w:x="1059" w:y="385"/>
            </w:pPr>
            <w:r>
              <w:rPr>
                <w:rFonts w:hint="eastAsia" w:ascii="宋体" w:hAnsi="宋体" w:eastAsia="宋体" w:cs="宋体"/>
                <w:b w:val="0"/>
                <w:bCs w:val="0"/>
                <w:color w:val="000000"/>
                <w:sz w:val="24"/>
                <w:szCs w:val="24"/>
                <w:highlight w:val="none"/>
                <w:lang w:val="en-US" w:eastAsia="zh-CN"/>
              </w:rPr>
              <w:t xml:space="preserve">分值</w:t>
            </w:r>
            <w:r>
              <w:rPr>
                <w:rFonts w:hint="eastAsia" w:ascii="宋体" w:hAnsi="宋体" w:eastAsia="宋体" w:cs="宋体"/>
                <w:b w:val="0"/>
                <w:bCs w:val="0"/>
                <w:color w:val="000000"/>
                <w:sz w:val="24"/>
                <w:szCs w:val="24"/>
                <w:highlight w:val="none"/>
                <w:lang w:val="en-US" w:eastAsia="zh-CN"/>
              </w:rPr>
            </w:r>
            <w:r/>
          </w:p>
        </w:tc>
        <w:tc>
          <w:tcPr>
            <w:tcW w:w="7104" w:type="dxa"/>
            <w:vAlign w:val="center"/>
            <w:textDirection w:val="lrTb"/>
            <w:noWrap w:val="false"/>
          </w:tcPr>
          <w:p>
            <w:pPr>
              <w:pStyle w:val="949"/>
              <w:jc w:val="center"/>
              <w:keepLines w:val="0"/>
              <w:keepNext w:val="0"/>
              <w:pageBreakBefore w:val="0"/>
              <w:spacing w:line="480" w:lineRule="exact"/>
              <w:widowControl w:val="off"/>
              <w:rPr>
                <w:rFonts w:hint="eastAsia" w:ascii="宋体" w:hAnsi="宋体" w:eastAsia="宋体" w:cs="宋体"/>
                <w:b w:val="0"/>
                <w:bCs w:val="0"/>
                <w:color w:val="000000"/>
                <w:sz w:val="24"/>
                <w:szCs w:val="24"/>
                <w:highlight w:val="none"/>
              </w:rPr>
              <w:framePr w:vAnchor="text" w:hAnchor="page" w:x="1059" w:y="385"/>
            </w:pPr>
            <w:r>
              <w:rPr>
                <w:rFonts w:hint="eastAsia" w:ascii="宋体" w:hAnsi="宋体" w:eastAsia="宋体" w:cs="宋体"/>
                <w:b w:val="0"/>
                <w:bCs w:val="0"/>
                <w:color w:val="000000"/>
                <w:sz w:val="24"/>
                <w:szCs w:val="24"/>
                <w:highlight w:val="none"/>
              </w:rPr>
              <w:t xml:space="preserve">评分细则</w:t>
            </w:r>
            <w:r>
              <w:rPr>
                <w:rFonts w:hint="eastAsia" w:ascii="宋体" w:hAnsi="宋体" w:eastAsia="宋体" w:cs="宋体"/>
                <w:b w:val="0"/>
                <w:bCs w:val="0"/>
                <w:color w:val="000000"/>
                <w:sz w:val="24"/>
                <w:szCs w:val="24"/>
                <w:highlight w:val="none"/>
              </w:rPr>
            </w:r>
            <w:r/>
          </w:p>
        </w:tc>
      </w:tr>
      <w:tr>
        <w:trPr>
          <w:trHeight w:val="2479"/>
        </w:trPr>
        <w:tc>
          <w:tcPr>
            <w:tcW w:w="733" w:type="dxa"/>
            <w:vAlign w:val="center"/>
            <w:textDirection w:val="lrTb"/>
            <w:noWrap w:val="false"/>
          </w:tcPr>
          <w:p>
            <w:pPr>
              <w:pStyle w:val="949"/>
              <w:jc w:val="center"/>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framePr w:vAnchor="text" w:hAnchor="page" w:x="1059" w:y="385"/>
            </w:pPr>
            <w:r>
              <w:rPr>
                <w:rFonts w:hint="eastAsia" w:ascii="宋体" w:hAnsi="宋体" w:eastAsia="宋体" w:cs="宋体"/>
                <w:b w:val="0"/>
                <w:bCs w:val="0"/>
                <w:color w:val="000000"/>
                <w:sz w:val="24"/>
                <w:szCs w:val="24"/>
                <w:highlight w:val="none"/>
                <w:lang w:val="en-US" w:eastAsia="zh-CN"/>
              </w:rPr>
              <w:t xml:space="preserve">一</w:t>
            </w:r>
            <w:r>
              <w:rPr>
                <w:rFonts w:hint="eastAsia" w:ascii="宋体" w:hAnsi="宋体" w:eastAsia="宋体" w:cs="宋体"/>
                <w:b w:val="0"/>
                <w:bCs w:val="0"/>
                <w:color w:val="000000"/>
                <w:sz w:val="24"/>
                <w:szCs w:val="24"/>
                <w:highlight w:val="none"/>
                <w:lang w:val="en-US" w:eastAsia="zh-CN"/>
              </w:rPr>
            </w:r>
            <w:r/>
          </w:p>
        </w:tc>
        <w:tc>
          <w:tcPr>
            <w:tcW w:w="1307" w:type="dxa"/>
            <w:vAlign w:val="center"/>
            <w:textDirection w:val="lrTb"/>
            <w:noWrap w:val="false"/>
          </w:tcPr>
          <w:p>
            <w:pPr>
              <w:pStyle w:val="949"/>
              <w:ind w:firstLine="240"/>
              <w:jc w:val="both"/>
              <w:keepLines w:val="0"/>
              <w:keepNext w:val="0"/>
              <w:pageBreakBefore w:val="0"/>
              <w:spacing w:line="480" w:lineRule="exact"/>
              <w:widowControl w:val="off"/>
              <w:rPr>
                <w:rFonts w:hint="eastAsia" w:ascii="宋体" w:hAnsi="宋体" w:eastAsia="宋体" w:cs="宋体"/>
                <w:b w:val="0"/>
                <w:bCs w:val="0"/>
                <w:color w:val="000000"/>
                <w:sz w:val="24"/>
                <w:szCs w:val="24"/>
                <w:highlight w:val="none"/>
              </w:rPr>
              <w:framePr w:vAnchor="text" w:hAnchor="page" w:x="1059" w:y="385"/>
            </w:pPr>
            <w:r>
              <w:rPr>
                <w:rFonts w:hint="eastAsia" w:ascii="宋体" w:hAnsi="宋体" w:eastAsia="宋体" w:cs="宋体"/>
                <w:b w:val="0"/>
                <w:bCs w:val="0"/>
                <w:color w:val="000000"/>
                <w:sz w:val="24"/>
                <w:szCs w:val="24"/>
                <w:highlight w:val="none"/>
              </w:rPr>
              <w:t xml:space="preserve">报价分</w:t>
            </w:r>
            <w:r>
              <w:rPr>
                <w:rFonts w:hint="eastAsia" w:ascii="宋体" w:hAnsi="宋体" w:eastAsia="宋体" w:cs="宋体"/>
                <w:b w:val="0"/>
                <w:bCs w:val="0"/>
                <w:color w:val="000000"/>
                <w:sz w:val="24"/>
                <w:szCs w:val="24"/>
                <w:highlight w:val="none"/>
              </w:rPr>
            </w:r>
            <w:r/>
          </w:p>
          <w:p>
            <w:pPr>
              <w:pStyle w:val="949"/>
              <w:jc w:val="both"/>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eastAsia="zh-CN"/>
              </w:rPr>
              <w:framePr w:vAnchor="text" w:hAnchor="page" w:x="1059" w:y="385"/>
            </w:pP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0分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49"/>
              <w:jc w:val="both"/>
              <w:keepLines w:val="0"/>
              <w:keepNext w:val="0"/>
              <w:pageBreakBefore w:val="0"/>
              <w:spacing w:line="480" w:lineRule="exact"/>
              <w:widowControl w:val="off"/>
              <w:rPr>
                <w:rFonts w:hint="eastAsia" w:ascii="宋体" w:hAnsi="宋体" w:eastAsia="宋体" w:cs="宋体"/>
                <w:b w:val="0"/>
                <w:bCs w:val="0"/>
                <w:color w:val="000000"/>
                <w:sz w:val="24"/>
                <w:szCs w:val="24"/>
                <w:highlight w:val="none"/>
              </w:rPr>
              <w:framePr w:vAnchor="text" w:hAnchor="page" w:x="1059" w:y="385"/>
            </w:pPr>
            <w:r>
              <w:rPr>
                <w:rFonts w:hint="eastAsia" w:ascii="宋体" w:hAnsi="宋体" w:eastAsia="宋体" w:cs="宋体"/>
                <w:b w:val="0"/>
                <w:bCs w:val="0"/>
                <w:color w:val="000000"/>
                <w:sz w:val="24"/>
                <w:szCs w:val="24"/>
                <w:highlight w:val="none"/>
              </w:rPr>
            </w:r>
            <w:r/>
          </w:p>
        </w:tc>
        <w:tc>
          <w:tcPr>
            <w:tcW w:w="634" w:type="dxa"/>
            <w:vAlign w:val="center"/>
            <w:textDirection w:val="lrTb"/>
            <w:noWrap w:val="false"/>
          </w:tcPr>
          <w:p>
            <w:pPr>
              <w:pStyle w:val="949"/>
              <w:jc w:val="center"/>
              <w:keepLines w:val="0"/>
              <w:keepNext w:val="0"/>
              <w:pageBreakBefore w:val="0"/>
              <w:spacing w:line="480" w:lineRule="exact"/>
              <w:widowControl w:val="off"/>
              <w:rPr>
                <w:rFonts w:hint="eastAsia" w:ascii="宋体" w:hAnsi="宋体" w:eastAsia="宋体" w:cs="宋体"/>
                <w:b w:val="0"/>
                <w:bCs w:val="0"/>
                <w:color w:val="000000"/>
                <w:sz w:val="24"/>
                <w:szCs w:val="24"/>
                <w:highlight w:val="none"/>
              </w:rPr>
              <w:framePr w:vAnchor="text" w:hAnchor="page" w:x="1059" w:y="385"/>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tc>
        <w:tc>
          <w:tcPr>
            <w:tcW w:w="7104" w:type="dxa"/>
            <w:vAlign w:val="center"/>
            <w:textDirection w:val="lrTb"/>
            <w:noWrap w:val="false"/>
          </w:tcPr>
          <w:p>
            <w:pPr>
              <w:pStyle w:val="949"/>
              <w:jc w:val="both"/>
              <w:keepLines w:val="0"/>
              <w:keepNext w:val="0"/>
              <w:pageBreakBefore w:val="0"/>
              <w:spacing w:line="480" w:lineRule="exact"/>
              <w:widowControl w:val="off"/>
              <w:rPr>
                <w:rFonts w:hint="eastAsia" w:ascii="宋体" w:hAnsi="宋体" w:eastAsia="宋体" w:cs="宋体"/>
                <w:b w:val="0"/>
                <w:bCs w:val="0"/>
                <w:color w:val="000000"/>
                <w:sz w:val="24"/>
                <w:szCs w:val="24"/>
                <w:highlight w:val="none"/>
              </w:rPr>
              <w:framePr w:vAnchor="text" w:hAnchor="page" w:x="1059" w:y="385"/>
            </w:pPr>
            <w:r>
              <w:rPr>
                <w:rFonts w:hint="eastAsia" w:ascii="宋体" w:hAnsi="宋体" w:eastAsia="宋体" w:cs="宋体"/>
                <w:b w:val="0"/>
                <w:bCs w:val="0"/>
                <w:color w:val="000000"/>
                <w:sz w:val="24"/>
                <w:szCs w:val="24"/>
                <w:highlight w:val="none"/>
              </w:rPr>
              <w:t xml:space="preserve">满足招标文件要求且投标价格最低的投标报价为评标基准价，其价格分为满分</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0分。</w:t>
            </w:r>
            <w:r>
              <w:rPr>
                <w:rFonts w:hint="eastAsia" w:ascii="宋体" w:hAnsi="宋体" w:eastAsia="宋体" w:cs="宋体"/>
                <w:b w:val="0"/>
                <w:bCs w:val="0"/>
                <w:color w:val="000000"/>
                <w:sz w:val="24"/>
                <w:szCs w:val="24"/>
                <w:highlight w:val="none"/>
              </w:rPr>
            </w:r>
            <w:r/>
          </w:p>
          <w:p>
            <w:pPr>
              <w:pStyle w:val="949"/>
              <w:jc w:val="both"/>
              <w:keepLines w:val="0"/>
              <w:keepNext w:val="0"/>
              <w:pageBreakBefore w:val="0"/>
              <w:spacing w:line="480" w:lineRule="exact"/>
              <w:widowControl w:val="off"/>
              <w:rPr>
                <w:rFonts w:hint="eastAsia" w:ascii="宋体" w:hAnsi="宋体" w:eastAsia="宋体" w:cs="宋体"/>
                <w:b w:val="0"/>
                <w:bCs w:val="0"/>
                <w:color w:val="000000"/>
                <w:sz w:val="24"/>
                <w:szCs w:val="24"/>
                <w:highlight w:val="none"/>
              </w:rPr>
              <w:framePr w:vAnchor="text" w:hAnchor="page" w:x="1059" w:y="385"/>
            </w:pPr>
            <w:r>
              <w:rPr>
                <w:rFonts w:hint="eastAsia" w:ascii="宋体" w:hAnsi="宋体" w:eastAsia="宋体" w:cs="宋体"/>
                <w:b w:val="0"/>
                <w:bCs w:val="0"/>
                <w:color w:val="000000"/>
                <w:sz w:val="24"/>
                <w:szCs w:val="24"/>
                <w:highlight w:val="none"/>
              </w:rPr>
              <w:t xml:space="preserve">其他投标人的价格分统一按照下列公式计算：投标报价得分=（评标基准价/投标报价）×</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0，结果保留两位小数。（有效投标报价为</w:t>
            </w:r>
            <w:r>
              <w:rPr>
                <w:rFonts w:hint="eastAsia" w:ascii="宋体" w:hAnsi="宋体" w:eastAsia="宋体" w:cs="宋体"/>
                <w:b w:val="0"/>
                <w:bCs w:val="0"/>
                <w:color w:val="000000"/>
                <w:sz w:val="24"/>
                <w:szCs w:val="24"/>
                <w:highlight w:val="none"/>
                <w:lang w:val="zh-CN"/>
              </w:rPr>
              <w:t xml:space="preserve">未被评标委员会判定为废标的投标文件</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949"/>
              <w:jc w:val="both"/>
              <w:keepLines w:val="0"/>
              <w:keepNext w:val="0"/>
              <w:pageBreakBefore w:val="0"/>
              <w:spacing w:line="480" w:lineRule="exact"/>
              <w:widowControl w:val="off"/>
              <w:rPr>
                <w:rFonts w:hint="eastAsia" w:ascii="宋体" w:hAnsi="宋体" w:eastAsia="宋体" w:cs="宋体"/>
                <w:b w:val="0"/>
                <w:bCs w:val="0"/>
                <w:color w:val="000000"/>
                <w:sz w:val="24"/>
                <w:szCs w:val="24"/>
                <w:highlight w:val="none"/>
              </w:rPr>
              <w:framePr w:vAnchor="text" w:hAnchor="page" w:x="1059" w:y="385"/>
            </w:pPr>
            <w:r>
              <w:rPr>
                <w:rFonts w:hint="eastAsia" w:ascii="Times New Roman" w:hAnsi="Times New Roman" w:eastAsia="宋体" w:cs="Times New Roman"/>
                <w:color w:val="000000"/>
                <w:sz w:val="24"/>
                <w:szCs w:val="24"/>
                <w:highlight w:val="none"/>
                <w:lang w:eastAsia="zh-CN"/>
              </w:rPr>
              <w:t xml:space="preserve">注：小微企业优惠政策详见本文第四</w:t>
            </w:r>
            <w:r>
              <w:rPr>
                <w:rFonts w:hint="eastAsia" w:ascii="Times New Roman" w:hAnsi="Times New Roman" w:eastAsia="宋体" w:cs="Times New Roman"/>
                <w:color w:val="000000"/>
                <w:sz w:val="24"/>
                <w:szCs w:val="24"/>
                <w:highlight w:val="none"/>
                <w:lang w:val="en-US" w:eastAsia="zh-CN"/>
              </w:rPr>
              <w:t xml:space="preserve">章</w:t>
            </w:r>
            <w:r>
              <w:rPr>
                <w:rFonts w:hint="eastAsia" w:ascii="Times New Roman" w:hAnsi="Times New Roman" w:eastAsia="宋体" w:cs="Times New Roman"/>
                <w:color w:val="000000"/>
                <w:sz w:val="24"/>
                <w:szCs w:val="24"/>
                <w:highlight w:val="none"/>
                <w:lang w:eastAsia="zh-CN"/>
              </w:rPr>
              <w:t xml:space="preserve">第二项“小微企业优惠情况”</w:t>
            </w:r>
            <w:r>
              <w:rPr>
                <w:rFonts w:hint="eastAsia" w:ascii="宋体" w:hAnsi="宋体" w:eastAsia="宋体" w:cs="宋体"/>
                <w:b w:val="0"/>
                <w:bCs w:val="0"/>
                <w:color w:val="000000"/>
                <w:sz w:val="24"/>
                <w:szCs w:val="24"/>
                <w:highlight w:val="none"/>
              </w:rPr>
            </w:r>
            <w:r/>
          </w:p>
        </w:tc>
      </w:tr>
      <w:tr>
        <w:trPr>
          <w:trHeight w:val="500"/>
        </w:trPr>
        <w:tc>
          <w:tcPr>
            <w:tcW w:w="733" w:type="dxa"/>
            <w:vAlign w:val="center"/>
            <w:textDirection w:val="lrTb"/>
            <w:noWrap w:val="false"/>
          </w:tcPr>
          <w:p>
            <w:pPr>
              <w:pStyle w:val="949"/>
              <w:jc w:val="center"/>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framePr w:vAnchor="text" w:hAnchor="page" w:x="1059" w:y="385"/>
            </w:pPr>
            <w:r>
              <w:rPr>
                <w:rFonts w:hint="eastAsia" w:ascii="宋体" w:hAnsi="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szCs w:val="24"/>
                <w:highlight w:val="none"/>
                <w:lang w:val="en-US" w:eastAsia="zh-CN"/>
              </w:rPr>
            </w:r>
            <w:r/>
          </w:p>
        </w:tc>
        <w:tc>
          <w:tcPr>
            <w:tcW w:w="1307" w:type="dxa"/>
            <w:vAlign w:val="center"/>
            <w:textDirection w:val="lrTb"/>
            <w:noWrap w:val="false"/>
          </w:tcPr>
          <w:p>
            <w:pPr>
              <w:pStyle w:val="949"/>
              <w:ind w:firstLine="240"/>
              <w:jc w:val="both"/>
              <w:keepLines w:val="0"/>
              <w:keepNext w:val="0"/>
              <w:pageBreakBefore w:val="0"/>
              <w:spacing w:line="480" w:lineRule="exact"/>
              <w:widowControl w:val="off"/>
              <w:rPr>
                <w:rFonts w:hint="eastAsia" w:ascii="宋体" w:hAnsi="宋体" w:eastAsia="宋体" w:cs="宋体"/>
                <w:b w:val="0"/>
                <w:bCs w:val="0"/>
                <w:color w:val="000000"/>
                <w:sz w:val="24"/>
                <w:szCs w:val="24"/>
                <w:highlight w:val="none"/>
              </w:rPr>
              <w:framePr w:vAnchor="text" w:hAnchor="page" w:x="1059" w:y="385"/>
            </w:pPr>
            <w:r>
              <w:rPr>
                <w:rFonts w:hint="eastAsia" w:ascii="宋体" w:hAnsi="宋体" w:eastAsia="宋体" w:cs="宋体"/>
                <w:b w:val="0"/>
                <w:bCs w:val="0"/>
                <w:color w:val="000000"/>
                <w:sz w:val="24"/>
                <w:szCs w:val="24"/>
                <w:highlight w:val="none"/>
              </w:rPr>
              <w:t xml:space="preserve">业绩</w:t>
            </w:r>
            <w:r>
              <w:rPr>
                <w:rFonts w:hint="eastAsia" w:ascii="宋体" w:hAnsi="宋体" w:eastAsia="宋体" w:cs="宋体"/>
                <w:b w:val="0"/>
                <w:bCs w:val="0"/>
                <w:color w:val="000000"/>
                <w:sz w:val="24"/>
                <w:szCs w:val="24"/>
                <w:highlight w:val="none"/>
              </w:rPr>
            </w:r>
            <w:r/>
          </w:p>
          <w:p>
            <w:pPr>
              <w:pStyle w:val="949"/>
              <w:jc w:val="both"/>
              <w:keepLines w:val="0"/>
              <w:keepNext w:val="0"/>
              <w:pageBreakBefore w:val="0"/>
              <w:spacing w:line="480" w:lineRule="exact"/>
              <w:widowControl w:val="off"/>
              <w:rPr>
                <w:rFonts w:hint="eastAsia" w:ascii="宋体" w:hAnsi="宋体" w:eastAsia="宋体" w:cs="宋体"/>
                <w:b w:val="0"/>
                <w:bCs w:val="0"/>
                <w:color w:val="000000"/>
                <w:sz w:val="24"/>
                <w:szCs w:val="24"/>
                <w:highlight w:val="none"/>
              </w:rPr>
              <w:framePr w:vAnchor="text" w:hAnchor="page" w:x="1059" w:y="385"/>
            </w:pP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W w:w="634" w:type="dxa"/>
            <w:vAlign w:val="center"/>
            <w:textDirection w:val="lrTb"/>
            <w:noWrap w:val="false"/>
          </w:tcPr>
          <w:p>
            <w:pPr>
              <w:pStyle w:val="949"/>
              <w:jc w:val="center"/>
              <w:keepLines w:val="0"/>
              <w:keepNext w:val="0"/>
              <w:pageBreakBefore w:val="0"/>
              <w:spacing w:line="480" w:lineRule="exact"/>
              <w:widowControl w:val="off"/>
              <w:rPr>
                <w:rFonts w:hint="eastAsia" w:ascii="宋体" w:hAnsi="宋体" w:eastAsia="宋体" w:cs="宋体"/>
                <w:b w:val="0"/>
                <w:bCs w:val="0"/>
                <w:color w:val="000000"/>
                <w:sz w:val="24"/>
                <w:szCs w:val="24"/>
                <w:highlight w:val="none"/>
              </w:rPr>
              <w:framePr w:vAnchor="text" w:hAnchor="page" w:x="1059" w:y="385"/>
            </w:pP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tc>
        <w:tc>
          <w:tcPr>
            <w:tcW w:w="7104" w:type="dxa"/>
            <w:vAlign w:val="center"/>
            <w:textDirection w:val="lrTb"/>
            <w:noWrap w:val="false"/>
          </w:tcPr>
          <w:p>
            <w:pPr>
              <w:pStyle w:val="949"/>
              <w:jc w:val="both"/>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eastAsia="zh-CN"/>
              </w:rPr>
              <w:framePr w:vAnchor="text" w:hAnchor="page" w:x="1059" w:y="385"/>
            </w:pPr>
            <w:r>
              <w:rPr>
                <w:rFonts w:hint="eastAsia" w:ascii="宋体" w:hAnsi="宋体" w:eastAsia="宋体" w:cs="宋体"/>
                <w:b w:val="0"/>
                <w:bCs w:val="0"/>
                <w:color w:val="000000"/>
                <w:sz w:val="24"/>
                <w:szCs w:val="24"/>
                <w:highlight w:val="none"/>
                <w:lang w:val="zh-CN"/>
              </w:rPr>
              <w:t xml:space="preserve">投标</w:t>
            </w:r>
            <w:r>
              <w:rPr>
                <w:rFonts w:hint="eastAsia" w:ascii="宋体" w:hAnsi="宋体" w:eastAsia="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rPr>
              <w:t xml:space="preserve">自20</w:t>
            </w:r>
            <w:r>
              <w:rPr>
                <w:rFonts w:hint="eastAsia" w:ascii="宋体" w:hAnsi="宋体" w:eastAsia="宋体" w:cs="宋体"/>
                <w:b w:val="0"/>
                <w:bCs w:val="0"/>
                <w:color w:val="000000"/>
                <w:sz w:val="24"/>
                <w:szCs w:val="24"/>
                <w:highlight w:val="none"/>
                <w:lang w:val="en-US" w:eastAsia="zh-CN"/>
              </w:rPr>
              <w:t xml:space="preserve">22</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lang w:val="en-US" w:eastAsia="zh-CN"/>
              </w:rPr>
              <w:t xml:space="preserve">1月（以合同签订日期为准）</w:t>
            </w:r>
            <w:r>
              <w:rPr>
                <w:rFonts w:hint="eastAsia" w:ascii="宋体" w:hAnsi="宋体" w:eastAsia="宋体" w:cs="宋体"/>
                <w:b w:val="0"/>
                <w:bCs w:val="0"/>
                <w:color w:val="000000"/>
                <w:sz w:val="24"/>
                <w:szCs w:val="24"/>
                <w:highlight w:val="none"/>
              </w:rPr>
              <w:t xml:space="preserve">以来承担过</w:t>
            </w:r>
            <w:r>
              <w:rPr>
                <w:rFonts w:hint="eastAsia" w:ascii="宋体" w:hAnsi="宋体" w:eastAsia="宋体" w:cs="宋体"/>
                <w:b w:val="0"/>
                <w:bCs w:val="0"/>
                <w:color w:val="000000"/>
                <w:sz w:val="24"/>
                <w:szCs w:val="24"/>
                <w:highlight w:val="none"/>
                <w:lang w:val="en-US" w:eastAsia="zh-CN"/>
              </w:rPr>
              <w:t xml:space="preserve">类似项目</w:t>
            </w:r>
            <w:r>
              <w:rPr>
                <w:rFonts w:hint="eastAsia" w:ascii="宋体" w:hAnsi="宋体" w:eastAsia="宋体" w:cs="宋体"/>
                <w:b w:val="0"/>
                <w:bCs w:val="0"/>
                <w:color w:val="000000"/>
                <w:sz w:val="24"/>
                <w:szCs w:val="24"/>
                <w:highlight w:val="none"/>
              </w:rPr>
              <w:t xml:space="preserve">的业绩，每提供1个合同得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分，最高得</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49"/>
              <w:jc w:val="both"/>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eastAsia="zh-CN"/>
              </w:rPr>
              <w:framePr w:vAnchor="text" w:hAnchor="page" w:x="1059" w:y="385"/>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须</w:t>
            </w:r>
            <w:r>
              <w:rPr>
                <w:rFonts w:hint="eastAsia" w:ascii="宋体" w:hAnsi="宋体" w:eastAsia="宋体" w:cs="宋体"/>
                <w:b w:val="0"/>
                <w:bCs w:val="0"/>
                <w:color w:val="000000"/>
                <w:sz w:val="24"/>
                <w:szCs w:val="24"/>
                <w:highlight w:val="none"/>
              </w:rPr>
              <w:t xml:space="preserve">提供合同</w:t>
            </w:r>
            <w:r>
              <w:rPr>
                <w:rFonts w:hint="eastAsia" w:ascii="宋体" w:hAnsi="宋体" w:eastAsia="宋体" w:cs="宋体"/>
                <w:b w:val="0"/>
                <w:bCs w:val="0"/>
                <w:color w:val="000000"/>
                <w:sz w:val="24"/>
                <w:szCs w:val="24"/>
                <w:highlight w:val="none"/>
                <w:lang w:val="en-US" w:eastAsia="zh-CN"/>
              </w:rPr>
              <w:t xml:space="preserve">原件扫描件或彩色扫描件加盖投标单位公章</w:t>
            </w:r>
            <w:r>
              <w:rPr>
                <w:rFonts w:hint="eastAsia" w:ascii="宋体" w:hAnsi="宋体" w:eastAsia="宋体" w:cs="宋体"/>
                <w:b w:val="0"/>
                <w:bCs w:val="0"/>
                <w:color w:val="000000"/>
                <w:sz w:val="24"/>
                <w:szCs w:val="24"/>
                <w:highlight w:val="none"/>
              </w:rPr>
              <w:t xml:space="preserve">，不提供</w:t>
            </w:r>
            <w:r>
              <w:rPr>
                <w:rFonts w:hint="eastAsia" w:ascii="宋体" w:hAnsi="宋体" w:eastAsia="宋体" w:cs="宋体"/>
                <w:b w:val="0"/>
                <w:bCs w:val="0"/>
                <w:color w:val="000000"/>
                <w:sz w:val="24"/>
                <w:szCs w:val="24"/>
                <w:highlight w:val="none"/>
                <w:lang w:val="en-US" w:eastAsia="zh-CN"/>
              </w:rPr>
              <w:t xml:space="preserve">或提供不齐全的</w:t>
            </w:r>
            <w:r>
              <w:rPr>
                <w:rFonts w:hint="eastAsia" w:ascii="宋体" w:hAnsi="宋体" w:eastAsia="宋体" w:cs="宋体"/>
                <w:b w:val="0"/>
                <w:bCs w:val="0"/>
                <w:color w:val="000000"/>
                <w:sz w:val="24"/>
                <w:szCs w:val="24"/>
                <w:highlight w:val="none"/>
              </w:rPr>
              <w:t xml:space="preserve">不得分。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49"/>
              <w:jc w:val="both"/>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framePr w:vAnchor="text" w:hAnchor="page" w:x="1059" w:y="385"/>
            </w:pPr>
            <w:r>
              <w:rPr>
                <w:rFonts w:hint="eastAsia" w:ascii="宋体" w:hAnsi="宋体" w:eastAsia="宋体" w:cs="宋体"/>
                <w:b w:val="0"/>
                <w:bCs w:val="0"/>
                <w:color w:val="000000"/>
                <w:sz w:val="24"/>
                <w:szCs w:val="24"/>
                <w:highlight w:val="none"/>
                <w:lang w:val="en-US" w:eastAsia="zh-CN"/>
              </w:rPr>
              <w:t xml:space="preserve">注：①业绩证明材料需同时提供合同和验收证明复印件加盖公章，合同须能体现签订单位信息、签订时间、产品名称、型号、价格等相关信息，否则视为无效合同）。</w:t>
            </w:r>
            <w:r>
              <w:rPr>
                <w:rFonts w:hint="eastAsia" w:ascii="宋体" w:hAnsi="宋体" w:eastAsia="宋体" w:cs="宋体"/>
                <w:b w:val="0"/>
                <w:bCs w:val="0"/>
                <w:color w:val="000000"/>
                <w:sz w:val="24"/>
                <w:szCs w:val="24"/>
                <w:highlight w:val="none"/>
                <w:lang w:val="en-US" w:eastAsia="zh-CN"/>
              </w:rPr>
            </w:r>
            <w:r/>
          </w:p>
          <w:p>
            <w:pPr>
              <w:pStyle w:val="949"/>
              <w:jc w:val="both"/>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framePr w:vAnchor="text" w:hAnchor="page" w:x="1059" w:y="385"/>
            </w:pPr>
            <w:r>
              <w:rPr>
                <w:rFonts w:hint="eastAsia" w:ascii="宋体" w:hAnsi="宋体" w:eastAsia="宋体" w:cs="宋体"/>
                <w:b w:val="0"/>
                <w:bCs w:val="0"/>
                <w:color w:val="000000"/>
                <w:sz w:val="24"/>
                <w:szCs w:val="24"/>
                <w:highlight w:val="none"/>
                <w:lang w:val="en-US" w:eastAsia="zh-CN"/>
              </w:rPr>
              <w:t xml:space="preserve">②多个合同项目名称一致的，均按一个合同计。</w:t>
            </w:r>
            <w:r>
              <w:rPr>
                <w:rFonts w:hint="eastAsia" w:ascii="宋体" w:hAnsi="宋体" w:eastAsia="宋体" w:cs="宋体"/>
                <w:b w:val="0"/>
                <w:bCs w:val="0"/>
                <w:color w:val="000000"/>
                <w:sz w:val="24"/>
                <w:szCs w:val="24"/>
                <w:highlight w:val="none"/>
                <w:lang w:val="en-US" w:eastAsia="zh-CN"/>
              </w:rPr>
            </w:r>
            <w:r/>
          </w:p>
          <w:p>
            <w:pPr>
              <w:pStyle w:val="949"/>
              <w:jc w:val="both"/>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framePr w:vAnchor="text" w:hAnchor="page" w:x="1059" w:y="385"/>
            </w:pPr>
            <w:r>
              <w:rPr>
                <w:rFonts w:hint="eastAsia" w:ascii="宋体" w:hAnsi="宋体" w:eastAsia="宋体" w:cs="宋体"/>
                <w:b w:val="0"/>
                <w:bCs w:val="0"/>
                <w:color w:val="000000"/>
                <w:sz w:val="24"/>
                <w:szCs w:val="24"/>
                <w:highlight w:val="none"/>
                <w:lang w:val="en-US" w:eastAsia="zh-CN"/>
              </w:rPr>
              <w:t xml:space="preserve">③合同中的产品名称及产品型号请加以明显标记，以方便评审和核对。</w:t>
            </w:r>
            <w:r>
              <w:rPr>
                <w:rFonts w:hint="eastAsia" w:ascii="宋体" w:hAnsi="宋体" w:eastAsia="宋体" w:cs="宋体"/>
                <w:b w:val="0"/>
                <w:bCs w:val="0"/>
                <w:color w:val="000000"/>
                <w:sz w:val="24"/>
                <w:szCs w:val="24"/>
                <w:highlight w:val="none"/>
                <w:lang w:val="en-US" w:eastAsia="zh-CN"/>
              </w:rPr>
            </w:r>
            <w:r/>
          </w:p>
          <w:p>
            <w:pPr>
              <w:pStyle w:val="949"/>
              <w:jc w:val="both"/>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framePr w:vAnchor="text" w:hAnchor="page" w:x="1059" w:y="385"/>
            </w:pPr>
            <w:r>
              <w:rPr>
                <w:rFonts w:hint="eastAsia" w:ascii="宋体" w:hAnsi="宋体" w:eastAsia="宋体" w:cs="宋体"/>
                <w:b w:val="0"/>
                <w:bCs w:val="0"/>
                <w:color w:val="000000"/>
                <w:sz w:val="24"/>
                <w:szCs w:val="24"/>
                <w:highlight w:val="none"/>
                <w:lang w:val="en-US" w:eastAsia="zh-CN"/>
              </w:rPr>
              <w:t xml:space="preserve">④合同评审中的重要信息因存在内容模糊、无法辨认而产生不利于该项评审的情况，投标人自行承担后果。</w:t>
            </w:r>
            <w:r>
              <w:rPr>
                <w:rFonts w:hint="eastAsia" w:ascii="宋体" w:hAnsi="宋体" w:eastAsia="宋体" w:cs="宋体"/>
                <w:b w:val="0"/>
                <w:bCs w:val="0"/>
                <w:color w:val="000000"/>
                <w:sz w:val="24"/>
                <w:szCs w:val="24"/>
                <w:highlight w:val="none"/>
                <w:lang w:val="en-US" w:eastAsia="zh-CN"/>
              </w:rPr>
            </w:r>
            <w:r/>
          </w:p>
        </w:tc>
      </w:tr>
      <w:tr>
        <w:trPr>
          <w:trHeight w:val="510"/>
        </w:trPr>
        <w:tc>
          <w:tcPr>
            <w:tcW w:w="733" w:type="dxa"/>
            <w:vAlign w:val="center"/>
            <w:textDirection w:val="lrTb"/>
            <w:noWrap w:val="false"/>
          </w:tcPr>
          <w:p>
            <w:pPr>
              <w:pStyle w:val="949"/>
              <w:jc w:val="center"/>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framePr w:vAnchor="text" w:hAnchor="page" w:x="1059" w:y="385"/>
            </w:pPr>
            <w:r>
              <w:rPr>
                <w:rFonts w:hint="eastAsia" w:ascii="宋体" w:hAnsi="宋体" w:cs="宋体"/>
                <w:b w:val="0"/>
                <w:bCs w:val="0"/>
                <w:color w:val="000000"/>
                <w:sz w:val="24"/>
                <w:szCs w:val="24"/>
                <w:highlight w:val="none"/>
                <w:lang w:val="en-US" w:eastAsia="zh-CN"/>
              </w:rPr>
              <w:t xml:space="preserve">三</w:t>
            </w:r>
            <w:r>
              <w:rPr>
                <w:rFonts w:hint="eastAsia" w:ascii="宋体" w:hAnsi="宋体" w:eastAsia="宋体" w:cs="宋体"/>
                <w:b w:val="0"/>
                <w:bCs w:val="0"/>
                <w:color w:val="000000"/>
                <w:sz w:val="24"/>
                <w:szCs w:val="24"/>
                <w:highlight w:val="none"/>
                <w:lang w:val="en-US" w:eastAsia="zh-CN"/>
              </w:rPr>
            </w:r>
            <w:r/>
          </w:p>
        </w:tc>
        <w:tc>
          <w:tcPr>
            <w:tcW w:w="1307" w:type="dxa"/>
            <w:vAlign w:val="center"/>
            <w:textDirection w:val="lrTb"/>
            <w:noWrap w:val="false"/>
          </w:tcPr>
          <w:p>
            <w:pPr>
              <w:pStyle w:val="949"/>
              <w:jc w:val="both"/>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eastAsia="zh-CN"/>
              </w:rPr>
              <w:framePr w:vAnchor="text" w:hAnchor="page" w:x="1059" w:y="385"/>
            </w:pPr>
            <w:r>
              <w:rPr>
                <w:rFonts w:hint="eastAsia" w:ascii="宋体" w:hAnsi="宋体" w:eastAsia="宋体" w:cs="宋体"/>
                <w:b w:val="0"/>
                <w:bCs w:val="0"/>
                <w:color w:val="000000"/>
                <w:sz w:val="24"/>
                <w:szCs w:val="24"/>
                <w:highlight w:val="none"/>
                <w:lang w:eastAsia="zh-CN"/>
              </w:rPr>
              <w:t xml:space="preserve">技术响应（</w:t>
            </w:r>
            <w:r>
              <w:rPr>
                <w:rFonts w:hint="eastAsia" w:ascii="宋体" w:hAnsi="宋体" w:cs="宋体"/>
                <w:b w:val="0"/>
                <w:bCs w:val="0"/>
                <w:color w:val="000000"/>
                <w:sz w:val="24"/>
                <w:szCs w:val="24"/>
                <w:highlight w:val="none"/>
                <w:lang w:val="en-US" w:eastAsia="zh-CN"/>
              </w:rPr>
              <w:t xml:space="preserve">47</w:t>
            </w:r>
            <w:r>
              <w:rPr>
                <w:rFonts w:hint="eastAsia" w:ascii="宋体" w:hAnsi="宋体" w:eastAsia="宋体" w:cs="宋体"/>
                <w:b w:val="0"/>
                <w:bCs w:val="0"/>
                <w:color w:val="000000"/>
                <w:sz w:val="24"/>
                <w:szCs w:val="24"/>
                <w:highlight w:val="none"/>
                <w:lang w:val="en-US" w:eastAsia="zh-CN"/>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634" w:type="dxa"/>
            <w:vAlign w:val="center"/>
            <w:textDirection w:val="lrTb"/>
            <w:noWrap w:val="false"/>
          </w:tcPr>
          <w:p>
            <w:pPr>
              <w:pStyle w:val="949"/>
              <w:jc w:val="center"/>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framePr w:vAnchor="text" w:hAnchor="page" w:x="1059" w:y="385"/>
            </w:pPr>
            <w:r>
              <w:rPr>
                <w:rFonts w:hint="eastAsia" w:ascii="宋体" w:hAnsi="宋体" w:eastAsia="宋体" w:cs="宋体"/>
                <w:b w:val="0"/>
                <w:bCs w:val="0"/>
                <w:color w:val="000000"/>
                <w:sz w:val="24"/>
                <w:szCs w:val="24"/>
                <w:highlight w:val="none"/>
                <w:lang w:val="en-US" w:eastAsia="zh-CN"/>
              </w:rPr>
              <w:t xml:space="preserve">47</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val="en-US" w:eastAsia="zh-CN"/>
              </w:rPr>
            </w:r>
            <w:r/>
          </w:p>
        </w:tc>
        <w:tc>
          <w:tcPr>
            <w:tcW w:w="7104" w:type="dxa"/>
            <w:vAlign w:val="top"/>
            <w:textDirection w:val="lrTb"/>
            <w:noWrap w:val="false"/>
          </w:tcPr>
          <w:p>
            <w:pPr>
              <w:pStyle w:val="935"/>
              <w:jc w:val="left"/>
              <w:keepLines w:val="0"/>
              <w:keepNext w:val="0"/>
              <w:pageBreakBefore w:val="0"/>
              <w:spacing w:line="480" w:lineRule="exact"/>
              <w:widowControl/>
              <w:rPr>
                <w:rFonts w:hint="eastAsia" w:ascii="宋体" w:hAnsi="宋体" w:eastAsia="宋体" w:cs="宋体"/>
                <w:b w:val="0"/>
                <w:bCs w:val="0"/>
                <w:color w:val="000000"/>
                <w:sz w:val="24"/>
                <w:szCs w:val="24"/>
                <w:highlight w:val="none"/>
                <w:lang w:val="en-US" w:eastAsia="zh-CN"/>
              </w:rPr>
              <w:framePr w:vAnchor="text" w:hAnchor="page" w:x="1059" w:y="385"/>
            </w:pPr>
            <w:r>
              <w:rPr>
                <w:rFonts w:hint="eastAsia" w:ascii="宋体" w:hAnsi="宋体" w:eastAsia="宋体" w:cs="宋体"/>
                <w:b w:val="0"/>
                <w:bCs w:val="0"/>
                <w:color w:val="000000"/>
                <w:sz w:val="24"/>
                <w:szCs w:val="24"/>
                <w:highlight w:val="none"/>
                <w:lang w:val="en-US" w:eastAsia="zh-CN"/>
              </w:rPr>
              <w:t xml:space="preserve">根据招标文件第三章中“技术要求及相关说明”进行评审，在《</w:t>
            </w:r>
            <w:r>
              <w:rPr>
                <w:rFonts w:hint="eastAsia" w:ascii="宋体" w:hAnsi="宋体"/>
                <w:color w:val="000000"/>
                <w:sz w:val="24"/>
                <w:highlight w:val="none"/>
              </w:rPr>
              <w:t xml:space="preserve">技术参数响应表</w:t>
            </w:r>
            <w:r>
              <w:rPr>
                <w:rFonts w:hint="eastAsia" w:ascii="宋体" w:hAnsi="宋体" w:eastAsia="宋体" w:cs="宋体"/>
                <w:b w:val="0"/>
                <w:bCs w:val="0"/>
                <w:color w:val="000000"/>
                <w:sz w:val="24"/>
                <w:szCs w:val="24"/>
                <w:highlight w:val="none"/>
                <w:lang w:val="en-US" w:eastAsia="zh-CN"/>
              </w:rPr>
              <w:t xml:space="preserve">》中如实详细填列所投产品的参数，且在偏差表中标明偏离情况，招标文件要求提供证明材料的提供相应证明材料并标明所在具体页码。</w:t>
            </w:r>
            <w:r>
              <w:rPr>
                <w:rFonts w:hint="eastAsia" w:ascii="宋体" w:hAnsi="宋体" w:eastAsia="宋体" w:cs="宋体"/>
                <w:b w:val="0"/>
                <w:bCs w:val="0"/>
                <w:color w:val="000000"/>
                <w:sz w:val="24"/>
                <w:szCs w:val="24"/>
                <w:highlight w:val="none"/>
                <w:lang w:val="en-US" w:eastAsia="zh-CN"/>
              </w:rPr>
            </w:r>
            <w:r/>
          </w:p>
          <w:p>
            <w:pPr>
              <w:pStyle w:val="935"/>
              <w:jc w:val="left"/>
              <w:keepLines w:val="0"/>
              <w:keepNext w:val="0"/>
              <w:pageBreakBefore w:val="0"/>
              <w:spacing w:line="480" w:lineRule="exact"/>
              <w:widowControl/>
              <w:rPr>
                <w:rFonts w:hint="eastAsia" w:ascii="宋体" w:hAnsi="宋体" w:eastAsia="宋体" w:cs="宋体"/>
                <w:b w:val="0"/>
                <w:bCs w:val="0"/>
                <w:color w:val="000000"/>
                <w:sz w:val="24"/>
                <w:szCs w:val="24"/>
                <w:highlight w:val="none"/>
                <w:lang w:val="en-US" w:eastAsia="zh-CN"/>
              </w:rPr>
              <w:framePr w:vAnchor="text" w:hAnchor="page" w:x="1059" w:y="385"/>
            </w:pPr>
            <w:r>
              <w:rPr>
                <w:rFonts w:hint="eastAsia" w:ascii="宋体" w:hAnsi="宋体" w:eastAsia="宋体" w:cs="宋体"/>
                <w:b w:val="0"/>
                <w:bCs w:val="0"/>
                <w:color w:val="000000"/>
                <w:sz w:val="24"/>
                <w:szCs w:val="24"/>
                <w:highlight w:val="none"/>
                <w:lang w:val="en-US" w:eastAsia="zh-CN"/>
              </w:rPr>
              <w:t xml:space="preserve">评标委员会根据各投标人对本次招标技术参数要求响应情况进行评定。投标人的所有技术参数满足招标要求的得满分47分；</w:t>
            </w:r>
            <w:r>
              <w:rPr>
                <w:rFonts w:hint="eastAsia" w:ascii="宋体" w:hAnsi="宋体" w:eastAsia="宋体" w:cs="宋体"/>
                <w:b w:val="0"/>
                <w:bCs w:val="0"/>
                <w:color w:val="000000"/>
                <w:sz w:val="24"/>
                <w:szCs w:val="24"/>
                <w:highlight w:val="none"/>
                <w:lang w:val="en-US" w:eastAsia="zh-CN"/>
              </w:rPr>
            </w:r>
            <w:r/>
          </w:p>
          <w:p>
            <w:pPr>
              <w:pStyle w:val="935"/>
              <w:jc w:val="left"/>
              <w:keepLines w:val="0"/>
              <w:keepNext w:val="0"/>
              <w:pageBreakBefore w:val="0"/>
              <w:spacing w:line="480" w:lineRule="exact"/>
              <w:widowControl/>
              <w:rPr>
                <w:rFonts w:hint="eastAsia" w:ascii="宋体" w:hAnsi="宋体" w:eastAsia="宋体" w:cs="宋体"/>
                <w:b w:val="0"/>
                <w:bCs w:val="0"/>
                <w:color w:val="000000"/>
                <w:sz w:val="24"/>
                <w:szCs w:val="24"/>
                <w:highlight w:val="none"/>
                <w:lang w:val="en-US" w:eastAsia="zh-CN"/>
              </w:rPr>
              <w:framePr w:vAnchor="text" w:hAnchor="page" w:x="1059" w:y="385"/>
            </w:pPr>
            <w:r>
              <w:rPr>
                <w:rFonts w:hint="eastAsia" w:ascii="宋体" w:hAnsi="宋体" w:eastAsia="宋体" w:cs="宋体"/>
                <w:b w:val="0"/>
                <w:bCs w:val="0"/>
                <w:color w:val="000000"/>
                <w:sz w:val="24"/>
                <w:szCs w:val="24"/>
                <w:highlight w:val="none"/>
                <w:lang w:val="en-US" w:eastAsia="zh-CN"/>
              </w:rPr>
              <w:t xml:space="preserve">标注“★”的为实质性指标，必须满足，否则按无效投标处理；</w:t>
            </w:r>
            <w:r>
              <w:rPr>
                <w:rFonts w:hint="eastAsia" w:ascii="宋体" w:hAnsi="宋体" w:eastAsia="宋体" w:cs="宋体"/>
                <w:b w:val="0"/>
                <w:bCs w:val="0"/>
                <w:color w:val="000000"/>
                <w:sz w:val="24"/>
                <w:szCs w:val="24"/>
                <w:highlight w:val="none"/>
                <w:lang w:val="en-US" w:eastAsia="zh-CN"/>
              </w:rPr>
            </w:r>
            <w:r/>
          </w:p>
          <w:p>
            <w:pPr>
              <w:pStyle w:val="935"/>
              <w:jc w:val="left"/>
              <w:keepLines w:val="0"/>
              <w:keepNext w:val="0"/>
              <w:pageBreakBefore w:val="0"/>
              <w:spacing w:line="480" w:lineRule="exact"/>
              <w:widowControl/>
              <w:rPr>
                <w:rFonts w:hint="eastAsia" w:ascii="宋体" w:hAnsi="宋体" w:eastAsia="宋体" w:cs="宋体"/>
                <w:b w:val="0"/>
                <w:bCs w:val="0"/>
                <w:color w:val="000000"/>
                <w:sz w:val="24"/>
                <w:szCs w:val="24"/>
                <w:highlight w:val="none"/>
                <w:lang w:val="en-US" w:eastAsia="zh-CN"/>
              </w:rPr>
              <w:framePr w:vAnchor="text" w:hAnchor="page" w:x="1059" w:y="385"/>
            </w:pPr>
            <w:r>
              <w:rPr>
                <w:rFonts w:hint="eastAsia" w:ascii="宋体" w:hAnsi="宋体" w:eastAsia="宋体" w:cs="宋体"/>
                <w:b w:val="0"/>
                <w:bCs w:val="0"/>
                <w:color w:val="000000"/>
                <w:sz w:val="24"/>
                <w:szCs w:val="24"/>
                <w:highlight w:val="none"/>
                <w:lang w:val="en-US" w:eastAsia="zh-CN"/>
              </w:rPr>
              <w:t xml:space="preserve">其中标“▲”为重要技术条款，标“▲”重要技术条款全部响应得29分；一项负偏离扣1分；其它条款为一般技术指标，全部满足招标要求的得18分，出现负偏离有一项扣0.09分，扣完为止。</w:t>
            </w:r>
            <w:r>
              <w:rPr>
                <w:rFonts w:hint="eastAsia" w:ascii="宋体" w:hAnsi="宋体" w:eastAsia="宋体" w:cs="宋体"/>
                <w:b w:val="0"/>
                <w:bCs w:val="0"/>
                <w:color w:val="000000"/>
                <w:sz w:val="24"/>
                <w:szCs w:val="24"/>
                <w:highlight w:val="none"/>
                <w:lang w:val="en-US" w:eastAsia="zh-CN"/>
              </w:rPr>
            </w:r>
            <w:r/>
          </w:p>
          <w:p>
            <w:pPr>
              <w:pStyle w:val="935"/>
              <w:jc w:val="left"/>
              <w:keepLines w:val="0"/>
              <w:keepNext w:val="0"/>
              <w:pageBreakBefore w:val="0"/>
              <w:spacing w:line="480" w:lineRule="exact"/>
              <w:widowControl/>
              <w:rPr>
                <w:rFonts w:hint="eastAsia" w:ascii="宋体" w:hAnsi="宋体" w:eastAsia="宋体" w:cs="宋体"/>
                <w:b w:val="0"/>
                <w:bCs w:val="0"/>
                <w:color w:val="000000"/>
                <w:sz w:val="24"/>
                <w:szCs w:val="24"/>
                <w:highlight w:val="none"/>
                <w:lang w:val="en-US" w:eastAsia="zh-CN"/>
              </w:rPr>
              <w:framePr w:vAnchor="text" w:hAnchor="page" w:x="1059" w:y="385"/>
            </w:pPr>
            <w:r>
              <w:rPr>
                <w:rFonts w:hint="eastAsia" w:ascii="宋体" w:hAnsi="宋体" w:eastAsia="宋体" w:cs="宋体"/>
                <w:b w:val="0"/>
                <w:bCs w:val="0"/>
                <w:color w:val="000000"/>
                <w:sz w:val="24"/>
                <w:szCs w:val="24"/>
                <w:highlight w:val="none"/>
                <w:lang w:val="en-US" w:eastAsia="zh-CN"/>
              </w:rPr>
              <w:t xml:space="preserve">注：①除特别说明外，采购文件中标注“▲”的条款需要在投标文件内提供技术支持资料（如检测报告、白皮书、彩页、手册等材料；对技术支持资料类型要求见具体的技术条款；未明确要求技术支持资料类型的技术条款提供任意一种技术支持资料即可），并在评审索引表中详细标明所在投标文件中的具体页码和位置。如因未在《</w:t>
            </w:r>
            <w:r>
              <w:rPr>
                <w:rFonts w:hint="eastAsia" w:ascii="宋体" w:hAnsi="宋体"/>
                <w:color w:val="000000"/>
                <w:sz w:val="24"/>
                <w:highlight w:val="none"/>
              </w:rPr>
              <w:t xml:space="preserve">技术参数响应表</w:t>
            </w:r>
            <w:r>
              <w:rPr>
                <w:rFonts w:hint="eastAsia" w:ascii="宋体" w:hAnsi="宋体" w:eastAsia="宋体" w:cs="宋体"/>
                <w:b w:val="0"/>
                <w:bCs w:val="0"/>
                <w:color w:val="000000"/>
                <w:sz w:val="24"/>
                <w:szCs w:val="24"/>
                <w:highlight w:val="none"/>
                <w:lang w:val="en-US" w:eastAsia="zh-CN"/>
              </w:rPr>
              <w:t xml:space="preserve">》中注明支持资料具体页码和对应位置导致本项不得分的，由此产生的后果由供应商自行承担。未提供技术支持资料的，评审时不予采信。</w:t>
            </w:r>
            <w:r>
              <w:rPr>
                <w:rFonts w:hint="eastAsia" w:ascii="宋体" w:hAnsi="宋体" w:eastAsia="宋体" w:cs="宋体"/>
                <w:b w:val="0"/>
                <w:bCs w:val="0"/>
                <w:color w:val="000000"/>
                <w:sz w:val="24"/>
                <w:szCs w:val="24"/>
                <w:highlight w:val="none"/>
                <w:lang w:val="en-US" w:eastAsia="zh-CN"/>
              </w:rPr>
            </w:r>
            <w:r/>
          </w:p>
          <w:p>
            <w:pPr>
              <w:pStyle w:val="935"/>
              <w:jc w:val="left"/>
              <w:keepLines w:val="0"/>
              <w:keepNext w:val="0"/>
              <w:pageBreakBefore w:val="0"/>
              <w:spacing w:line="480" w:lineRule="exact"/>
              <w:widowControl/>
              <w:rPr>
                <w:rFonts w:hint="eastAsia" w:ascii="宋体" w:hAnsi="宋体" w:eastAsia="宋体" w:cs="宋体"/>
                <w:b w:val="0"/>
                <w:bCs w:val="0"/>
                <w:color w:val="000000"/>
                <w:sz w:val="24"/>
                <w:szCs w:val="24"/>
                <w:highlight w:val="none"/>
                <w:lang w:val="en-US" w:eastAsia="zh-CN"/>
              </w:rPr>
              <w:framePr w:vAnchor="text" w:hAnchor="page" w:x="1059" w:y="385"/>
            </w:pPr>
            <w:r>
              <w:rPr>
                <w:rFonts w:hint="eastAsia" w:ascii="宋体" w:hAnsi="宋体" w:eastAsia="宋体" w:cs="宋体"/>
                <w:b w:val="0"/>
                <w:bCs w:val="0"/>
                <w:color w:val="000000"/>
                <w:sz w:val="24"/>
                <w:szCs w:val="24"/>
                <w:highlight w:val="none"/>
                <w:lang w:val="en-US" w:eastAsia="zh-CN"/>
              </w:rPr>
              <w:t xml:space="preserve">②一般技术条款以技术参数响应表为准</w:t>
            </w:r>
            <w:r>
              <w:rPr>
                <w:rFonts w:hint="eastAsia" w:ascii="宋体" w:hAnsi="宋体" w:eastAsia="宋体" w:cs="宋体"/>
                <w:b w:val="0"/>
                <w:bCs w:val="0"/>
                <w:color w:val="000000"/>
                <w:sz w:val="24"/>
                <w:szCs w:val="24"/>
                <w:highlight w:val="none"/>
                <w:lang w:val="en-US" w:eastAsia="zh-CN"/>
              </w:rPr>
            </w:r>
            <w:r/>
          </w:p>
          <w:p>
            <w:pPr>
              <w:pStyle w:val="935"/>
              <w:jc w:val="left"/>
              <w:keepLines w:val="0"/>
              <w:keepNext w:val="0"/>
              <w:pageBreakBefore w:val="0"/>
              <w:spacing w:line="480" w:lineRule="exact"/>
              <w:widowControl/>
              <w:rPr>
                <w:rFonts w:ascii="宋体" w:hAnsi="宋体" w:eastAsia="宋体" w:cs="宋体"/>
                <w:b w:val="0"/>
                <w:bCs w:val="0"/>
                <w:color w:val="000000"/>
                <w:sz w:val="24"/>
                <w:szCs w:val="24"/>
                <w:highlight w:val="none"/>
                <w:lang w:val="en-US" w:eastAsia="zh-CN"/>
              </w:rPr>
              <w:framePr w:vAnchor="text" w:hAnchor="page" w:x="1059" w:y="385"/>
            </w:pPr>
            <w:r>
              <w:rPr>
                <w:rFonts w:hint="eastAsia" w:ascii="宋体" w:hAnsi="宋体" w:eastAsia="宋体" w:cs="宋体"/>
                <w:b w:val="0"/>
                <w:bCs w:val="0"/>
                <w:color w:val="000000"/>
                <w:sz w:val="24"/>
                <w:szCs w:val="24"/>
                <w:highlight w:val="none"/>
                <w:lang w:val="en-US" w:eastAsia="zh-CN"/>
              </w:rPr>
              <w:t xml:space="preserve">③非单一产品采购包评审时，就包内所有产品的参数响应按照上述评分规则累计评审。</w:t>
            </w:r>
            <w:r>
              <w:rPr>
                <w:rFonts w:ascii="宋体" w:hAnsi="宋体" w:eastAsia="宋体" w:cs="宋体"/>
                <w:b w:val="0"/>
                <w:bCs w:val="0"/>
                <w:color w:val="000000"/>
                <w:sz w:val="24"/>
                <w:szCs w:val="24"/>
                <w:highlight w:val="none"/>
                <w:lang w:val="en-US" w:eastAsia="zh-CN"/>
              </w:rPr>
            </w:r>
            <w:r/>
          </w:p>
        </w:tc>
      </w:tr>
      <w:tr>
        <w:trPr>
          <w:trHeight w:val="2851"/>
        </w:trPr>
        <w:tc>
          <w:tcPr>
            <w:tcW w:w="733" w:type="dxa"/>
            <w:vAlign w:val="center"/>
            <w:vMerge w:val="restart"/>
            <w:textDirection w:val="lrTb"/>
            <w:noWrap w:val="false"/>
          </w:tcPr>
          <w:p>
            <w:pPr>
              <w:pStyle w:val="949"/>
              <w:jc w:val="center"/>
              <w:keepLines w:val="0"/>
              <w:keepNext w:val="0"/>
              <w:pageBreakBefore w:val="0"/>
              <w:spacing w:line="480" w:lineRule="exact"/>
              <w:widowControl w:val="off"/>
              <w:rPr>
                <w:rFonts w:ascii="宋体" w:hAnsi="宋体" w:cs="宋体"/>
                <w:b w:val="0"/>
                <w:bCs w:val="0"/>
                <w:color w:val="000000"/>
                <w:sz w:val="24"/>
                <w:szCs w:val="24"/>
                <w:highlight w:val="none"/>
                <w:lang w:val="en-US" w:eastAsia="zh-CN"/>
              </w:rPr>
              <w:framePr w:vAnchor="text" w:hAnchor="page" w:x="1059" w:y="385"/>
            </w:pPr>
            <w:r>
              <w:rPr>
                <w:rFonts w:hint="eastAsia" w:ascii="宋体" w:hAnsi="宋体" w:cs="宋体"/>
                <w:b w:val="0"/>
                <w:bCs w:val="0"/>
                <w:color w:val="000000"/>
                <w:sz w:val="24"/>
                <w:szCs w:val="24"/>
                <w:highlight w:val="none"/>
                <w:lang w:val="en-US" w:eastAsia="zh-CN"/>
              </w:rPr>
              <w:t xml:space="preserve">四</w:t>
            </w:r>
            <w:r>
              <w:rPr>
                <w:rFonts w:ascii="宋体" w:hAnsi="宋体" w:cs="宋体"/>
                <w:b w:val="0"/>
                <w:bCs w:val="0"/>
                <w:color w:val="000000"/>
                <w:sz w:val="24"/>
                <w:szCs w:val="24"/>
                <w:highlight w:val="none"/>
                <w:lang w:val="en-US" w:eastAsia="zh-CN"/>
              </w:rPr>
            </w:r>
            <w:r/>
          </w:p>
        </w:tc>
        <w:tc>
          <w:tcPr>
            <w:tcW w:w="1307" w:type="dxa"/>
            <w:vAlign w:val="center"/>
            <w:vMerge w:val="restart"/>
            <w:textDirection w:val="lrTb"/>
            <w:noWrap w:val="false"/>
          </w:tcPr>
          <w:p>
            <w:pPr>
              <w:pStyle w:val="949"/>
              <w:jc w:val="both"/>
              <w:keepLines w:val="0"/>
              <w:keepNext w:val="0"/>
              <w:pageBreakBefore w:val="0"/>
              <w:spacing w:line="480" w:lineRule="exact"/>
              <w:widowControl w:val="off"/>
              <w:rPr>
                <w:rFonts w:ascii="宋体" w:hAnsi="宋体" w:eastAsia="宋体" w:cs="宋体"/>
                <w:b w:val="0"/>
                <w:bCs w:val="0"/>
                <w:color w:val="000000"/>
                <w:sz w:val="24"/>
                <w:szCs w:val="24"/>
                <w:highlight w:val="none"/>
                <w:lang w:val="en-US" w:eastAsia="zh-CN"/>
              </w:rPr>
              <w:framePr w:vAnchor="text" w:hAnchor="page" w:x="1059" w:y="385"/>
            </w:pPr>
            <w:r>
              <w:rPr>
                <w:rFonts w:hint="eastAsia" w:ascii="宋体" w:hAnsi="宋体" w:eastAsia="宋体" w:cs="宋体"/>
                <w:b w:val="0"/>
                <w:bCs w:val="0"/>
                <w:color w:val="000000"/>
                <w:sz w:val="24"/>
                <w:szCs w:val="24"/>
                <w:highlight w:val="none"/>
                <w:lang w:val="en-US" w:eastAsia="zh-CN"/>
              </w:rPr>
              <w:t xml:space="preserve">服务方案（17分）</w:t>
            </w:r>
            <w:r>
              <w:rPr>
                <w:rFonts w:ascii="宋体" w:hAnsi="宋体" w:eastAsia="宋体" w:cs="宋体"/>
                <w:b w:val="0"/>
                <w:bCs w:val="0"/>
                <w:color w:val="000000"/>
                <w:sz w:val="24"/>
                <w:szCs w:val="24"/>
                <w:highlight w:val="none"/>
                <w:lang w:val="en-US" w:eastAsia="zh-CN"/>
              </w:rPr>
            </w:r>
            <w:r/>
          </w:p>
        </w:tc>
        <w:tc>
          <w:tcPr>
            <w:tcW w:w="634" w:type="dxa"/>
            <w:vAlign w:val="center"/>
            <w:textDirection w:val="lrTb"/>
            <w:noWrap w:val="false"/>
          </w:tcPr>
          <w:p>
            <w:pPr>
              <w:pStyle w:val="949"/>
              <w:jc w:val="center"/>
              <w:keepLines w:val="0"/>
              <w:keepNext w:val="0"/>
              <w:pageBreakBefore w:val="0"/>
              <w:spacing w:line="480" w:lineRule="exact"/>
              <w:widowControl w:val="off"/>
              <w:rPr>
                <w:rFonts w:ascii="宋体" w:hAnsi="宋体" w:cs="宋体"/>
                <w:b w:val="0"/>
                <w:bCs w:val="0"/>
                <w:color w:val="000000"/>
                <w:sz w:val="24"/>
                <w:szCs w:val="24"/>
                <w:highlight w:val="none"/>
                <w:lang w:val="en-US" w:eastAsia="zh-CN"/>
              </w:rPr>
              <w:framePr w:vAnchor="text" w:hAnchor="page" w:x="1059" w:y="385"/>
            </w:pPr>
            <w:r>
              <w:rPr>
                <w:rFonts w:hint="eastAsia" w:ascii="宋体" w:hAnsi="宋体" w:cs="宋体"/>
                <w:b w:val="0"/>
                <w:bCs w:val="0"/>
                <w:color w:val="000000"/>
                <w:sz w:val="24"/>
                <w:szCs w:val="24"/>
                <w:highlight w:val="none"/>
                <w:lang w:val="en-US" w:eastAsia="zh-CN"/>
              </w:rPr>
              <w:t xml:space="preserve">3分</w:t>
            </w:r>
            <w:r>
              <w:rPr>
                <w:rFonts w:ascii="宋体" w:hAnsi="宋体" w:cs="宋体"/>
                <w:b w:val="0"/>
                <w:bCs w:val="0"/>
                <w:color w:val="000000"/>
                <w:sz w:val="24"/>
                <w:szCs w:val="24"/>
                <w:highlight w:val="none"/>
                <w:lang w:val="en-US" w:eastAsia="zh-CN"/>
              </w:rPr>
            </w:r>
            <w:r/>
          </w:p>
        </w:tc>
        <w:tc>
          <w:tcPr>
            <w:tcW w:w="7104" w:type="dxa"/>
            <w:vAlign w:val="top"/>
            <w:textDirection w:val="lrTb"/>
            <w:noWrap w:val="false"/>
          </w:tcPr>
          <w:p>
            <w:pPr>
              <w:pStyle w:val="935"/>
              <w:jc w:val="left"/>
              <w:keepLines w:val="0"/>
              <w:keepNext w:val="0"/>
              <w:pageBreakBefore w:val="0"/>
              <w:spacing w:line="480" w:lineRule="exact"/>
              <w:widowControl/>
              <w:rPr>
                <w:rFonts w:hint="eastAsia" w:ascii="宋体" w:hAnsi="宋体" w:eastAsia="宋体" w:cs="宋体"/>
                <w:color w:val="000000"/>
                <w:sz w:val="24"/>
                <w:highlight w:val="none"/>
                <w:lang w:val="en-US" w:eastAsia="zh-CN"/>
              </w:rPr>
              <w:framePr w:vAnchor="text" w:hAnchor="page" w:x="1059" w:y="385"/>
            </w:pPr>
            <w:r>
              <w:rPr>
                <w:rFonts w:hint="eastAsia" w:ascii="宋体" w:hAnsi="宋体" w:eastAsia="宋体" w:cs="宋体"/>
                <w:color w:val="000000"/>
                <w:sz w:val="24"/>
                <w:highlight w:val="none"/>
              </w:rPr>
              <w:t xml:space="preserve">评标委员会根据</w:t>
            </w:r>
            <w:r>
              <w:rPr>
                <w:rFonts w:hint="eastAsia" w:ascii="宋体" w:hAnsi="宋体" w:eastAsia="宋体" w:cs="宋体"/>
                <w:color w:val="000000"/>
                <w:sz w:val="24"/>
                <w:highlight w:val="none"/>
                <w:lang w:eastAsia="zh-CN"/>
              </w:rPr>
              <w:t xml:space="preserve">投标人的</w:t>
            </w:r>
            <w:r>
              <w:rPr>
                <w:rFonts w:hint="eastAsia" w:ascii="宋体" w:hAnsi="宋体" w:eastAsia="宋体" w:cs="宋体"/>
                <w:b w:val="0"/>
                <w:bCs w:val="0"/>
                <w:color w:val="000000"/>
                <w:sz w:val="24"/>
                <w:szCs w:val="24"/>
                <w:highlight w:val="none"/>
                <w:lang w:val="en-US" w:eastAsia="zh-CN"/>
              </w:rPr>
              <w:t xml:space="preserve">履约能力</w:t>
            </w:r>
            <w:r>
              <w:rPr>
                <w:rFonts w:hint="eastAsia" w:ascii="宋体" w:hAnsi="宋体" w:eastAsia="宋体" w:cs="宋体"/>
                <w:color w:val="000000"/>
                <w:sz w:val="24"/>
                <w:szCs w:val="24"/>
                <w:highlight w:val="none"/>
                <w:lang w:val="en-US" w:eastAsia="zh-CN" w:bidi="ar-SA"/>
              </w:rPr>
              <w:t xml:space="preserve">方案</w:t>
            </w:r>
            <w:r>
              <w:rPr>
                <w:rFonts w:hint="eastAsia" w:ascii="宋体" w:hAnsi="宋体" w:eastAsia="宋体" w:cs="宋体"/>
                <w:color w:val="000000"/>
                <w:sz w:val="24"/>
                <w:highlight w:val="none"/>
                <w:lang w:val="en-US" w:eastAsia="zh-CN"/>
              </w:rPr>
              <w:t xml:space="preserve">进行评定，</w:t>
            </w:r>
            <w:r>
              <w:rPr>
                <w:rFonts w:hint="eastAsia" w:ascii="宋体" w:hAnsi="宋体" w:eastAsia="宋体" w:cs="宋体"/>
                <w:b w:val="0"/>
                <w:bCs w:val="0"/>
                <w:color w:val="000000"/>
                <w:sz w:val="24"/>
                <w:szCs w:val="24"/>
                <w:highlight w:val="none"/>
                <w:lang w:val="en-US" w:eastAsia="zh-CN"/>
              </w:rPr>
              <w:t xml:space="preserve">履约能力</w:t>
            </w:r>
            <w:r>
              <w:rPr>
                <w:rFonts w:hint="eastAsia" w:ascii="宋体" w:hAnsi="宋体" w:eastAsia="宋体" w:cs="宋体"/>
                <w:color w:val="000000"/>
                <w:sz w:val="24"/>
                <w:szCs w:val="24"/>
                <w:highlight w:val="none"/>
                <w:lang w:val="en-US" w:eastAsia="zh-CN" w:bidi="ar-SA"/>
              </w:rPr>
              <w:t xml:space="preserve">方案</w:t>
            </w:r>
            <w:r>
              <w:rPr>
                <w:rFonts w:hint="eastAsia" w:ascii="宋体" w:hAnsi="宋体" w:eastAsia="宋体" w:cs="宋体"/>
                <w:color w:val="000000"/>
                <w:sz w:val="24"/>
                <w:highlight w:val="none"/>
                <w:lang w:val="en-US" w:eastAsia="zh-CN"/>
              </w:rPr>
              <w:t xml:space="preserve">至少包括</w:t>
            </w:r>
            <w:r>
              <w:rPr>
                <w:rFonts w:hint="eastAsia" w:ascii="宋体" w:hAnsi="宋体" w:eastAsia="宋体" w:cs="宋体"/>
                <w:color w:val="000000"/>
                <w:sz w:val="24"/>
                <w:highlight w:val="none"/>
              </w:rPr>
              <w:t xml:space="preserve">①</w:t>
            </w:r>
            <w:r>
              <w:rPr>
                <w:rFonts w:hint="eastAsia" w:ascii="宋体" w:hAnsi="宋体" w:eastAsia="宋体" w:cs="宋体"/>
                <w:b w:val="0"/>
                <w:bCs w:val="0"/>
                <w:color w:val="000000"/>
                <w:sz w:val="24"/>
                <w:szCs w:val="24"/>
                <w:highlight w:val="none"/>
                <w:lang w:val="en-US" w:eastAsia="zh-CN"/>
              </w:rPr>
              <w:t xml:space="preserve">对供货任务重难点的分析</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②</w:t>
            </w:r>
            <w:r>
              <w:rPr>
                <w:rFonts w:hint="eastAsia" w:ascii="宋体" w:hAnsi="宋体" w:eastAsia="宋体" w:cs="宋体"/>
                <w:b w:val="0"/>
                <w:bCs w:val="0"/>
                <w:color w:val="000000"/>
                <w:sz w:val="24"/>
                <w:szCs w:val="24"/>
                <w:highlight w:val="none"/>
                <w:lang w:val="en-US" w:eastAsia="zh-CN"/>
              </w:rPr>
              <w:t xml:space="preserve">生产供货计划、关键设备投入计划</w:t>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b w:val="0"/>
                <w:bCs w:val="0"/>
                <w:color w:val="000000"/>
                <w:sz w:val="24"/>
                <w:szCs w:val="24"/>
                <w:highlight w:val="none"/>
                <w:lang w:val="en-US" w:eastAsia="zh-CN"/>
              </w:rPr>
              <w:t xml:space="preserve">产品质量控制制度、各阶段资金使用计划</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935"/>
              <w:jc w:val="left"/>
              <w:keepLines w:val="0"/>
              <w:keepNext w:val="0"/>
              <w:pageBreakBefore w:val="0"/>
              <w:spacing w:line="480" w:lineRule="exact"/>
              <w:rPr>
                <w:rFonts w:hint="eastAsia" w:ascii="宋体" w:hAnsi="宋体" w:eastAsia="宋体" w:cs="宋体"/>
                <w:b w:val="0"/>
                <w:bCs w:val="0"/>
                <w:color w:val="000000"/>
                <w:sz w:val="24"/>
                <w:szCs w:val="24"/>
                <w:highlight w:val="none"/>
                <w:lang w:val="en-US" w:eastAsia="zh-CN"/>
              </w:rPr>
              <w:framePr w:vAnchor="text" w:hAnchor="page" w:x="1059" w:y="385"/>
            </w:pPr>
            <w:r>
              <w:rPr>
                <w:rFonts w:hint="eastAsia" w:ascii="宋体" w:hAnsi="宋体" w:eastAsia="宋体" w:cs="宋体"/>
                <w:color w:val="000000"/>
                <w:sz w:val="24"/>
                <w:highlight w:val="none"/>
                <w:lang w:bidi="ar"/>
              </w:rPr>
              <w:t xml:space="preserve">投标人应在投标文件“</w:t>
            </w:r>
            <w:r>
              <w:rPr>
                <w:rFonts w:hint="eastAsia" w:ascii="宋体" w:hAnsi="宋体" w:eastAsia="宋体" w:cs="宋体"/>
                <w:b w:val="0"/>
                <w:bCs w:val="0"/>
                <w:color w:val="000000"/>
                <w:sz w:val="24"/>
                <w:szCs w:val="24"/>
                <w:highlight w:val="none"/>
                <w:lang w:val="en-US" w:eastAsia="zh-CN"/>
              </w:rPr>
              <w:t xml:space="preserve">履约能力</w:t>
            </w:r>
            <w:r>
              <w:rPr>
                <w:rFonts w:hint="eastAsia" w:ascii="宋体" w:hAnsi="宋体" w:eastAsia="宋体" w:cs="宋体"/>
                <w:color w:val="000000"/>
                <w:sz w:val="24"/>
                <w:szCs w:val="24"/>
                <w:highlight w:val="none"/>
                <w:lang w:val="en-US" w:eastAsia="zh-CN" w:bidi="ar-SA"/>
              </w:rPr>
              <w:t xml:space="preserve">方案</w:t>
            </w:r>
            <w:r>
              <w:rPr>
                <w:rFonts w:hint="eastAsia" w:ascii="宋体" w:hAnsi="宋体" w:eastAsia="宋体" w:cs="宋体"/>
                <w:color w:val="000000"/>
                <w:sz w:val="24"/>
                <w:highlight w:val="none"/>
                <w:lang w:bidi="ar"/>
              </w:rPr>
              <w:t xml:space="preserve">”中设置专节来对上述</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项内容作出响应性说明，每项为</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分共</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分，每缺一项说明或者说明内容与项目无关扣</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w:t>
            </w:r>
            <w:r>
              <w:rPr>
                <w:rFonts w:hint="eastAsia" w:ascii="宋体" w:hAnsi="宋体" w:eastAsia="宋体" w:cs="宋体"/>
                <w:b w:val="0"/>
                <w:bCs w:val="0"/>
                <w:color w:val="000000"/>
                <w:sz w:val="24"/>
                <w:szCs w:val="24"/>
                <w:highlight w:val="none"/>
                <w:lang w:val="en-US" w:eastAsia="zh-CN"/>
              </w:rPr>
            </w:r>
            <w:r/>
          </w:p>
        </w:tc>
      </w:tr>
      <w:tr>
        <w:trPr>
          <w:trHeight w:val="510"/>
        </w:trPr>
        <w:tc>
          <w:tcPr>
            <w:tcW w:w="733" w:type="dxa"/>
            <w:vAlign w:val="center"/>
            <w:vMerge w:val="continue"/>
            <w:textDirection w:val="lrTb"/>
            <w:noWrap w:val="false"/>
          </w:tcPr>
          <w:p>
            <w:pPr>
              <w:pStyle w:val="949"/>
              <w:jc w:val="center"/>
              <w:keepLines w:val="0"/>
              <w:keepNext w:val="0"/>
              <w:pageBreakBefore w:val="0"/>
              <w:spacing w:line="480" w:lineRule="exact"/>
              <w:widowControl w:val="off"/>
              <w:rPr>
                <w:rFonts w:ascii="宋体" w:hAnsi="宋体" w:cs="宋体"/>
                <w:b w:val="0"/>
                <w:bCs w:val="0"/>
                <w:color w:val="000000"/>
                <w:sz w:val="24"/>
                <w:szCs w:val="24"/>
                <w:highlight w:val="none"/>
                <w:lang w:val="en-US" w:eastAsia="zh-CN"/>
              </w:rPr>
              <w:framePr w:vAnchor="text" w:hAnchor="page" w:x="1059" w:y="385"/>
            </w:pPr>
            <w:r>
              <w:rPr>
                <w:rFonts w:ascii="宋体" w:hAnsi="宋体" w:cs="宋体"/>
                <w:b w:val="0"/>
                <w:bCs w:val="0"/>
                <w:color w:val="000000"/>
                <w:sz w:val="24"/>
                <w:szCs w:val="24"/>
                <w:highlight w:val="none"/>
                <w:lang w:val="en-US" w:eastAsia="zh-CN"/>
              </w:rPr>
            </w:r>
            <w:r/>
          </w:p>
        </w:tc>
        <w:tc>
          <w:tcPr>
            <w:tcW w:w="1307" w:type="dxa"/>
            <w:vAlign w:val="center"/>
            <w:vMerge w:val="continue"/>
            <w:textDirection w:val="lrTb"/>
            <w:noWrap w:val="false"/>
          </w:tcPr>
          <w:p>
            <w:pPr>
              <w:pStyle w:val="949"/>
              <w:jc w:val="both"/>
              <w:keepLines w:val="0"/>
              <w:keepNext w:val="0"/>
              <w:pageBreakBefore w:val="0"/>
              <w:spacing w:line="480" w:lineRule="exact"/>
              <w:widowControl w:val="off"/>
              <w:rPr>
                <w:rFonts w:ascii="宋体" w:hAnsi="宋体" w:eastAsia="宋体" w:cs="宋体"/>
                <w:b w:val="0"/>
                <w:bCs w:val="0"/>
                <w:color w:val="000000"/>
                <w:sz w:val="24"/>
                <w:szCs w:val="24"/>
                <w:highlight w:val="none"/>
                <w:lang w:val="en-US" w:eastAsia="zh-CN"/>
              </w:rPr>
              <w:framePr w:vAnchor="text" w:hAnchor="page" w:x="1059" w:y="385"/>
            </w:pPr>
            <w:r>
              <w:rPr>
                <w:rFonts w:ascii="宋体" w:hAnsi="宋体" w:eastAsia="宋体" w:cs="宋体"/>
                <w:b w:val="0"/>
                <w:bCs w:val="0"/>
                <w:color w:val="000000"/>
                <w:sz w:val="24"/>
                <w:szCs w:val="24"/>
                <w:highlight w:val="none"/>
                <w:lang w:val="en-US" w:eastAsia="zh-CN"/>
              </w:rPr>
            </w:r>
            <w:r/>
          </w:p>
        </w:tc>
        <w:tc>
          <w:tcPr>
            <w:tcW w:w="634" w:type="dxa"/>
            <w:vAlign w:val="center"/>
            <w:textDirection w:val="lrTb"/>
            <w:noWrap w:val="false"/>
          </w:tcPr>
          <w:p>
            <w:pPr>
              <w:pStyle w:val="949"/>
              <w:jc w:val="center"/>
              <w:keepLines w:val="0"/>
              <w:keepNext w:val="0"/>
              <w:pageBreakBefore w:val="0"/>
              <w:spacing w:line="480" w:lineRule="exact"/>
              <w:widowControl w:val="off"/>
              <w:rPr>
                <w:rFonts w:ascii="宋体" w:hAnsi="宋体" w:cs="宋体"/>
                <w:b w:val="0"/>
                <w:bCs w:val="0"/>
                <w:color w:val="000000"/>
                <w:sz w:val="24"/>
                <w:szCs w:val="24"/>
                <w:highlight w:val="none"/>
                <w:lang w:val="en-US" w:eastAsia="zh-CN"/>
              </w:rPr>
              <w:framePr w:vAnchor="text" w:hAnchor="page" w:x="1059" w:y="385"/>
            </w:pPr>
            <w:r>
              <w:rPr>
                <w:rFonts w:hint="eastAsia" w:ascii="宋体" w:hAnsi="宋体" w:cs="宋体"/>
                <w:b w:val="0"/>
                <w:bCs w:val="0"/>
                <w:color w:val="000000"/>
                <w:sz w:val="24"/>
                <w:szCs w:val="24"/>
                <w:highlight w:val="none"/>
                <w:lang w:val="en-US" w:eastAsia="zh-CN"/>
              </w:rPr>
              <w:t xml:space="preserve">8分</w:t>
            </w:r>
            <w:r>
              <w:rPr>
                <w:rFonts w:ascii="宋体" w:hAnsi="宋体" w:cs="宋体"/>
                <w:b w:val="0"/>
                <w:bCs w:val="0"/>
                <w:color w:val="000000"/>
                <w:sz w:val="24"/>
                <w:szCs w:val="24"/>
                <w:highlight w:val="none"/>
                <w:lang w:val="en-US" w:eastAsia="zh-CN"/>
              </w:rPr>
            </w:r>
            <w:r/>
          </w:p>
        </w:tc>
        <w:tc>
          <w:tcPr>
            <w:tcW w:w="7104" w:type="dxa"/>
            <w:vAlign w:val="top"/>
            <w:textDirection w:val="lrTb"/>
            <w:noWrap w:val="false"/>
          </w:tcPr>
          <w:p>
            <w:pPr>
              <w:pStyle w:val="935"/>
              <w:jc w:val="left"/>
              <w:keepLines w:val="0"/>
              <w:keepNext w:val="0"/>
              <w:pageBreakBefore w:val="0"/>
              <w:spacing w:line="480" w:lineRule="exact"/>
              <w:widowControl/>
              <w:rPr>
                <w:rFonts w:hint="eastAsia" w:ascii="宋体" w:hAnsi="宋体" w:eastAsia="宋体" w:cs="宋体"/>
                <w:color w:val="000000"/>
                <w:sz w:val="24"/>
                <w:highlight w:val="none"/>
                <w:lang w:val="en-US" w:eastAsia="zh-CN"/>
              </w:rPr>
              <w:framePr w:vAnchor="text" w:hAnchor="page" w:x="1059" w:y="385"/>
            </w:pPr>
            <w:r>
              <w:rPr>
                <w:rFonts w:hint="eastAsia" w:ascii="宋体" w:hAnsi="宋体" w:eastAsia="宋体" w:cs="宋体"/>
                <w:color w:val="000000"/>
                <w:sz w:val="24"/>
                <w:highlight w:val="none"/>
              </w:rPr>
              <w:t xml:space="preserve">评标委员会根据</w:t>
            </w:r>
            <w:r>
              <w:rPr>
                <w:rFonts w:hint="eastAsia" w:ascii="宋体" w:hAnsi="宋体" w:eastAsia="宋体" w:cs="宋体"/>
                <w:color w:val="000000"/>
                <w:sz w:val="24"/>
                <w:highlight w:val="none"/>
                <w:lang w:eastAsia="zh-CN"/>
              </w:rPr>
              <w:t xml:space="preserve">投标人对本项目</w:t>
            </w:r>
            <w:r>
              <w:rPr>
                <w:rFonts w:hint="eastAsia" w:ascii="宋体" w:hAnsi="宋体" w:eastAsia="宋体" w:cs="宋体"/>
                <w:b w:val="0"/>
                <w:bCs w:val="0"/>
                <w:color w:val="000000"/>
                <w:sz w:val="24"/>
                <w:szCs w:val="24"/>
                <w:highlight w:val="none"/>
                <w:lang w:val="en-US" w:eastAsia="zh-CN"/>
              </w:rPr>
              <w:t xml:space="preserve">的培训方案</w:t>
            </w:r>
            <w:r>
              <w:rPr>
                <w:rFonts w:hint="eastAsia" w:ascii="宋体" w:hAnsi="宋体" w:eastAsia="宋体" w:cs="宋体"/>
                <w:color w:val="000000"/>
                <w:sz w:val="24"/>
                <w:highlight w:val="none"/>
                <w:lang w:val="en-US" w:eastAsia="zh-CN"/>
              </w:rPr>
              <w:t xml:space="preserve">进行评定，</w:t>
            </w:r>
            <w:r>
              <w:rPr>
                <w:rFonts w:hint="eastAsia" w:ascii="宋体" w:hAnsi="宋体" w:eastAsia="宋体" w:cs="宋体"/>
                <w:b w:val="0"/>
                <w:bCs w:val="0"/>
                <w:color w:val="000000"/>
                <w:sz w:val="24"/>
                <w:szCs w:val="24"/>
                <w:highlight w:val="none"/>
                <w:lang w:val="en-US" w:eastAsia="zh-CN"/>
              </w:rPr>
              <w:t xml:space="preserve">培训方案</w:t>
            </w:r>
            <w:r>
              <w:rPr>
                <w:rFonts w:hint="eastAsia" w:ascii="宋体" w:hAnsi="宋体" w:eastAsia="宋体" w:cs="宋体"/>
                <w:color w:val="000000"/>
                <w:sz w:val="24"/>
                <w:highlight w:val="none"/>
                <w:lang w:val="en-US" w:eastAsia="zh-CN"/>
              </w:rPr>
              <w:t xml:space="preserve">至少包括</w:t>
            </w:r>
            <w:r>
              <w:rPr>
                <w:rFonts w:hint="eastAsia" w:ascii="宋体" w:hAnsi="宋体" w:eastAsia="宋体" w:cs="宋体"/>
                <w:color w:val="000000"/>
                <w:sz w:val="24"/>
                <w:highlight w:val="none"/>
              </w:rPr>
              <w:t xml:space="preserve">①</w:t>
            </w:r>
            <w:r>
              <w:rPr>
                <w:rFonts w:hint="eastAsia" w:ascii="宋体" w:hAnsi="宋体" w:eastAsia="宋体" w:cs="宋体"/>
                <w:b w:val="0"/>
                <w:bCs w:val="0"/>
                <w:color w:val="000000"/>
                <w:sz w:val="24"/>
                <w:szCs w:val="24"/>
                <w:highlight w:val="none"/>
                <w:lang w:val="en-US" w:eastAsia="zh-CN"/>
              </w:rPr>
              <w:t xml:space="preserve">培训内容</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②</w:t>
            </w:r>
            <w:r>
              <w:rPr>
                <w:rFonts w:hint="eastAsia" w:ascii="宋体" w:hAnsi="宋体" w:eastAsia="宋体" w:cs="宋体"/>
                <w:b w:val="0"/>
                <w:bCs w:val="0"/>
                <w:color w:val="000000"/>
                <w:sz w:val="24"/>
                <w:szCs w:val="24"/>
                <w:highlight w:val="none"/>
                <w:lang w:val="en-US" w:eastAsia="zh-CN"/>
              </w:rPr>
              <w:t xml:space="preserve">培训时间</w:t>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b w:val="0"/>
                <w:bCs w:val="0"/>
                <w:color w:val="000000"/>
                <w:sz w:val="24"/>
                <w:szCs w:val="24"/>
                <w:highlight w:val="none"/>
                <w:lang w:val="en-US" w:eastAsia="zh-CN"/>
              </w:rPr>
              <w:t xml:space="preserve">培训目的</w:t>
            </w:r>
            <w:r>
              <w:rPr>
                <w:rFonts w:hint="eastAsia" w:ascii="宋体" w:hAnsi="宋体" w:eastAsia="宋体" w:cs="宋体"/>
                <w:color w:val="000000"/>
                <w:sz w:val="24"/>
                <w:highlight w:val="none"/>
                <w:lang w:val="en-US" w:eastAsia="zh-CN"/>
              </w:rPr>
              <w:t xml:space="preserve">；④保证使用单位能熟练使用、正常使用器材，并进行简单故障排查处理</w:t>
            </w:r>
            <w:r>
              <w:rPr>
                <w:rFonts w:hint="eastAsia" w:ascii="宋体" w:hAnsi="宋体" w:eastAsia="宋体" w:cs="宋体"/>
                <w:color w:val="000000"/>
                <w:sz w:val="24"/>
                <w:highlight w:val="none"/>
                <w:lang w:val="en-US" w:eastAsia="zh-CN"/>
              </w:rPr>
            </w:r>
            <w:r/>
          </w:p>
          <w:p>
            <w:pPr>
              <w:pStyle w:val="935"/>
              <w:jc w:val="left"/>
              <w:keepLines w:val="0"/>
              <w:keepNext w:val="0"/>
              <w:pageBreakBefore w:val="0"/>
              <w:spacing w:line="480" w:lineRule="exact"/>
              <w:widowControl/>
              <w:rPr>
                <w:rFonts w:hint="eastAsia" w:ascii="宋体" w:hAnsi="宋体" w:eastAsia="宋体" w:cs="宋体"/>
                <w:b w:val="0"/>
                <w:bCs w:val="0"/>
                <w:color w:val="000000"/>
                <w:sz w:val="24"/>
                <w:szCs w:val="24"/>
                <w:highlight w:val="none"/>
                <w:lang w:val="en-US" w:eastAsia="zh-CN"/>
              </w:rPr>
              <w:framePr w:vAnchor="text" w:hAnchor="page" w:x="1059" w:y="385"/>
            </w:pPr>
            <w:r>
              <w:rPr>
                <w:rFonts w:hint="eastAsia" w:ascii="宋体" w:hAnsi="宋体" w:eastAsia="宋体" w:cs="宋体"/>
                <w:color w:val="000000"/>
                <w:sz w:val="24"/>
                <w:highlight w:val="none"/>
                <w:lang w:bidi="ar"/>
              </w:rPr>
              <w:t xml:space="preserve">投标人应在投标文件“</w:t>
            </w:r>
            <w:r>
              <w:rPr>
                <w:rFonts w:hint="eastAsia" w:ascii="宋体" w:hAnsi="宋体" w:eastAsia="宋体" w:cs="宋体"/>
                <w:b w:val="0"/>
                <w:bCs w:val="0"/>
                <w:color w:val="000000"/>
                <w:sz w:val="24"/>
                <w:szCs w:val="24"/>
                <w:highlight w:val="none"/>
                <w:lang w:val="en-US" w:eastAsia="zh-CN"/>
              </w:rPr>
              <w:t xml:space="preserve">培训方案</w:t>
            </w:r>
            <w:r>
              <w:rPr>
                <w:rFonts w:hint="eastAsia" w:ascii="宋体" w:hAnsi="宋体" w:eastAsia="宋体" w:cs="宋体"/>
                <w:color w:val="000000"/>
                <w:sz w:val="24"/>
                <w:highlight w:val="none"/>
                <w:lang w:bidi="ar"/>
              </w:rPr>
              <w:t xml:space="preserve">”中设置专节来对上述</w:t>
            </w: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项内容作出响应性说明，每项为</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分共</w:t>
            </w:r>
            <w:r>
              <w:rPr>
                <w:rFonts w:hint="eastAsia" w:ascii="宋体" w:hAnsi="宋体" w:eastAsia="宋体" w:cs="宋体"/>
                <w:color w:val="000000"/>
                <w:sz w:val="24"/>
                <w:highlight w:val="none"/>
                <w:lang w:val="en-US" w:eastAsia="zh-CN" w:bidi="ar"/>
              </w:rPr>
              <w:t xml:space="preserve">8</w:t>
            </w:r>
            <w:r>
              <w:rPr>
                <w:rFonts w:hint="eastAsia" w:ascii="宋体" w:hAnsi="宋体" w:eastAsia="宋体" w:cs="宋体"/>
                <w:color w:val="000000"/>
                <w:sz w:val="24"/>
                <w:highlight w:val="none"/>
                <w:lang w:bidi="ar"/>
              </w:rPr>
              <w:t xml:space="preserve">分，每缺一项说明或者说明内容与项目无关扣</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分。</w:t>
            </w:r>
            <w:r>
              <w:rPr>
                <w:rFonts w:hint="eastAsia" w:ascii="宋体" w:hAnsi="宋体" w:eastAsia="宋体" w:cs="宋体"/>
                <w:b w:val="0"/>
                <w:bCs w:val="0"/>
                <w:color w:val="000000"/>
                <w:sz w:val="24"/>
                <w:szCs w:val="24"/>
                <w:highlight w:val="none"/>
                <w:lang w:val="en-US" w:eastAsia="zh-CN"/>
              </w:rPr>
            </w:r>
            <w:r/>
          </w:p>
        </w:tc>
      </w:tr>
      <w:tr>
        <w:trPr>
          <w:trHeight w:val="510"/>
        </w:trPr>
        <w:tc>
          <w:tcPr>
            <w:tcW w:w="733" w:type="dxa"/>
            <w:vAlign w:val="center"/>
            <w:vMerge w:val="continue"/>
            <w:textDirection w:val="lrTb"/>
            <w:noWrap w:val="false"/>
          </w:tcPr>
          <w:p>
            <w:pPr>
              <w:pStyle w:val="949"/>
              <w:jc w:val="center"/>
              <w:keepLines w:val="0"/>
              <w:keepNext w:val="0"/>
              <w:pageBreakBefore w:val="0"/>
              <w:spacing w:line="480" w:lineRule="exact"/>
              <w:widowControl w:val="off"/>
              <w:rPr>
                <w:rFonts w:hint="eastAsia" w:ascii="宋体" w:hAnsi="宋体" w:cs="宋体"/>
                <w:b w:val="0"/>
                <w:bCs w:val="0"/>
                <w:color w:val="000000"/>
                <w:sz w:val="24"/>
                <w:szCs w:val="24"/>
                <w:highlight w:val="none"/>
                <w:lang w:val="en-US" w:eastAsia="zh-CN"/>
              </w:rPr>
              <w:framePr w:vAnchor="text" w:hAnchor="page" w:x="1059" w:y="385"/>
            </w:pPr>
            <w:r>
              <w:rPr>
                <w:rFonts w:hint="eastAsia" w:ascii="宋体" w:hAnsi="宋体" w:cs="宋体"/>
                <w:b w:val="0"/>
                <w:bCs w:val="0"/>
                <w:color w:val="000000"/>
                <w:sz w:val="24"/>
                <w:szCs w:val="24"/>
                <w:highlight w:val="none"/>
                <w:lang w:val="en-US" w:eastAsia="zh-CN"/>
              </w:rPr>
            </w:r>
            <w:r/>
          </w:p>
        </w:tc>
        <w:tc>
          <w:tcPr>
            <w:tcW w:w="1307" w:type="dxa"/>
            <w:vAlign w:val="center"/>
            <w:vMerge w:val="continue"/>
            <w:textDirection w:val="lrTb"/>
            <w:noWrap w:val="false"/>
          </w:tcPr>
          <w:p>
            <w:pPr>
              <w:pStyle w:val="949"/>
              <w:jc w:val="both"/>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eastAsia="zh-CN"/>
              </w:rPr>
              <w:framePr w:vAnchor="text" w:hAnchor="page" w:x="1059" w:y="385"/>
            </w:pPr>
            <w:r>
              <w:rPr>
                <w:rFonts w:hint="eastAsia" w:ascii="宋体" w:hAnsi="宋体" w:eastAsia="宋体" w:cs="宋体"/>
                <w:b w:val="0"/>
                <w:bCs w:val="0"/>
                <w:color w:val="000000"/>
                <w:sz w:val="24"/>
                <w:szCs w:val="24"/>
                <w:highlight w:val="none"/>
                <w:lang w:eastAsia="zh-CN"/>
              </w:rPr>
            </w:r>
            <w:r/>
          </w:p>
        </w:tc>
        <w:tc>
          <w:tcPr>
            <w:tcW w:w="634" w:type="dxa"/>
            <w:vAlign w:val="center"/>
            <w:textDirection w:val="lrTb"/>
            <w:noWrap w:val="false"/>
          </w:tcPr>
          <w:p>
            <w:pPr>
              <w:pStyle w:val="949"/>
              <w:jc w:val="center"/>
              <w:keepLines w:val="0"/>
              <w:keepNext w:val="0"/>
              <w:pageBreakBefore w:val="0"/>
              <w:spacing w:line="480" w:lineRule="exact"/>
              <w:widowControl w:val="off"/>
              <w:rPr>
                <w:rFonts w:ascii="宋体" w:hAnsi="宋体" w:cs="宋体"/>
                <w:b w:val="0"/>
                <w:bCs w:val="0"/>
                <w:color w:val="000000"/>
                <w:sz w:val="24"/>
                <w:szCs w:val="24"/>
                <w:highlight w:val="none"/>
                <w:lang w:val="en-US" w:eastAsia="zh-CN"/>
              </w:rPr>
              <w:framePr w:vAnchor="text" w:hAnchor="page" w:x="1059" w:y="385"/>
            </w:pPr>
            <w:r>
              <w:rPr>
                <w:rFonts w:hint="eastAsia" w:ascii="宋体" w:hAnsi="宋体" w:cs="宋体"/>
                <w:b w:val="0"/>
                <w:bCs w:val="0"/>
                <w:color w:val="000000"/>
                <w:sz w:val="24"/>
                <w:szCs w:val="24"/>
                <w:highlight w:val="none"/>
                <w:lang w:val="en-US" w:eastAsia="zh-CN"/>
              </w:rPr>
              <w:t xml:space="preserve">6分</w:t>
            </w:r>
            <w:r>
              <w:rPr>
                <w:rFonts w:ascii="宋体" w:hAnsi="宋体" w:cs="宋体"/>
                <w:b w:val="0"/>
                <w:bCs w:val="0"/>
                <w:color w:val="000000"/>
                <w:sz w:val="24"/>
                <w:szCs w:val="24"/>
                <w:highlight w:val="none"/>
                <w:lang w:val="en-US" w:eastAsia="zh-CN"/>
              </w:rPr>
            </w:r>
            <w:r/>
          </w:p>
        </w:tc>
        <w:tc>
          <w:tcPr>
            <w:tcW w:w="7104" w:type="dxa"/>
            <w:vAlign w:val="top"/>
            <w:textDirection w:val="lrTb"/>
            <w:noWrap w:val="false"/>
          </w:tcPr>
          <w:p>
            <w:pPr>
              <w:pStyle w:val="935"/>
              <w:jc w:val="left"/>
              <w:keepLines w:val="0"/>
              <w:keepNext w:val="0"/>
              <w:pageBreakBefore w:val="0"/>
              <w:spacing w:line="480" w:lineRule="exact"/>
              <w:widowControl/>
              <w:rPr>
                <w:rFonts w:hint="eastAsia" w:ascii="宋体" w:hAnsi="宋体" w:eastAsia="宋体" w:cs="宋体"/>
                <w:color w:val="000000"/>
                <w:sz w:val="24"/>
                <w:highlight w:val="none"/>
                <w:lang w:val="en-US" w:eastAsia="zh-CN"/>
              </w:rPr>
              <w:framePr w:vAnchor="text" w:hAnchor="page" w:x="1059" w:y="385"/>
            </w:pPr>
            <w:r>
              <w:rPr>
                <w:rFonts w:hint="eastAsia" w:ascii="宋体" w:hAnsi="宋体" w:eastAsia="宋体" w:cs="宋体"/>
                <w:color w:val="000000"/>
                <w:sz w:val="24"/>
                <w:highlight w:val="none"/>
              </w:rPr>
              <w:t xml:space="preserve">评标委员会根据</w:t>
            </w:r>
            <w:r>
              <w:rPr>
                <w:rFonts w:hint="eastAsia" w:ascii="宋体" w:hAnsi="宋体" w:eastAsia="宋体" w:cs="宋体"/>
                <w:color w:val="000000"/>
                <w:sz w:val="24"/>
                <w:highlight w:val="none"/>
                <w:lang w:eastAsia="zh-CN"/>
              </w:rPr>
              <w:t xml:space="preserve">投标人对本项目</w:t>
            </w:r>
            <w:r>
              <w:rPr>
                <w:rFonts w:hint="eastAsia" w:ascii="宋体" w:hAnsi="宋体" w:eastAsia="宋体" w:cs="宋体"/>
                <w:b w:val="0"/>
                <w:bCs w:val="0"/>
                <w:color w:val="000000"/>
                <w:sz w:val="24"/>
                <w:szCs w:val="24"/>
                <w:highlight w:val="none"/>
                <w:lang w:val="en-US" w:eastAsia="zh-CN"/>
              </w:rPr>
              <w:t xml:space="preserve">的售后服务方案</w:t>
            </w:r>
            <w:r>
              <w:rPr>
                <w:rFonts w:hint="eastAsia" w:ascii="宋体" w:hAnsi="宋体" w:eastAsia="宋体" w:cs="宋体"/>
                <w:color w:val="000000"/>
                <w:sz w:val="24"/>
                <w:highlight w:val="none"/>
                <w:lang w:val="en-US" w:eastAsia="zh-CN"/>
              </w:rPr>
              <w:t xml:space="preserve">进行评定，</w:t>
            </w:r>
            <w:r>
              <w:rPr>
                <w:rFonts w:hint="eastAsia" w:ascii="宋体" w:hAnsi="宋体" w:eastAsia="宋体" w:cs="宋体"/>
                <w:b w:val="0"/>
                <w:bCs w:val="0"/>
                <w:color w:val="000000"/>
                <w:sz w:val="24"/>
                <w:szCs w:val="24"/>
                <w:highlight w:val="none"/>
                <w:lang w:val="en-US" w:eastAsia="zh-CN"/>
              </w:rPr>
              <w:t xml:space="preserve">售后服务方案</w:t>
            </w:r>
            <w:r>
              <w:rPr>
                <w:rFonts w:hint="eastAsia" w:ascii="宋体" w:hAnsi="宋体" w:eastAsia="宋体" w:cs="宋体"/>
                <w:color w:val="000000"/>
                <w:sz w:val="24"/>
                <w:highlight w:val="none"/>
                <w:lang w:val="en-US" w:eastAsia="zh-CN"/>
              </w:rPr>
              <w:t xml:space="preserve">至少包括</w:t>
            </w:r>
            <w:r>
              <w:rPr>
                <w:rFonts w:hint="eastAsia" w:ascii="宋体" w:hAnsi="宋体" w:eastAsia="宋体" w:cs="宋体"/>
                <w:color w:val="000000"/>
                <w:sz w:val="24"/>
                <w:highlight w:val="none"/>
              </w:rPr>
              <w:t xml:space="preserve">①</w:t>
            </w:r>
            <w:r>
              <w:rPr>
                <w:rFonts w:hint="eastAsia" w:ascii="宋体" w:hAnsi="宋体" w:eastAsia="宋体" w:cs="宋体"/>
                <w:b w:val="0"/>
                <w:bCs w:val="0"/>
                <w:color w:val="000000"/>
                <w:sz w:val="24"/>
                <w:szCs w:val="24"/>
                <w:highlight w:val="none"/>
                <w:lang w:val="en-US" w:eastAsia="zh-CN"/>
              </w:rPr>
              <w:t xml:space="preserve">项目交付安排、验收方案</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②</w:t>
            </w:r>
            <w:r>
              <w:rPr>
                <w:rFonts w:hint="eastAsia" w:ascii="宋体" w:hAnsi="宋体" w:eastAsia="宋体" w:cs="宋体"/>
                <w:b w:val="0"/>
                <w:bCs w:val="0"/>
                <w:color w:val="000000"/>
                <w:sz w:val="24"/>
                <w:szCs w:val="24"/>
                <w:highlight w:val="none"/>
                <w:lang w:val="en-US" w:eastAsia="zh-CN"/>
              </w:rPr>
              <w:t xml:space="preserve">调换货服务（写明具体时间）</w:t>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b w:val="0"/>
                <w:bCs w:val="0"/>
                <w:color w:val="000000"/>
                <w:sz w:val="24"/>
                <w:szCs w:val="24"/>
                <w:highlight w:val="none"/>
                <w:lang w:val="en-US" w:eastAsia="zh-CN"/>
              </w:rPr>
              <w:t xml:space="preserve">服务响应时间等详细说明</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935"/>
              <w:jc w:val="left"/>
              <w:keepLines w:val="0"/>
              <w:keepNext w:val="0"/>
              <w:pageBreakBefore w:val="0"/>
              <w:spacing w:line="480" w:lineRule="exact"/>
              <w:widowControl/>
              <w:rPr>
                <w:rFonts w:hint="eastAsia" w:ascii="宋体" w:hAnsi="宋体" w:eastAsia="宋体" w:cs="宋体"/>
                <w:b w:val="0"/>
                <w:bCs w:val="0"/>
                <w:color w:val="000000"/>
                <w:sz w:val="24"/>
                <w:szCs w:val="24"/>
                <w:highlight w:val="none"/>
                <w:lang w:val="en-US" w:eastAsia="zh-CN"/>
              </w:rPr>
              <w:framePr w:vAnchor="text" w:hAnchor="page" w:x="1059" w:y="385"/>
            </w:pPr>
            <w:r>
              <w:rPr>
                <w:rFonts w:hint="eastAsia" w:ascii="宋体" w:hAnsi="宋体" w:eastAsia="宋体" w:cs="宋体"/>
                <w:color w:val="000000"/>
                <w:sz w:val="24"/>
                <w:highlight w:val="none"/>
                <w:lang w:bidi="ar"/>
              </w:rPr>
              <w:t xml:space="preserve">投标人应在投标文件“</w:t>
            </w:r>
            <w:r>
              <w:rPr>
                <w:rFonts w:hint="eastAsia" w:ascii="宋体" w:hAnsi="宋体" w:eastAsia="宋体" w:cs="宋体"/>
                <w:b w:val="0"/>
                <w:bCs w:val="0"/>
                <w:color w:val="000000"/>
                <w:sz w:val="24"/>
                <w:szCs w:val="24"/>
                <w:highlight w:val="none"/>
                <w:lang w:val="en-US" w:eastAsia="zh-CN"/>
              </w:rPr>
              <w:t xml:space="preserve">售后服务方案</w:t>
            </w:r>
            <w:r>
              <w:rPr>
                <w:rFonts w:hint="eastAsia" w:ascii="宋体" w:hAnsi="宋体" w:eastAsia="宋体" w:cs="宋体"/>
                <w:color w:val="000000"/>
                <w:sz w:val="24"/>
                <w:highlight w:val="none"/>
                <w:lang w:bidi="ar"/>
              </w:rPr>
              <w:t xml:space="preserve">”中设置专节来对上述</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项内容作出响应性说明，每项为</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分共</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分，每缺一项说明或者说明内容与项目无关扣</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分。</w:t>
            </w:r>
            <w:r>
              <w:rPr>
                <w:rFonts w:hint="eastAsia" w:ascii="宋体" w:hAnsi="宋体" w:eastAsia="宋体" w:cs="宋体"/>
                <w:b w:val="0"/>
                <w:bCs w:val="0"/>
                <w:color w:val="000000"/>
                <w:sz w:val="24"/>
                <w:szCs w:val="24"/>
                <w:highlight w:val="none"/>
                <w:lang w:val="en-US" w:eastAsia="zh-CN"/>
              </w:rPr>
            </w:r>
            <w:r/>
          </w:p>
        </w:tc>
      </w:tr>
    </w:tbl>
    <w:p>
      <w:pPr>
        <w:pStyle w:val="971"/>
        <w:ind w:firstLine="482"/>
        <w:keepLines w:val="0"/>
        <w:keepNext w:val="0"/>
        <w:pageBreakBefore w:val="0"/>
        <w:spacing w:line="400" w:lineRule="exact"/>
        <w:rPr>
          <w:rFonts w:hint="eastAsia" w:ascii="宋体" w:hAnsi="宋体"/>
          <w:b/>
          <w:color w:val="000000"/>
          <w:sz w:val="36"/>
          <w:szCs w:val="36"/>
          <w:highlight w:val="none"/>
        </w:rPr>
      </w:pPr>
      <w:r>
        <w:rPr>
          <w:rFonts w:hint="eastAsia" w:ascii="宋体" w:hAnsi="宋体"/>
          <w:b/>
          <w:bCs/>
          <w:color w:val="000000"/>
          <w:highlight w:val="none"/>
        </w:rPr>
        <w:t xml:space="preserve">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950"/>
        <w:jc w:val="center"/>
        <w:spacing w:line="480" w:lineRule="exact"/>
        <w:rPr>
          <w:rFonts w:hint="eastAsia" w:ascii="宋体" w:hAnsi="宋体" w:eastAsia="宋体"/>
          <w:b/>
          <w:bCs/>
          <w:color w:val="000000"/>
          <w:sz w:val="36"/>
          <w:szCs w:val="36"/>
          <w:highlight w:val="none"/>
          <w:lang w:eastAsia="zh-CN"/>
        </w:rPr>
      </w:pPr>
      <w:r>
        <w:rPr>
          <w:rFonts w:hint="eastAsia" w:ascii="宋体" w:hAnsi="宋体"/>
          <w:b/>
          <w:color w:val="000000"/>
          <w:sz w:val="36"/>
          <w:szCs w:val="36"/>
          <w:highlight w:val="none"/>
        </w:rPr>
        <w:t xml:space="preserve">第五章 </w:t>
      </w:r>
      <w:r>
        <w:rPr>
          <w:rFonts w:hint="eastAsia" w:ascii="宋体" w:hAnsi="宋体"/>
          <w:b/>
          <w:color w:val="000000"/>
          <w:sz w:val="36"/>
          <w:szCs w:val="36"/>
          <w:highlight w:val="none"/>
        </w:rPr>
        <w:t xml:space="preserve">合同主要条款</w:t>
      </w: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lang w:val="en-US" w:eastAsia="zh-CN"/>
        </w:rPr>
        <w:t xml:space="preserve">一标段</w:t>
      </w:r>
      <w:r>
        <w:rPr>
          <w:rFonts w:hint="eastAsia" w:ascii="宋体" w:hAnsi="宋体"/>
          <w:b/>
          <w:color w:val="000000"/>
          <w:sz w:val="36"/>
          <w:szCs w:val="36"/>
          <w:highlight w:val="none"/>
          <w:lang w:eastAsia="zh-CN"/>
        </w:rPr>
        <w:t xml:space="preserve">）</w:t>
      </w:r>
      <w:r>
        <w:rPr>
          <w:rFonts w:hint="eastAsia" w:ascii="宋体" w:hAnsi="宋体" w:eastAsia="宋体"/>
          <w:b/>
          <w:bCs/>
          <w:color w:val="000000"/>
          <w:sz w:val="36"/>
          <w:szCs w:val="36"/>
          <w:highlight w:val="none"/>
          <w:lang w:eastAsia="zh-CN"/>
        </w:rPr>
      </w:r>
      <w:r/>
    </w:p>
    <w:p>
      <w:pPr>
        <w:pStyle w:val="935"/>
        <w:ind w:firstLine="480"/>
        <w:keepLines w:val="0"/>
        <w:keepNext w:val="0"/>
        <w:pageBreakBefore w:val="0"/>
        <w:spacing w:line="440" w:lineRule="exact"/>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lang w:val="en-US" w:eastAsia="zh-CN"/>
        </w:rPr>
        <w:t xml:space="preserve"> </w:t>
      </w:r>
      <w:r>
        <w:rPr>
          <w:rFonts w:hint="eastAsia" w:ascii="宋体" w:hAnsi="宋体"/>
          <w:color w:val="000000"/>
          <w:sz w:val="24"/>
          <w:highlight w:val="none"/>
          <w:u w:val="single"/>
          <w:lang w:val="en-US" w:eastAsia="zh-CN"/>
        </w:rPr>
        <w:t xml:space="preserve"> 江苏建湖经济开发区综合服务中心</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（以下简称甲方）</w:t>
      </w:r>
      <w:r>
        <w:rPr>
          <w:rFonts w:ascii="宋体" w:hAnsi="宋体"/>
          <w:color w:val="000000"/>
          <w:sz w:val="24"/>
          <w:highlight w:val="none"/>
        </w:rPr>
      </w:r>
      <w:r/>
    </w:p>
    <w:p>
      <w:pPr>
        <w:pStyle w:val="935"/>
        <w:ind w:firstLine="480"/>
        <w:keepLines w:val="0"/>
        <w:keepNext w:val="0"/>
        <w:pageBreakBefore w:val="0"/>
        <w:spacing w:line="440" w:lineRule="exact"/>
        <w:rPr>
          <w:rFonts w:ascii="宋体" w:hAnsi="宋体"/>
          <w:color w:val="000000"/>
          <w:sz w:val="24"/>
          <w:highlight w:val="none"/>
          <w:u w:val="singl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ascii="宋体" w:hAnsi="宋体"/>
          <w:color w:val="000000"/>
          <w:sz w:val="24"/>
          <w:highlight w:val="none"/>
          <w:u w:val="single"/>
        </w:rPr>
      </w:r>
      <w:r/>
    </w:p>
    <w:p>
      <w:pPr>
        <w:pStyle w:val="935"/>
        <w:ind w:left="2" w:firstLine="475"/>
        <w:keepLines w:val="0"/>
        <w:keepNext w:val="0"/>
        <w:pageBreakBefore w:val="0"/>
        <w:spacing w:line="440" w:lineRule="exact"/>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olor w:val="000000"/>
          <w:sz w:val="24"/>
          <w:highlight w:val="none"/>
          <w:lang w:eastAsia="zh-CN"/>
        </w:rPr>
        <w:t xml:space="preserve">江苏建湖经济开发区综合服务中心消防车及器材采购项目</w:t>
      </w:r>
      <w:r>
        <w:rPr>
          <w:rFonts w:hint="eastAsia" w:ascii="宋体" w:hAnsi="宋体"/>
          <w:color w:val="000000"/>
          <w:sz w:val="24"/>
          <w:highlight w:val="none"/>
        </w:rPr>
        <w:t xml:space="preserve">相关事项协商一致，达成如下合同条款：</w:t>
      </w:r>
      <w:r>
        <w:rPr>
          <w:rFonts w:ascii="宋体" w:hAnsi="宋体"/>
          <w:color w:val="000000"/>
          <w:sz w:val="24"/>
          <w:highlight w:val="none"/>
        </w:rPr>
      </w:r>
      <w:r/>
    </w:p>
    <w:p>
      <w:pPr>
        <w:pStyle w:val="935"/>
        <w:ind w:firstLine="474"/>
        <w:keepLines w:val="0"/>
        <w:keepNext w:val="0"/>
        <w:pageBreakBefore w:val="0"/>
        <w:spacing w:line="440" w:lineRule="exact"/>
        <w:rPr>
          <w:rFonts w:ascii="宋体" w:hAnsi="宋体" w:cs="宋体"/>
          <w:color w:val="000000"/>
          <w:spacing w:val="-2"/>
          <w:sz w:val="24"/>
          <w:highlight w:val="none"/>
        </w:rPr>
      </w:pPr>
      <w:r>
        <w:rPr>
          <w:rFonts w:hint="eastAsia" w:ascii="宋体" w:hAnsi="宋体" w:cs="宋体"/>
          <w:b/>
          <w:bCs/>
          <w:color w:val="000000"/>
          <w:spacing w:val="-2"/>
          <w:sz w:val="24"/>
          <w:highlight w:val="none"/>
        </w:rPr>
        <w:t xml:space="preserve">一、合同标的</w:t>
      </w:r>
      <w:r>
        <w:rPr>
          <w:rFonts w:ascii="宋体" w:hAnsi="宋体" w:cs="宋体"/>
          <w:color w:val="000000"/>
          <w:spacing w:val="-2"/>
          <w:sz w:val="24"/>
          <w:highlight w:val="none"/>
        </w:rPr>
      </w:r>
      <w:r/>
    </w:p>
    <w:p>
      <w:pPr>
        <w:pStyle w:val="935"/>
        <w:ind w:firstLine="480"/>
        <w:jc w:val="left"/>
        <w:keepLines w:val="0"/>
        <w:keepNext w:val="0"/>
        <w:pageBreakBefore w:val="0"/>
        <w:spacing w:before="161" w:after="161" w:line="440" w:lineRule="exact"/>
        <w:widowControl/>
        <w:rPr>
          <w:rFonts w:hint="eastAsia" w:ascii="宋体" w:hAnsi="宋体" w:cs="宋体"/>
          <w:color w:val="000000"/>
          <w:sz w:val="24"/>
          <w:highlight w:val="none"/>
          <w:lang w:val="en-US"/>
        </w:rPr>
      </w:pPr>
      <w:r>
        <w:rPr>
          <w:rFonts w:hint="eastAsia" w:ascii="宋体" w:hAnsi="宋体" w:eastAsia="宋体" w:cs="宋体"/>
          <w:bCs/>
          <w:color w:val="000000"/>
          <w:sz w:val="24"/>
          <w:szCs w:val="24"/>
          <w:highlight w:val="none"/>
          <w:lang w:val="en-US" w:bidi="zh-CN"/>
        </w:rPr>
        <w:t xml:space="preserve">本合同金额为含税价：</w:t>
      </w:r>
      <w:r>
        <w:rPr>
          <w:rFonts w:hint="eastAsia" w:ascii="宋体" w:hAnsi="宋体" w:eastAsia="宋体" w:cs="宋体"/>
          <w:bCs/>
          <w:color w:val="000000"/>
          <w:sz w:val="24"/>
          <w:szCs w:val="24"/>
          <w:highlight w:val="none"/>
          <w:u w:val="single"/>
          <w:lang w:val="en-US" w:bidi="zh-CN"/>
        </w:rPr>
        <w:t xml:space="preserve">     </w:t>
      </w:r>
      <w:r>
        <w:rPr>
          <w:rFonts w:hint="eastAsia" w:ascii="宋体" w:hAnsi="宋体" w:eastAsia="宋体" w:cs="宋体"/>
          <w:bCs/>
          <w:color w:val="000000"/>
          <w:sz w:val="24"/>
          <w:szCs w:val="24"/>
          <w:highlight w:val="none"/>
          <w:lang w:val="en-US" w:bidi="zh-CN"/>
        </w:rPr>
        <w:t xml:space="preserve">元整（大写：</w:t>
      </w:r>
      <w:r>
        <w:rPr>
          <w:rFonts w:hint="eastAsia" w:ascii="宋体" w:hAnsi="宋体" w:eastAsia="宋体" w:cs="宋体"/>
          <w:bCs/>
          <w:color w:val="000000"/>
          <w:sz w:val="24"/>
          <w:szCs w:val="24"/>
          <w:highlight w:val="none"/>
          <w:u w:val="single"/>
          <w:lang w:val="en-US" w:bidi="zh-CN"/>
        </w:rPr>
        <w:t xml:space="preserve">     </w:t>
      </w:r>
      <w:r>
        <w:rPr>
          <w:rFonts w:hint="eastAsia" w:ascii="宋体" w:hAnsi="宋体" w:eastAsia="宋体" w:cs="宋体"/>
          <w:bCs/>
          <w:color w:val="000000"/>
          <w:sz w:val="24"/>
          <w:szCs w:val="24"/>
          <w:highlight w:val="none"/>
          <w:lang w:val="en-US" w:bidi="zh-CN"/>
        </w:rPr>
        <w:t xml:space="preserve">元整），该</w:t>
      </w:r>
      <w:r>
        <w:rPr>
          <w:rFonts w:hint="eastAsia" w:ascii="宋体" w:hAnsi="宋体" w:eastAsia="宋体" w:cs="宋体"/>
          <w:color w:val="000000"/>
          <w:sz w:val="24"/>
          <w:highlight w:val="none"/>
          <w:lang w:val="en-US" w:eastAsia="zh-CN"/>
        </w:rPr>
        <w:t xml:space="preserve">合同价</w:t>
      </w:r>
      <w:r>
        <w:rPr>
          <w:rFonts w:hint="eastAsia" w:ascii="宋体" w:hAnsi="宋体" w:eastAsia="宋体" w:cs="宋体"/>
          <w:color w:val="000000"/>
          <w:sz w:val="24"/>
          <w:highlight w:val="none"/>
        </w:rPr>
        <w:t xml:space="preserve">应是采购范围内全部工作内容的价格体现，报价应包含为完成上述内容所必须的人工费</w:t>
      </w:r>
      <w:r>
        <w:rPr>
          <w:rFonts w:hint="eastAsia" w:ascii="宋体" w:hAnsi="宋体" w:eastAsia="宋体" w:cs="宋体"/>
          <w:color w:val="000000"/>
          <w:sz w:val="24"/>
          <w:highlight w:val="none"/>
          <w:lang w:eastAsia="zh-CN"/>
        </w:rPr>
        <w:t xml:space="preserve">、</w:t>
      </w:r>
      <w:r>
        <w:rPr>
          <w:rFonts w:hint="eastAsia" w:ascii="宋体" w:hAnsi="宋体" w:cs="宋体"/>
          <w:b w:val="0"/>
          <w:bCs w:val="0"/>
          <w:color w:val="000000"/>
          <w:sz w:val="24"/>
          <w:szCs w:val="24"/>
          <w:highlight w:val="none"/>
        </w:rPr>
        <w:t xml:space="preserve">供货、运输（送达至采购人指定地点并卸货）、安装、检验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培训</w:t>
      </w:r>
      <w:r>
        <w:rPr>
          <w:rFonts w:hint="eastAsia" w:ascii="宋体" w:hAnsi="宋体" w:cs="宋体"/>
          <w:b w:val="0"/>
          <w:bCs w:val="0"/>
          <w:color w:val="000000"/>
          <w:sz w:val="24"/>
          <w:szCs w:val="24"/>
          <w:highlight w:val="none"/>
        </w:rPr>
        <w:t xml:space="preserve">及售后服务</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购置税、协助上牌</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第一年的保险费用、</w:t>
      </w:r>
      <w:r>
        <w:rPr>
          <w:rFonts w:hint="eastAsia" w:ascii="宋体" w:hAnsi="宋体" w:eastAsia="宋体" w:cs="宋体"/>
          <w:color w:val="000000"/>
          <w:sz w:val="24"/>
          <w:highlight w:val="none"/>
        </w:rPr>
        <w:t xml:space="preserve">材料费、不可预见的费用、管理费、招标代理费、利润、税金和文件规定的其他各项应有的全部费用(综合报价)等，</w:t>
      </w:r>
      <w:r>
        <w:rPr>
          <w:rFonts w:hint="eastAsia" w:ascii="宋体" w:hAnsi="宋体" w:cs="宋体"/>
          <w:color w:val="000000"/>
          <w:sz w:val="24"/>
          <w:highlight w:val="none"/>
        </w:rPr>
        <w:t xml:space="preserve">对</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认为没有考虑到的费用项目</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将不予支付，并认为已包含在</w:t>
      </w:r>
      <w:r>
        <w:rPr>
          <w:rFonts w:hint="eastAsia" w:ascii="宋体" w:hAnsi="宋体" w:cs="宋体"/>
          <w:color w:val="000000"/>
          <w:sz w:val="24"/>
          <w:highlight w:val="none"/>
          <w:lang w:val="en-US" w:eastAsia="zh-CN"/>
        </w:rPr>
        <w:t xml:space="preserve">合同价款</w:t>
      </w:r>
      <w:r>
        <w:rPr>
          <w:rFonts w:hint="eastAsia" w:ascii="宋体" w:hAnsi="宋体" w:cs="宋体"/>
          <w:color w:val="000000"/>
          <w:sz w:val="24"/>
          <w:highlight w:val="none"/>
        </w:rPr>
        <w:t xml:space="preserve">中。</w:t>
      </w:r>
      <w:r>
        <w:rPr>
          <w:rFonts w:hint="eastAsia" w:ascii="宋体" w:hAnsi="宋体" w:cs="宋体"/>
          <w:color w:val="000000"/>
          <w:sz w:val="24"/>
          <w:highlight w:val="none"/>
          <w:lang w:val="en-US"/>
        </w:rPr>
        <w:t xml:space="preserve">甲方在上述合同价款之外不再向乙方支付其他任何费用。</w:t>
      </w:r>
      <w:r>
        <w:rPr>
          <w:rFonts w:hint="eastAsia" w:ascii="宋体" w:hAnsi="宋体" w:cs="宋体"/>
          <w:color w:val="000000"/>
          <w:sz w:val="24"/>
          <w:highlight w:val="none"/>
          <w:lang w:val="en-US"/>
        </w:rPr>
      </w:r>
      <w:r/>
    </w:p>
    <w:p>
      <w:pPr>
        <w:pStyle w:val="935"/>
        <w:ind w:firstLine="482"/>
        <w:jc w:val="left"/>
        <w:keepLines w:val="0"/>
        <w:keepNext w:val="0"/>
        <w:pageBreakBefore w:val="0"/>
        <w:spacing w:before="161" w:after="161" w:line="440" w:lineRule="exact"/>
        <w:widowControl/>
        <w:rPr>
          <w:rFonts w:hint="eastAsia"/>
          <w:b/>
          <w:bCs/>
          <w:color w:val="000000"/>
          <w:sz w:val="24"/>
          <w:szCs w:val="22"/>
          <w:highlight w:val="none"/>
        </w:rPr>
      </w:pPr>
      <w:r>
        <w:rPr>
          <w:rFonts w:hint="eastAsia"/>
          <w:b/>
          <w:bCs/>
          <w:color w:val="000000"/>
          <w:sz w:val="24"/>
          <w:szCs w:val="22"/>
          <w:highlight w:val="none"/>
          <w:lang w:val="en-US" w:eastAsia="zh-CN"/>
        </w:rPr>
        <w:t xml:space="preserve">二</w:t>
      </w:r>
      <w:r>
        <w:rPr>
          <w:rFonts w:hint="eastAsia"/>
          <w:b/>
          <w:bCs/>
          <w:color w:val="000000"/>
          <w:sz w:val="24"/>
          <w:szCs w:val="22"/>
          <w:highlight w:val="none"/>
        </w:rPr>
        <w:t xml:space="preserve">、组成本合同的有关文件</w:t>
      </w:r>
      <w:r>
        <w:rPr>
          <w:rFonts w:hint="eastAsia"/>
          <w:b/>
          <w:bCs/>
          <w:color w:val="000000"/>
          <w:sz w:val="24"/>
          <w:szCs w:val="22"/>
          <w:highlight w:val="none"/>
        </w:rPr>
      </w:r>
      <w:r/>
    </w:p>
    <w:p>
      <w:pPr>
        <w:pStyle w:val="935"/>
        <w:ind w:firstLine="480"/>
        <w:keepLines w:val="0"/>
        <w:keepNext w:val="0"/>
        <w:pageBreakBefore w:val="0"/>
        <w:spacing w:line="440" w:lineRule="exact"/>
        <w:rPr>
          <w:rFonts w:hint="eastAsia"/>
          <w:color w:val="000000"/>
          <w:sz w:val="24"/>
          <w:highlight w:val="none"/>
        </w:rPr>
      </w:pPr>
      <w:r>
        <w:rPr>
          <w:rFonts w:hint="eastAsia"/>
          <w:color w:val="000000"/>
          <w:sz w:val="24"/>
          <w:szCs w:val="22"/>
          <w:highlight w:val="none"/>
        </w:rPr>
        <w:t xml:space="preserve">招标文件或与本次采购活动方式相</w:t>
      </w:r>
      <w:r>
        <w:rPr>
          <w:rFonts w:hint="eastAsia"/>
          <w:color w:val="000000"/>
          <w:sz w:val="24"/>
          <w:highlight w:val="none"/>
        </w:rPr>
        <w:t xml:space="preserve">适应的文件及有关附件是本合同不可分割的组成部分，与本合同具有同等法律效力，这些文件包括：</w:t>
      </w:r>
      <w:r>
        <w:rPr>
          <w:rFonts w:hint="eastAsia"/>
          <w:color w:val="000000"/>
          <w:sz w:val="24"/>
          <w:highlight w:val="none"/>
        </w:rPr>
      </w:r>
      <w:r/>
    </w:p>
    <w:p>
      <w:pPr>
        <w:pStyle w:val="935"/>
        <w:ind w:firstLine="480"/>
        <w:keepLines w:val="0"/>
        <w:keepNext w:val="0"/>
        <w:pageBreakBefore w:val="0"/>
        <w:spacing w:line="440" w:lineRule="exact"/>
        <w:rPr>
          <w:rFonts w:hint="eastAsia"/>
          <w:color w:val="000000"/>
          <w:sz w:val="24"/>
          <w:highlight w:val="none"/>
        </w:rPr>
      </w:pPr>
      <w:r>
        <w:rPr>
          <w:rFonts w:hint="eastAsia"/>
          <w:color w:val="000000"/>
          <w:sz w:val="24"/>
          <w:highlight w:val="none"/>
        </w:rPr>
        <w:t xml:space="preserve">（1）乙方提供的投标文件和投标报价表；</w:t>
      </w:r>
      <w:r>
        <w:rPr>
          <w:rFonts w:hint="eastAsia"/>
          <w:color w:val="000000"/>
          <w:sz w:val="24"/>
          <w:highlight w:val="none"/>
        </w:rPr>
      </w:r>
      <w:r/>
    </w:p>
    <w:p>
      <w:pPr>
        <w:pStyle w:val="935"/>
        <w:ind w:firstLine="480"/>
        <w:keepLines w:val="0"/>
        <w:keepNext w:val="0"/>
        <w:pageBreakBefore w:val="0"/>
        <w:spacing w:line="440" w:lineRule="exact"/>
        <w:rPr>
          <w:rFonts w:hint="eastAsia"/>
          <w:color w:val="000000"/>
          <w:sz w:val="24"/>
          <w:highlight w:val="none"/>
        </w:rPr>
      </w:pPr>
      <w:r>
        <w:rPr>
          <w:rFonts w:hint="eastAsia"/>
          <w:color w:val="000000"/>
          <w:sz w:val="24"/>
          <w:highlight w:val="none"/>
        </w:rPr>
        <w:t xml:space="preserve">（2）服务一览表；</w:t>
      </w:r>
      <w:r>
        <w:rPr>
          <w:rFonts w:hint="eastAsia"/>
          <w:color w:val="000000"/>
          <w:sz w:val="24"/>
          <w:highlight w:val="none"/>
        </w:rPr>
      </w:r>
      <w:r/>
    </w:p>
    <w:p>
      <w:pPr>
        <w:pStyle w:val="935"/>
        <w:ind w:firstLine="480"/>
        <w:keepLines w:val="0"/>
        <w:keepNext w:val="0"/>
        <w:pageBreakBefore w:val="0"/>
        <w:spacing w:line="440" w:lineRule="exact"/>
        <w:rPr>
          <w:rFonts w:hint="eastAsia"/>
          <w:color w:val="000000"/>
          <w:sz w:val="24"/>
          <w:highlight w:val="none"/>
        </w:rPr>
      </w:pPr>
      <w:r>
        <w:rPr>
          <w:rFonts w:hint="eastAsia"/>
          <w:color w:val="000000"/>
          <w:sz w:val="24"/>
          <w:highlight w:val="none"/>
        </w:rPr>
        <w:t xml:space="preserve">（3）服务内容一览表；</w:t>
      </w:r>
      <w:r>
        <w:rPr>
          <w:rFonts w:hint="eastAsia"/>
          <w:color w:val="000000"/>
          <w:sz w:val="24"/>
          <w:highlight w:val="none"/>
        </w:rPr>
      </w:r>
      <w:r/>
    </w:p>
    <w:p>
      <w:pPr>
        <w:pStyle w:val="935"/>
        <w:ind w:firstLine="480"/>
        <w:keepLines w:val="0"/>
        <w:keepNext w:val="0"/>
        <w:pageBreakBefore w:val="0"/>
        <w:spacing w:line="440" w:lineRule="exact"/>
        <w:rPr>
          <w:rFonts w:hint="eastAsia"/>
          <w:color w:val="000000"/>
          <w:sz w:val="24"/>
          <w:highlight w:val="none"/>
        </w:rPr>
      </w:pPr>
      <w:r>
        <w:rPr>
          <w:rFonts w:hint="eastAsia"/>
          <w:color w:val="000000"/>
          <w:sz w:val="24"/>
          <w:highlight w:val="none"/>
        </w:rPr>
        <w:t xml:space="preserve">（4）投标承诺；</w:t>
      </w:r>
      <w:r>
        <w:rPr>
          <w:rFonts w:hint="eastAsia"/>
          <w:color w:val="000000"/>
          <w:sz w:val="24"/>
          <w:highlight w:val="none"/>
        </w:rPr>
      </w:r>
      <w:r/>
    </w:p>
    <w:p>
      <w:pPr>
        <w:pStyle w:val="935"/>
        <w:ind w:firstLine="480"/>
        <w:keepLines w:val="0"/>
        <w:keepNext w:val="0"/>
        <w:pageBreakBefore w:val="0"/>
        <w:spacing w:line="440" w:lineRule="exact"/>
        <w:rPr>
          <w:rFonts w:hint="eastAsia"/>
          <w:color w:val="000000"/>
          <w:sz w:val="24"/>
          <w:highlight w:val="none"/>
        </w:rPr>
      </w:pPr>
      <w:r>
        <w:rPr>
          <w:rFonts w:hint="eastAsia"/>
          <w:color w:val="000000"/>
          <w:sz w:val="24"/>
          <w:highlight w:val="none"/>
        </w:rPr>
        <w:t xml:space="preserve">（5）服务承诺；</w:t>
      </w:r>
      <w:r>
        <w:rPr>
          <w:rFonts w:hint="eastAsia"/>
          <w:color w:val="000000"/>
          <w:sz w:val="24"/>
          <w:highlight w:val="none"/>
        </w:rPr>
      </w:r>
      <w:r/>
    </w:p>
    <w:p>
      <w:pPr>
        <w:pStyle w:val="935"/>
        <w:ind w:firstLine="480"/>
        <w:keepLines w:val="0"/>
        <w:keepNext w:val="0"/>
        <w:pageBreakBefore w:val="0"/>
        <w:spacing w:line="440" w:lineRule="exact"/>
        <w:rPr>
          <w:rFonts w:hint="eastAsia"/>
          <w:color w:val="000000"/>
          <w:sz w:val="24"/>
          <w:highlight w:val="none"/>
        </w:rPr>
      </w:pPr>
      <w:r>
        <w:rPr>
          <w:rFonts w:hint="eastAsia"/>
          <w:color w:val="000000"/>
          <w:sz w:val="24"/>
          <w:highlight w:val="none"/>
        </w:rPr>
        <w:t xml:space="preserve">（6）中标或成交通知书；</w:t>
      </w:r>
      <w:r>
        <w:rPr>
          <w:rFonts w:hint="eastAsia"/>
          <w:color w:val="000000"/>
          <w:sz w:val="24"/>
          <w:highlight w:val="none"/>
        </w:rPr>
      </w:r>
      <w:r/>
    </w:p>
    <w:p>
      <w:pPr>
        <w:pStyle w:val="935"/>
        <w:ind w:firstLine="480"/>
        <w:keepLines w:val="0"/>
        <w:keepNext w:val="0"/>
        <w:pageBreakBefore w:val="0"/>
        <w:spacing w:line="440" w:lineRule="exact"/>
        <w:rPr>
          <w:rFonts w:hint="eastAsia"/>
          <w:color w:val="000000"/>
          <w:sz w:val="24"/>
          <w:highlight w:val="none"/>
        </w:rPr>
      </w:pPr>
      <w:r>
        <w:rPr>
          <w:rFonts w:hint="eastAsia"/>
          <w:color w:val="000000"/>
          <w:sz w:val="24"/>
          <w:highlight w:val="none"/>
        </w:rPr>
        <w:t xml:space="preserve">（7）甲乙双方商定的其他文件；</w:t>
      </w:r>
      <w:r>
        <w:rPr>
          <w:rFonts w:hint="eastAsia"/>
          <w:color w:val="000000"/>
          <w:sz w:val="24"/>
          <w:highlight w:val="none"/>
        </w:rPr>
      </w:r>
      <w:r/>
    </w:p>
    <w:p>
      <w:pPr>
        <w:pStyle w:val="965"/>
        <w:ind w:left="0" w:firstLine="480"/>
        <w:keepLines w:val="0"/>
        <w:keepNext w:val="0"/>
        <w:pageBreakBefore w:val="0"/>
        <w:spacing w:line="440" w:lineRule="exact"/>
        <w:tabs>
          <w:tab w:val="left" w:pos="180" w:leader="none"/>
        </w:tabs>
        <w:rPr>
          <w:rFonts w:hint="eastAsia" w:ascii="宋体" w:hAnsi="宋体" w:eastAsia="宋体" w:cs="宋体"/>
          <w:b w:val="0"/>
          <w:bCs w:val="0"/>
          <w:color w:val="000000"/>
          <w:sz w:val="24"/>
          <w:szCs w:val="24"/>
          <w:highlight w:val="none"/>
          <w:lang w:val="en-US" w:eastAsia="zh-CN" w:bidi="ar-SA"/>
        </w:rPr>
      </w:pPr>
      <w:r>
        <w:rPr>
          <w:rFonts w:hint="eastAsia"/>
          <w:color w:val="000000"/>
          <w:sz w:val="24"/>
          <w:highlight w:val="none"/>
        </w:rPr>
        <w:t xml:space="preserve">（8）项目部组成人员表</w:t>
      </w:r>
      <w:r>
        <w:rPr>
          <w:rFonts w:hint="eastAsia"/>
          <w:color w:val="000000"/>
          <w:highlight w:val="none"/>
        </w:rPr>
        <w:t xml:space="preserve">。</w:t>
      </w:r>
      <w:r>
        <w:rPr>
          <w:rFonts w:hint="eastAsia" w:ascii="宋体" w:hAnsi="宋体" w:eastAsia="宋体" w:cs="宋体"/>
          <w:b w:val="0"/>
          <w:bCs w:val="0"/>
          <w:color w:val="000000"/>
          <w:sz w:val="24"/>
          <w:szCs w:val="24"/>
          <w:highlight w:val="none"/>
          <w:lang w:val="en-US" w:eastAsia="zh-CN" w:bidi="ar-SA"/>
        </w:rPr>
      </w:r>
      <w:r/>
    </w:p>
    <w:p>
      <w:pPr>
        <w:pStyle w:val="935"/>
        <w:ind w:firstLine="482"/>
        <w:keepLines w:val="0"/>
        <w:keepNext w:val="0"/>
        <w:pageBreakBefore w:val="0"/>
        <w:spacing w:line="440" w:lineRule="exact"/>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三、履约保证金</w:t>
      </w:r>
      <w:r>
        <w:rPr>
          <w:rFonts w:ascii="宋体" w:hAnsi="宋体" w:eastAsia="宋体" w:cs="宋体"/>
          <w:b/>
          <w:bCs/>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1.乙方</w:t>
      </w:r>
      <w:r>
        <w:rPr>
          <w:rFonts w:hint="eastAsia" w:ascii="宋体" w:hAnsi="宋体" w:cs="宋体"/>
          <w:b w:val="0"/>
          <w:bCs w:val="0"/>
          <w:color w:val="000000"/>
          <w:sz w:val="24"/>
          <w:szCs w:val="24"/>
          <w:highlight w:val="none"/>
        </w:rPr>
        <w:t xml:space="preserve">在签订合同前须向</w:t>
      </w:r>
      <w:r>
        <w:rPr>
          <w:rFonts w:hint="eastAsia" w:ascii="宋体" w:hAnsi="宋体" w:cs="宋体"/>
          <w:b w:val="0"/>
          <w:bCs w:val="0"/>
          <w:color w:val="000000"/>
          <w:sz w:val="24"/>
          <w:szCs w:val="24"/>
          <w:highlight w:val="none"/>
          <w:lang w:val="en-US" w:eastAsia="zh-CN"/>
        </w:rPr>
        <w:t xml:space="preserve">甲方</w:t>
      </w:r>
      <w:r>
        <w:rPr>
          <w:rFonts w:hint="eastAsia" w:ascii="宋体" w:hAnsi="宋体" w:cs="宋体"/>
          <w:b w:val="0"/>
          <w:bCs w:val="0"/>
          <w:color w:val="000000"/>
          <w:sz w:val="24"/>
          <w:szCs w:val="24"/>
          <w:highlight w:val="none"/>
        </w:rPr>
        <w:t xml:space="preserve">交纳中标价的5%作为履约保证金</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人民币</w:t>
      </w:r>
      <w:r>
        <w:rPr>
          <w:rFonts w:hint="eastAsia" w:ascii="宋体" w:hAnsi="宋体" w:cs="宋体"/>
          <w:b w:val="0"/>
          <w:bCs w:val="0"/>
          <w:color w:val="000000"/>
          <w:sz w:val="24"/>
          <w:szCs w:val="24"/>
          <w:highlight w:val="none"/>
          <w:u w:val="single"/>
          <w:lang w:val="en-US" w:eastAsia="zh-CN"/>
        </w:rPr>
        <w:t xml:space="preserve">￥      元</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w:t>
      </w:r>
      <w:r>
        <w:rPr>
          <w:rFonts w:hint="eastAsia" w:ascii="宋体" w:hAnsi="宋体"/>
          <w:bCs/>
          <w:color w:val="000000"/>
          <w:sz w:val="24"/>
          <w:highlight w:val="none"/>
        </w:rPr>
        <w:t xml:space="preserve">在供货结束验收合格后退还</w:t>
      </w:r>
      <w:r>
        <w:rPr>
          <w:rFonts w:hint="eastAsia" w:ascii="宋体" w:hAnsi="宋体" w:cs="宋体"/>
          <w:b w:val="0"/>
          <w:bCs w:val="0"/>
          <w:color w:val="000000"/>
          <w:sz w:val="24"/>
          <w:szCs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hint="eastAsia" w:ascii="宋体" w:hAnsi="宋体" w:cs="宋体"/>
          <w:b w:val="0"/>
          <w:bCs w:val="0"/>
          <w:color w:val="000000"/>
          <w:sz w:val="24"/>
          <w:szCs w:val="24"/>
          <w:highlight w:val="none"/>
          <w:lang w:eastAsia="zh-CN"/>
        </w:rPr>
        <w:t xml:space="preserve">依据《关于在全省政府采购领域推行电子履约保函（保险）的通知》，鼓励供应商自愿使用履约保函（保险）代替缴纳履约保证金</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2.合同履行结束后，甲方应及时退还交纳的履约保证金。</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3.履约保证金的退还：</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3.1方式：无息退还至投标人缴纳履约保证金的账户。如为保函，在到期时自行失效。</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3.2时间：验收合格且采购人收到发票后30日内。</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3.3条件：按合同要求全部履约完成并经甲方验收合格，且甲方收到乙方出具的发票。</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3.4不予退还情形：</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除不可抗力情况外，投标人出现下列情形之一的，其履约保证金，甲方将视情节决定不予退还或部分不予退还。</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（1）乙方无正当理由拒绝签订合同的，或者在签订合同时向采购人提出附加条件或者更改合同实质性内容要求的；</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（2）乙方不履行与采购人订立的合同的；</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（3）乙方所供货物或服务不符合招标文件规定要求的；</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（4）乙方采取欺骗、弄虚作假方式投标的或与其它投标人串通投标的；</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（5）乙方将合同内容转包、违法分包的；</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（6）乙方故意捏造事实或伪造证明材料，进行虚假恶意投诉或反映的。</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b w:val="0"/>
          <w:bCs w:val="0"/>
          <w:color w:val="000000"/>
          <w:sz w:val="24"/>
          <w:szCs w:val="24"/>
          <w:highlight w:val="none"/>
          <w:lang w:val="en-US" w:eastAsia="zh-CN"/>
        </w:rPr>
      </w:r>
      <w:r/>
    </w:p>
    <w:p>
      <w:pPr>
        <w:pStyle w:val="971"/>
        <w:keepLines w:val="0"/>
        <w:keepNext w:val="0"/>
        <w:pageBreakBefore w:val="0"/>
        <w:spacing w:line="44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四</w:t>
      </w:r>
      <w:r>
        <w:rPr>
          <w:rFonts w:hint="eastAsia" w:ascii="宋体" w:hAnsi="宋体"/>
          <w:b/>
          <w:color w:val="000000"/>
          <w:sz w:val="24"/>
          <w:highlight w:val="none"/>
        </w:rPr>
        <w:t xml:space="preserve">、质量保证</w:t>
      </w:r>
      <w:r>
        <w:rPr>
          <w:rFonts w:hint="eastAsia" w:ascii="宋体" w:hAnsi="宋体"/>
          <w:b/>
          <w:color w:val="000000"/>
          <w:sz w:val="24"/>
          <w:highlight w:val="none"/>
        </w:rPr>
      </w:r>
      <w:r/>
    </w:p>
    <w:p>
      <w:pPr>
        <w:pStyle w:val="935"/>
        <w:ind w:firstLine="472"/>
        <w:keepLines w:val="0"/>
        <w:keepNext w:val="0"/>
        <w:pageBreakBefore w:val="0"/>
        <w:spacing w:line="440" w:lineRule="exact"/>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b/>
          <w:color w:val="000000"/>
          <w:sz w:val="24"/>
          <w:highlight w:val="none"/>
          <w:lang w:eastAsia="zh-CN"/>
        </w:rPr>
        <w:t xml:space="preserve">.</w:t>
      </w:r>
      <w:r>
        <w:rPr>
          <w:rFonts w:hint="eastAsia" w:ascii="宋体" w:hAnsi="宋体"/>
          <w:color w:val="000000"/>
          <w:sz w:val="24"/>
          <w:highlight w:val="none"/>
        </w:rPr>
        <w:t xml:space="preserve">乙方提供的产品性能及质量应符合国家标准并满足招标文件规定的相关质量技术要求，实现乙方的投标承诺书条款。</w:t>
      </w:r>
      <w:r>
        <w:rPr>
          <w:rFonts w:hint="eastAsia" w:ascii="宋体" w:hAnsi="宋体"/>
          <w:b/>
          <w:color w:val="000000"/>
          <w:sz w:val="24"/>
          <w:highlight w:val="none"/>
        </w:rPr>
      </w:r>
      <w:r/>
    </w:p>
    <w:p>
      <w:pPr>
        <w:pStyle w:val="935"/>
        <w:ind w:firstLine="482"/>
        <w:jc w:val="left"/>
        <w:keepLines w:val="0"/>
        <w:keepNext w:val="0"/>
        <w:pageBreakBefore w:val="0"/>
        <w:spacing w:line="440" w:lineRule="exact"/>
        <w:widowControl/>
        <w:rPr>
          <w:rFonts w:hint="eastAsia" w:ascii="宋体" w:hAnsi="宋体"/>
          <w:b w:val="0"/>
          <w:bCs/>
          <w:color w:val="000000"/>
          <w:sz w:val="24"/>
          <w:highlight w:val="none"/>
          <w:lang w:val="en-US" w:eastAsia="zh-CN"/>
        </w:rPr>
      </w:pPr>
      <w:r>
        <w:rPr>
          <w:rFonts w:hint="eastAsia" w:ascii="宋体" w:hAnsi="宋体"/>
          <w:b/>
          <w:color w:val="000000"/>
          <w:sz w:val="24"/>
          <w:highlight w:val="none"/>
          <w:lang w:val="en-US" w:eastAsia="zh-CN"/>
        </w:rPr>
        <w:t xml:space="preserve">2.</w:t>
      </w:r>
      <w:r>
        <w:rPr>
          <w:rFonts w:hint="eastAsia" w:ascii="宋体" w:hAnsi="宋体"/>
          <w:b w:val="0"/>
          <w:bCs/>
          <w:color w:val="000000"/>
          <w:sz w:val="24"/>
          <w:highlight w:val="none"/>
          <w:lang w:val="en-US" w:eastAsia="zh-CN"/>
        </w:rPr>
        <w:t xml:space="preserve">乙方所供装备保证是全新的、未使用过的，完全符合合同规定的质量、规格型号和性能要求。保证所提供的装备经正确安装、正常运转和保养，在其使用寿命期内应符合合同约定性能，并且确保一次性通过各项检验和测试。在装备质量保质期内，乙方应对由于设计、工艺、材料和配套缺陷所产生的任何不足或故障负责。（如因装备质量缺陷等问题导致消防员在使用过程中发生重大事故的，由供应商承担相应责任）</w:t>
      </w:r>
      <w:r>
        <w:rPr>
          <w:rFonts w:hint="eastAsia" w:ascii="宋体" w:hAnsi="宋体"/>
          <w:b w:val="0"/>
          <w:bCs/>
          <w:color w:val="000000"/>
          <w:sz w:val="24"/>
          <w:highlight w:val="none"/>
          <w:lang w:val="en-US" w:eastAsia="zh-CN"/>
        </w:rPr>
      </w:r>
      <w:r/>
    </w:p>
    <w:p>
      <w:pPr>
        <w:pStyle w:val="935"/>
        <w:ind w:firstLine="482"/>
        <w:jc w:val="left"/>
        <w:keepLines w:val="0"/>
        <w:keepNext w:val="0"/>
        <w:pageBreakBefore w:val="0"/>
        <w:spacing w:line="440" w:lineRule="exact"/>
        <w:widowControl/>
        <w:rPr>
          <w:rFonts w:hint="eastAsia" w:ascii="宋体" w:hAnsi="宋体"/>
          <w:color w:val="000000"/>
          <w:sz w:val="24"/>
          <w:highlight w:val="none"/>
        </w:rPr>
      </w:pPr>
      <w:r>
        <w:rPr>
          <w:rFonts w:hint="eastAsia" w:ascii="宋体" w:hAnsi="宋体"/>
          <w:b/>
          <w:color w:val="000000"/>
          <w:sz w:val="24"/>
          <w:highlight w:val="none"/>
          <w:lang w:val="en-US" w:eastAsia="zh-CN"/>
        </w:rPr>
        <w:t xml:space="preserve">3</w:t>
      </w:r>
      <w:r>
        <w:rPr>
          <w:rFonts w:hint="eastAsia" w:ascii="宋体" w:hAnsi="宋体"/>
          <w:b/>
          <w:color w:val="000000"/>
          <w:sz w:val="24"/>
          <w:highlight w:val="none"/>
          <w:lang w:eastAsia="zh-CN"/>
        </w:rPr>
        <w:t xml:space="preserve">.</w:t>
      </w:r>
      <w:r>
        <w:rPr>
          <w:rFonts w:hint="eastAsia" w:ascii="宋体" w:hAnsi="宋体"/>
          <w:color w:val="000000"/>
          <w:sz w:val="24"/>
          <w:highlight w:val="none"/>
        </w:rPr>
        <w:t xml:space="preserve">具体标准详见招标文件中技术参数要求部分。</w:t>
      </w:r>
      <w:r>
        <w:rPr>
          <w:rFonts w:hint="eastAsia" w:ascii="宋体" w:hAnsi="宋体"/>
          <w:color w:val="000000"/>
          <w:sz w:val="24"/>
          <w:highlight w:val="none"/>
        </w:rPr>
      </w:r>
      <w:r/>
    </w:p>
    <w:p>
      <w:pPr>
        <w:pStyle w:val="935"/>
        <w:ind w:firstLine="482"/>
        <w:jc w:val="left"/>
        <w:keepLines w:val="0"/>
        <w:keepNext w:val="0"/>
        <w:pageBreakBefore w:val="0"/>
        <w:spacing w:line="440" w:lineRule="exact"/>
        <w:widowControl/>
        <w:rPr>
          <w:rFonts w:hint="eastAsia" w:ascii="宋体" w:hAnsi="宋体"/>
          <w:color w:val="000000"/>
          <w:sz w:val="24"/>
          <w:highlight w:val="none"/>
        </w:rPr>
      </w:pPr>
      <w:r>
        <w:rPr>
          <w:rFonts w:hint="eastAsia" w:ascii="宋体" w:hAnsi="宋体" w:eastAsia="宋体" w:cs="Times New Roman"/>
          <w:b/>
          <w:color w:val="000000"/>
          <w:sz w:val="24"/>
          <w:highlight w:val="none"/>
          <w:lang w:val="en-US" w:eastAsia="zh-CN"/>
        </w:rPr>
        <w:t xml:space="preserve">4.乙方所供车辆交付时，</w:t>
      </w:r>
      <w:r>
        <w:rPr>
          <w:rFonts w:hint="eastAsia" w:ascii="宋体" w:hAnsi="宋体" w:eastAsia="宋体" w:cs="Arial"/>
          <w:b/>
          <w:bCs/>
          <w:color w:val="000000"/>
          <w:sz w:val="24"/>
          <w:szCs w:val="24"/>
          <w:highlight w:val="none"/>
          <w:lang w:val="en-US" w:eastAsia="zh-CN"/>
        </w:rPr>
        <w:t xml:space="preserve">所投车型已纳入中华人民共和国工业和信息化部发布的《道路机动车辆生产企业及产品公告》</w:t>
      </w:r>
      <w:r>
        <w:rPr>
          <w:rFonts w:hint="eastAsia" w:ascii="宋体" w:hAnsi="宋体" w:eastAsia="宋体" w:cs="Times New Roman"/>
          <w:b/>
          <w:color w:val="000000"/>
          <w:sz w:val="24"/>
          <w:highlight w:val="none"/>
          <w:lang w:val="en-US" w:eastAsia="zh-CN"/>
        </w:rPr>
        <w:t xml:space="preserve">，整车合格证数据必须同步录入工信部相关数据库并提供上牌所需要的一切相关手续及材料。</w:t>
      </w:r>
      <w:r>
        <w:rPr>
          <w:rFonts w:hint="eastAsia" w:ascii="宋体" w:hAnsi="宋体"/>
          <w:color w:val="000000"/>
          <w:sz w:val="24"/>
          <w:highlight w:val="none"/>
        </w:rPr>
      </w:r>
      <w:r/>
    </w:p>
    <w:p>
      <w:pPr>
        <w:pStyle w:val="935"/>
        <w:ind w:firstLine="470"/>
        <w:keepLines w:val="0"/>
        <w:keepNext w:val="0"/>
        <w:pageBreakBefore w:val="0"/>
        <w:spacing w:line="440" w:lineRule="exact"/>
        <w:widowControl/>
        <w:rPr>
          <w:rFonts w:hint="eastAsia" w:ascii="宋体" w:hAnsi="宋体"/>
          <w:b/>
          <w:color w:val="000000"/>
          <w:sz w:val="24"/>
          <w:highlight w:val="none"/>
        </w:rPr>
      </w:pPr>
      <w:r>
        <w:rPr>
          <w:rFonts w:hint="eastAsia" w:ascii="宋体" w:hAnsi="宋体"/>
          <w:b/>
          <w:color w:val="000000"/>
          <w:sz w:val="24"/>
          <w:highlight w:val="none"/>
          <w:lang w:val="en-US" w:eastAsia="zh-CN"/>
        </w:rPr>
        <w:t xml:space="preserve">五</w:t>
      </w:r>
      <w:r>
        <w:rPr>
          <w:rFonts w:hint="eastAsia" w:ascii="宋体" w:hAnsi="宋体"/>
          <w:b/>
          <w:color w:val="000000"/>
          <w:sz w:val="24"/>
          <w:highlight w:val="none"/>
        </w:rPr>
        <w:t xml:space="preserve">、产品的运输方式、费用负担及保险</w:t>
      </w:r>
      <w:r>
        <w:rPr>
          <w:rFonts w:hint="eastAsia" w:ascii="宋体" w:hAnsi="宋体"/>
          <w:b/>
          <w:color w:val="000000"/>
          <w:sz w:val="24"/>
          <w:highlight w:val="none"/>
        </w:rPr>
      </w:r>
      <w:r/>
    </w:p>
    <w:p>
      <w:pPr>
        <w:pStyle w:val="935"/>
        <w:ind w:firstLine="468"/>
        <w:keepLines w:val="0"/>
        <w:keepNext w:val="0"/>
        <w:pageBreakBefore w:val="0"/>
        <w:spacing w:line="440" w:lineRule="exact"/>
        <w:widowControl/>
        <w:rPr>
          <w:rFonts w:hint="eastAsia" w:ascii="宋体" w:hAnsi="宋体"/>
          <w:b/>
          <w:color w:val="000000"/>
          <w:sz w:val="24"/>
          <w:highlight w:val="none"/>
        </w:rPr>
      </w:pPr>
      <w:r>
        <w:rPr>
          <w:rFonts w:hint="eastAsia" w:ascii="宋体" w:hAnsi="宋体"/>
          <w:color w:val="000000"/>
          <w:sz w:val="24"/>
          <w:highlight w:val="none"/>
        </w:rPr>
        <w:t xml:space="preserve">乙方负责交货前产品的运输及保险，费用由乙方承担。乙方保证用最快捷与安全可靠的方式进行运输。</w:t>
      </w:r>
      <w:r>
        <w:rPr>
          <w:rFonts w:hint="eastAsia" w:ascii="宋体" w:hAnsi="宋体"/>
          <w:color w:val="000000"/>
          <w:sz w:val="24"/>
          <w:highlight w:val="none"/>
          <w:lang w:val="en-US" w:eastAsia="zh-CN"/>
        </w:rPr>
        <w:t xml:space="preserve">验收合格前</w:t>
      </w:r>
      <w:r>
        <w:rPr>
          <w:rFonts w:hint="eastAsia" w:ascii="宋体" w:hAnsi="宋体"/>
          <w:color w:val="000000"/>
          <w:sz w:val="24"/>
          <w:highlight w:val="none"/>
        </w:rPr>
        <w:t xml:space="preserve">产生的毁损、灭失风险均由乙方承担。</w:t>
      </w:r>
      <w:r>
        <w:rPr>
          <w:rFonts w:hint="eastAsia" w:ascii="宋体" w:hAnsi="宋体"/>
          <w:b/>
          <w:color w:val="000000"/>
          <w:sz w:val="24"/>
          <w:highlight w:val="none"/>
        </w:rPr>
      </w:r>
      <w:r/>
    </w:p>
    <w:p>
      <w:pPr>
        <w:pStyle w:val="935"/>
        <w:ind w:firstLine="472"/>
        <w:keepLines w:val="0"/>
        <w:keepNext w:val="0"/>
        <w:pageBreakBefore w:val="0"/>
        <w:spacing w:line="440" w:lineRule="exact"/>
        <w:widowControl/>
        <w:rPr>
          <w:rFonts w:hint="eastAsia" w:ascii="宋体" w:hAnsi="宋体"/>
          <w:color w:val="000000"/>
          <w:sz w:val="24"/>
          <w:highlight w:val="none"/>
        </w:rPr>
      </w:pPr>
      <w:r>
        <w:rPr>
          <w:rFonts w:hint="eastAsia" w:ascii="宋体" w:hAnsi="宋体"/>
          <w:b/>
          <w:color w:val="000000"/>
          <w:sz w:val="24"/>
          <w:highlight w:val="none"/>
          <w:lang w:val="en-US" w:eastAsia="zh-CN"/>
        </w:rPr>
        <w:t xml:space="preserve">六</w:t>
      </w:r>
      <w:r>
        <w:rPr>
          <w:rFonts w:hint="eastAsia" w:ascii="宋体" w:hAnsi="宋体"/>
          <w:b/>
          <w:color w:val="000000"/>
          <w:sz w:val="24"/>
          <w:highlight w:val="none"/>
        </w:rPr>
        <w:t xml:space="preserve">、交付与验收</w:t>
      </w:r>
      <w:r>
        <w:rPr>
          <w:rFonts w:hint="eastAsia" w:ascii="宋体" w:hAnsi="宋体"/>
          <w:color w:val="000000"/>
          <w:sz w:val="24"/>
          <w:highlight w:val="none"/>
        </w:rPr>
      </w:r>
      <w:r/>
    </w:p>
    <w:p>
      <w:pPr>
        <w:pStyle w:val="964"/>
        <w:ind w:firstLine="482"/>
        <w:keepLines w:val="0"/>
        <w:keepNext w:val="0"/>
        <w:pageBreakBefore w:val="0"/>
        <w:spacing w:before="0" w:beforeAutospacing="0" w:after="0" w:afterAutospacing="0" w:line="440" w:lineRule="exact"/>
        <w:rPr>
          <w:rFonts w:ascii="宋体" w:hAnsi="宋体" w:cs="Arial"/>
          <w:color w:val="000000"/>
          <w:sz w:val="24"/>
          <w:highlight w:val="none"/>
          <w:lang w:val="en-US"/>
        </w:rPr>
      </w:pPr>
      <w:r>
        <w:rPr>
          <w:rFonts w:hint="eastAsia" w:ascii="宋体" w:hAnsi="宋体"/>
          <w:b/>
          <w:color w:val="000000"/>
          <w:sz w:val="24"/>
          <w:highlight w:val="none"/>
        </w:rPr>
        <w:t xml:space="preserve">1.</w:t>
      </w:r>
      <w:r>
        <w:rPr>
          <w:rFonts w:hint="eastAsia" w:ascii="宋体" w:hAnsi="宋体" w:cs="宋体"/>
          <w:b/>
          <w:color w:val="000000"/>
          <w:sz w:val="24"/>
          <w:highlight w:val="none"/>
        </w:rPr>
        <w:t xml:space="preserve">供货时间：</w:t>
      </w:r>
      <w:r>
        <w:rPr>
          <w:rFonts w:hint="eastAsia" w:ascii="宋体" w:hAnsi="宋体" w:cs="宋体"/>
          <w:color w:val="000000"/>
          <w:sz w:val="24"/>
          <w:highlight w:val="none"/>
          <w:lang w:val="en-US" w:eastAsia="zh-CN"/>
        </w:rPr>
        <w:t xml:space="preserve">签订合同后2个月内完成安装、调试、验收、车辆上牌等所需的一切相关手续材料并交付采购人使用；</w:t>
      </w:r>
      <w:r>
        <w:rPr>
          <w:rFonts w:ascii="宋体" w:hAnsi="宋体" w:cs="Arial"/>
          <w:color w:val="000000"/>
          <w:sz w:val="24"/>
          <w:highlight w:val="none"/>
          <w:lang w:val="en-US"/>
        </w:rPr>
      </w:r>
      <w:r/>
    </w:p>
    <w:p>
      <w:pPr>
        <w:pStyle w:val="935"/>
        <w:ind w:firstLine="117"/>
        <w:keepLines w:val="0"/>
        <w:keepNext w:val="0"/>
        <w:pageBreakBefore w:val="0"/>
        <w:spacing w:line="440" w:lineRule="exact"/>
        <w:rPr>
          <w:rFonts w:hint="eastAsia" w:ascii="宋体" w:hAnsi="宋体"/>
          <w:b/>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交付地点</w:t>
      </w:r>
      <w:r>
        <w:rPr>
          <w:rFonts w:hint="eastAsia" w:ascii="宋体" w:hAnsi="宋体" w:cs="宋体"/>
          <w:color w:val="000000"/>
          <w:sz w:val="24"/>
          <w:highlight w:val="none"/>
        </w:rPr>
        <w:t xml:space="preserve">：</w:t>
      </w:r>
      <w:r>
        <w:rPr>
          <w:rFonts w:hint="eastAsia" w:ascii="宋体" w:hAnsi="宋体" w:cs="Arial"/>
          <w:bCs/>
          <w:color w:val="000000"/>
          <w:sz w:val="24"/>
          <w:highlight w:val="none"/>
        </w:rPr>
        <w:t xml:space="preserve">采购人指定地点。</w:t>
      </w:r>
      <w:r>
        <w:rPr>
          <w:rFonts w:hint="eastAsia" w:ascii="宋体" w:hAnsi="宋体"/>
          <w:b/>
          <w:color w:val="000000"/>
          <w:sz w:val="24"/>
          <w:highlight w:val="none"/>
        </w:rPr>
      </w:r>
      <w:r/>
    </w:p>
    <w:p>
      <w:pPr>
        <w:pStyle w:val="935"/>
        <w:ind w:firstLine="472"/>
        <w:jc w:val="left"/>
        <w:keepLines w:val="0"/>
        <w:keepNext w:val="0"/>
        <w:pageBreakBefore w:val="0"/>
        <w:spacing w:line="440" w:lineRule="exact"/>
        <w:widowControl/>
        <w:tabs>
          <w:tab w:val="left" w:pos="7560" w:leader="none"/>
        </w:tabs>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.乙方按照本合同或招标文件规定的时间和方式向甲方交付货物，交付地点由甲方指定。货物的验收包括型号、规格、数量、外观质量及包装、货物的装箱清单、随货物资料及配件工具。</w:t>
      </w:r>
      <w:r>
        <w:rPr>
          <w:rFonts w:hint="eastAsia" w:ascii="宋体" w:hAnsi="宋体"/>
          <w:color w:val="000000"/>
          <w:sz w:val="24"/>
          <w:highlight w:val="none"/>
        </w:rPr>
      </w:r>
      <w:r/>
    </w:p>
    <w:p>
      <w:pPr>
        <w:pStyle w:val="935"/>
        <w:ind w:firstLine="472"/>
        <w:jc w:val="left"/>
        <w:keepLines w:val="0"/>
        <w:keepNext w:val="0"/>
        <w:pageBreakBefore w:val="0"/>
        <w:spacing w:line="440" w:lineRule="exact"/>
        <w:widowControl/>
        <w:tabs>
          <w:tab w:val="left" w:pos="7560" w:leader="none"/>
        </w:tabs>
        <w:rPr>
          <w:rFonts w:hint="eastAsia" w:ascii="宋体" w:hAnsi="宋体"/>
          <w:color w:val="000000"/>
          <w:sz w:val="24"/>
          <w:highlight w:val="none"/>
        </w:rPr>
      </w:pPr>
      <w:r>
        <w:rPr>
          <w:rFonts w:hint="eastAsia" w:ascii="宋体" w:hAnsi="宋体"/>
          <w:b/>
          <w:color w:val="000000"/>
          <w:sz w:val="24"/>
          <w:highlight w:val="none"/>
        </w:rPr>
        <w:t xml:space="preserve">3.</w:t>
      </w:r>
      <w:r>
        <w:rPr>
          <w:rFonts w:hint="eastAsia" w:ascii="宋体" w:hAnsi="宋体"/>
          <w:color w:val="000000"/>
          <w:sz w:val="24"/>
          <w:highlight w:val="none"/>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rPr>
          <w:rFonts w:hint="eastAsia" w:ascii="宋体" w:hAnsi="宋体"/>
          <w:color w:val="000000"/>
          <w:sz w:val="24"/>
          <w:highlight w:val="none"/>
        </w:rPr>
      </w:r>
      <w:r/>
    </w:p>
    <w:p>
      <w:pPr>
        <w:pStyle w:val="935"/>
        <w:ind w:firstLine="472"/>
        <w:keepLines w:val="0"/>
        <w:keepNext w:val="0"/>
        <w:pageBreakBefore w:val="0"/>
        <w:spacing w:line="440" w:lineRule="exact"/>
        <w:rPr>
          <w:rFonts w:hint="eastAsia" w:ascii="宋体" w:hAnsi="宋体"/>
          <w:color w:val="000000"/>
          <w:sz w:val="24"/>
          <w:highlight w:val="none"/>
        </w:rPr>
      </w:pPr>
      <w:r>
        <w:rPr>
          <w:rFonts w:hint="eastAsia" w:ascii="宋体" w:hAnsi="宋体"/>
          <w:b/>
          <w:color w:val="000000"/>
          <w:sz w:val="24"/>
          <w:highlight w:val="none"/>
        </w:rPr>
        <w:t xml:space="preserve">4.</w:t>
      </w:r>
      <w:r>
        <w:rPr>
          <w:rFonts w:hint="eastAsia" w:ascii="宋体" w:hAnsi="宋体"/>
          <w:color w:val="000000"/>
          <w:sz w:val="24"/>
          <w:highlight w:val="none"/>
        </w:rPr>
        <w:t xml:space="preserve">甲方</w:t>
      </w:r>
      <w:r>
        <w:rPr>
          <w:rFonts w:hint="eastAsia" w:ascii="宋体" w:hAnsi="宋体"/>
          <w:color w:val="000000"/>
          <w:sz w:val="24"/>
          <w:highlight w:val="none"/>
          <w:lang w:val="en-US" w:eastAsia="zh-CN"/>
        </w:rPr>
        <w:t xml:space="preserve">根据招标文件中规定的质量、数量及行业标准进行验收，</w:t>
      </w:r>
      <w:r>
        <w:rPr>
          <w:rFonts w:hint="eastAsia" w:ascii="宋体" w:hAnsi="宋体"/>
          <w:color w:val="000000"/>
          <w:sz w:val="24"/>
          <w:highlight w:val="none"/>
        </w:rPr>
        <w:t xml:space="preserve">在验收中，如果发现产品的品种、规格、质量不合规定的情况，应妥为保管，同时甲方应在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天内向乙方提出书面异议。在此期间，甲方有权拒付不符合合同规定部分的货款。甲方怠于通知或者自产品收到之日起超过</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天未通知乙方的，视为产品合乎规定。乙方在接到甲方书面异议后，应在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天内负责处理。</w:t>
      </w:r>
      <w:r>
        <w:rPr>
          <w:rFonts w:hint="eastAsia" w:ascii="宋体" w:hAnsi="宋体"/>
          <w:color w:val="000000"/>
          <w:sz w:val="24"/>
          <w:highlight w:val="none"/>
        </w:rPr>
      </w:r>
      <w:r/>
    </w:p>
    <w:p>
      <w:pPr>
        <w:pStyle w:val="942"/>
        <w:keepLines w:val="0"/>
        <w:keepNext w:val="0"/>
        <w:pageBreakBefore w:val="0"/>
        <w:spacing w:line="440" w:lineRule="exac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5、采购人或者采购代理机构应当按照政府采购合同（及招标文件）中规定的技术、服务、安全标准组织对供应商履约情况进行验收，并出具验收书。验收书应当包括每一项技术、服务、安全标准的履约情况。</w:t>
      </w:r>
      <w:r>
        <w:rPr>
          <w:rFonts w:hint="eastAsia" w:ascii="宋体" w:hAnsi="宋体" w:eastAsia="宋体" w:cs="Times New Roman"/>
          <w:color w:val="000000"/>
          <w:sz w:val="24"/>
          <w:highlight w:val="none"/>
          <w:lang w:val="en-US" w:eastAsia="zh-CN" w:bidi="ar-SA"/>
        </w:rPr>
      </w:r>
      <w:r/>
    </w:p>
    <w:p>
      <w:pPr>
        <w:pStyle w:val="935"/>
        <w:ind w:firstLine="472"/>
        <w:keepLines w:val="0"/>
        <w:keepNext w:val="0"/>
        <w:pageBreakBefore w:val="0"/>
        <w:spacing w:line="44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七</w:t>
      </w:r>
      <w:r>
        <w:rPr>
          <w:rFonts w:hint="eastAsia" w:ascii="宋体" w:hAnsi="宋体"/>
          <w:b/>
          <w:color w:val="000000"/>
          <w:sz w:val="24"/>
          <w:highlight w:val="none"/>
        </w:rPr>
        <w:t xml:space="preserve">、售后服务</w:t>
      </w:r>
      <w:r>
        <w:rPr>
          <w:rFonts w:hint="eastAsia" w:ascii="宋体" w:hAnsi="宋体"/>
          <w:b/>
          <w:color w:val="000000"/>
          <w:sz w:val="24"/>
          <w:highlight w:val="none"/>
        </w:rPr>
      </w:r>
      <w:r/>
    </w:p>
    <w:p>
      <w:pPr>
        <w:pStyle w:val="935"/>
        <w:ind w:firstLine="470"/>
        <w:keepLines w:val="0"/>
        <w:keepNext w:val="0"/>
        <w:pageBreakBefore w:val="0"/>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1. 乙方承诺</w:t>
      </w:r>
      <w:r>
        <w:rPr>
          <w:rFonts w:hint="eastAsia" w:ascii="宋体" w:hAnsi="宋体" w:eastAsia="宋体" w:cs="宋体"/>
          <w:color w:val="000000"/>
          <w:sz w:val="24"/>
          <w:szCs w:val="20"/>
          <w:highlight w:val="none"/>
          <w:lang w:val="en-US" w:eastAsia="zh-CN"/>
        </w:rPr>
        <w:t xml:space="preserve">车辆</w:t>
      </w:r>
      <w:r>
        <w:rPr>
          <w:rFonts w:hint="eastAsia" w:ascii="宋体" w:hAnsi="宋体" w:eastAsia="宋体" w:cs="宋体"/>
          <w:color w:val="000000"/>
          <w:sz w:val="24"/>
          <w:szCs w:val="20"/>
          <w:highlight w:val="none"/>
        </w:rPr>
        <w:t xml:space="preserve">的质保期</w:t>
      </w:r>
      <w:r>
        <w:rPr>
          <w:rFonts w:hint="eastAsia" w:ascii="宋体" w:hAnsi="宋体" w:eastAsia="宋体" w:cs="宋体"/>
          <w:color w:val="000000"/>
          <w:sz w:val="24"/>
          <w:szCs w:val="20"/>
          <w:highlight w:val="none"/>
          <w:lang w:val="en-US" w:eastAsia="zh-CN"/>
        </w:rPr>
        <w:t xml:space="preserve">为</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rPr>
        <w:t xml:space="preserve">年</w:t>
      </w:r>
      <w:r>
        <w:rPr>
          <w:rFonts w:hint="eastAsia" w:ascii="宋体" w:hAnsi="宋体" w:eastAsia="宋体" w:cs="宋体"/>
          <w:color w:val="000000"/>
          <w:sz w:val="24"/>
          <w:szCs w:val="20"/>
          <w:highlight w:val="none"/>
          <w:u w:val="none"/>
          <w:lang w:eastAsia="zh-CN"/>
        </w:rPr>
        <w:t xml:space="preserve">，</w:t>
      </w:r>
      <w:r>
        <w:rPr>
          <w:rFonts w:hint="eastAsia" w:ascii="宋体" w:hAnsi="宋体" w:eastAsia="宋体" w:cs="Arial"/>
          <w:color w:val="000000"/>
          <w:sz w:val="24"/>
          <w:szCs w:val="24"/>
          <w:highlight w:val="none"/>
        </w:rPr>
        <w:t xml:space="preserve">质保期自整车质量(含消防器材、随车工具、备品备件)最终验收合格之日起计算。</w:t>
      </w:r>
      <w:r>
        <w:rPr>
          <w:rFonts w:hint="eastAsia" w:ascii="宋体" w:hAnsi="宋体" w:eastAsia="宋体" w:cs="Arial"/>
          <w:color w:val="000000"/>
          <w:sz w:val="24"/>
          <w:szCs w:val="24"/>
          <w:highlight w:val="none"/>
          <w:lang w:val="en-US" w:eastAsia="zh-CN" w:bidi="ar-SA"/>
        </w:rPr>
        <w:t xml:space="preserve">质保期内中标人对所供货物实行包退、包换、包维护保养，期满后可同时提供终身有偿维修保养服务，但只收取零配件费。</w:t>
      </w:r>
      <w:r>
        <w:rPr>
          <w:rFonts w:hint="eastAsia" w:ascii="宋体" w:hAnsi="宋体" w:eastAsia="宋体" w:cs="宋体"/>
          <w:color w:val="000000"/>
          <w:sz w:val="24"/>
          <w:szCs w:val="20"/>
          <w:highlight w:val="none"/>
          <w:u w:val="single"/>
        </w:rPr>
      </w:r>
      <w:r/>
    </w:p>
    <w:p>
      <w:pPr>
        <w:pStyle w:val="935"/>
        <w:ind w:firstLine="470"/>
        <w:keepLines w:val="0"/>
        <w:keepNext w:val="0"/>
        <w:pageBreakBefore w:val="0"/>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none"/>
          <w:lang w:val="en-US" w:eastAsia="zh-CN"/>
        </w:rPr>
        <w:t xml:space="preserve">2.</w:t>
      </w:r>
      <w:r>
        <w:rPr>
          <w:rFonts w:hint="eastAsia" w:ascii="宋体" w:hAnsi="宋体" w:eastAsia="宋体" w:cs="宋体"/>
          <w:color w:val="000000"/>
          <w:sz w:val="24"/>
          <w:szCs w:val="20"/>
          <w:highlight w:val="none"/>
          <w:u w:val="none"/>
        </w:rPr>
        <w:t xml:space="preserve">质保期内，如设备或零部件因非人为因素出现故障而造成短期停用时，则质保期和免费维修期相应顺延。如</w:t>
      </w:r>
      <w:r>
        <w:rPr>
          <w:rFonts w:hint="eastAsia" w:ascii="宋体" w:hAnsi="宋体" w:eastAsia="宋体" w:cs="宋体"/>
          <w:color w:val="000000"/>
          <w:sz w:val="24"/>
          <w:szCs w:val="20"/>
          <w:highlight w:val="none"/>
          <w:u w:val="none"/>
          <w:lang w:val="en-US" w:eastAsia="zh-CN"/>
        </w:rPr>
        <w:t xml:space="preserve">停</w:t>
      </w:r>
      <w:r>
        <w:rPr>
          <w:rFonts w:hint="eastAsia" w:ascii="宋体" w:hAnsi="宋体" w:eastAsia="宋体" w:cs="宋体"/>
          <w:color w:val="000000"/>
          <w:sz w:val="24"/>
          <w:szCs w:val="20"/>
          <w:highlight w:val="none"/>
          <w:u w:val="none"/>
        </w:rPr>
        <w:t xml:space="preserve">用时间累计超过60天则质保期重新计算。</w:t>
      </w:r>
      <w:r>
        <w:rPr>
          <w:rFonts w:hint="eastAsia" w:ascii="宋体" w:hAnsi="宋体" w:eastAsia="宋体" w:cs="宋体"/>
          <w:color w:val="000000"/>
          <w:sz w:val="24"/>
          <w:szCs w:val="20"/>
          <w:highlight w:val="none"/>
          <w:u w:val="single"/>
        </w:rPr>
      </w:r>
      <w:r/>
    </w:p>
    <w:p>
      <w:pPr>
        <w:pStyle w:val="935"/>
        <w:ind w:firstLine="470"/>
        <w:keepLines w:val="0"/>
        <w:keepNext w:val="0"/>
        <w:pageBreakBefore w:val="0"/>
        <w:spacing w:line="440" w:lineRule="exact"/>
        <w:widowControl/>
        <w:rPr>
          <w:rFonts w:ascii="宋体" w:hAnsi="宋体" w:eastAsia="宋体" w:cs="宋体"/>
          <w:bCs/>
          <w:color w:val="000000"/>
          <w:sz w:val="24"/>
          <w:szCs w:val="20"/>
          <w:highlight w:val="none"/>
        </w:rPr>
      </w:pPr>
      <w:r>
        <w:rPr>
          <w:rFonts w:hint="eastAsia" w:ascii="宋体" w:hAnsi="宋体" w:eastAsia="宋体" w:cs="宋体"/>
          <w:color w:val="000000"/>
          <w:sz w:val="24"/>
          <w:szCs w:val="20"/>
          <w:highlight w:val="none"/>
          <w:u w:val="none"/>
          <w:lang w:val="en-US" w:eastAsia="zh-CN"/>
        </w:rPr>
        <w:t xml:space="preserve">3.</w:t>
      </w:r>
      <w:r>
        <w:rPr>
          <w:rFonts w:hint="eastAsia" w:ascii="宋体" w:hAnsi="宋体" w:eastAsia="宋体" w:cs="Arial"/>
          <w:color w:val="000000"/>
          <w:sz w:val="24"/>
          <w:szCs w:val="24"/>
          <w:highlight w:val="none"/>
          <w:lang w:val="en-US" w:eastAsia="zh-CN" w:bidi="ar-SA"/>
        </w:rPr>
        <w:t xml:space="preserve">终身维修，维修响应时间在接到维修要求后10分钟内电话响应，电话不能解决的需在48小时内由中标人或设备制造商上门保修，即由中标人或原厂家派员到用户设备使用现场维修， 质保期内由产品自身质量问题产生的一切费用均由中标人承担:质保期满后，中标人采购人提供维修服务。</w:t>
      </w:r>
      <w:r>
        <w:rPr>
          <w:rFonts w:ascii="宋体" w:hAnsi="宋体" w:eastAsia="宋体" w:cs="宋体"/>
          <w:bCs/>
          <w:color w:val="000000"/>
          <w:sz w:val="24"/>
          <w:szCs w:val="20"/>
          <w:highlight w:val="none"/>
        </w:rPr>
      </w:r>
      <w:r/>
    </w:p>
    <w:p>
      <w:pPr>
        <w:pStyle w:val="935"/>
        <w:ind w:firstLine="470"/>
        <w:keepLines w:val="0"/>
        <w:keepNext w:val="0"/>
        <w:pageBreakBefore w:val="0"/>
        <w:spacing w:line="44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4.零部件、备品备件和专用工具要求按国家规定标准执行。</w:t>
      </w:r>
      <w:r>
        <w:rPr>
          <w:rFonts w:hint="eastAsia" w:ascii="宋体" w:hAnsi="宋体" w:eastAsia="宋体" w:cs="宋体"/>
          <w:color w:val="000000"/>
          <w:sz w:val="24"/>
          <w:szCs w:val="20"/>
          <w:highlight w:val="none"/>
          <w:lang w:val="en-US" w:eastAsia="zh-CN"/>
        </w:rPr>
      </w:r>
      <w:r/>
    </w:p>
    <w:p>
      <w:pPr>
        <w:pStyle w:val="935"/>
        <w:ind w:firstLine="470"/>
        <w:keepLines w:val="0"/>
        <w:keepNext w:val="0"/>
        <w:pageBreakBefore w:val="0"/>
        <w:spacing w:line="44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5.相关使用和维护资料要求按国家规定标准执行。</w:t>
      </w:r>
      <w:r>
        <w:rPr>
          <w:rFonts w:hint="eastAsia" w:ascii="宋体" w:hAnsi="宋体" w:eastAsia="宋体" w:cs="宋体"/>
          <w:color w:val="000000"/>
          <w:sz w:val="24"/>
          <w:szCs w:val="20"/>
          <w:highlight w:val="none"/>
          <w:lang w:val="en-US" w:eastAsia="zh-CN"/>
        </w:rPr>
      </w:r>
      <w:r/>
    </w:p>
    <w:p>
      <w:pPr>
        <w:pStyle w:val="935"/>
        <w:ind w:right="-53" w:firstLine="480"/>
        <w:keepLines w:val="0"/>
        <w:keepNext w:val="0"/>
        <w:pageBreakBefore w:val="0"/>
        <w:spacing w:line="440" w:lineRule="exact"/>
        <w:rPr>
          <w:rFonts w:hint="eastAsia" w:ascii="宋体" w:hAnsi="宋体" w:eastAsia="宋体" w:cs="宋体"/>
          <w:bCs/>
          <w:color w:val="000000"/>
          <w:sz w:val="24"/>
          <w:szCs w:val="24"/>
          <w:highlight w:val="none"/>
          <w:lang w:val="en-US" w:bidi="zh-CN"/>
        </w:rPr>
      </w:pPr>
      <w:r>
        <w:rPr>
          <w:rFonts w:hint="eastAsia" w:ascii="宋体" w:hAnsi="宋体" w:cs="宋体"/>
          <w:color w:val="000000"/>
          <w:sz w:val="24"/>
          <w:highlight w:val="none"/>
          <w:lang w:val="en-US" w:eastAsia="zh-CN"/>
        </w:rPr>
        <w:t xml:space="preserve">6.</w:t>
      </w:r>
      <w:r>
        <w:rPr>
          <w:rFonts w:hint="eastAsia" w:ascii="宋体" w:hAnsi="宋体" w:eastAsia="宋体" w:cs="宋体"/>
          <w:bCs/>
          <w:color w:val="000000"/>
          <w:sz w:val="24"/>
          <w:szCs w:val="24"/>
          <w:highlight w:val="none"/>
          <w:lang w:val="en-US" w:bidi="zh-CN"/>
        </w:rPr>
        <w:t xml:space="preserve">乙方提供的货物达不到技术要求或者</w:t>
      </w: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、乙方的投标（响应）文件</w:t>
      </w:r>
      <w:r>
        <w:rPr>
          <w:rFonts w:hint="eastAsia" w:ascii="宋体" w:hAnsi="宋体" w:eastAsia="宋体" w:cs="宋体"/>
          <w:color w:val="000000"/>
          <w:sz w:val="24"/>
          <w:szCs w:val="24"/>
          <w:highlight w:val="none"/>
          <w:lang w:val="en-US" w:eastAsia="zh-CN"/>
        </w:rPr>
        <w:t xml:space="preserve">的，或者</w:t>
      </w:r>
      <w:r>
        <w:rPr>
          <w:rFonts w:hint="eastAsia" w:ascii="宋体" w:hAnsi="宋体" w:eastAsia="宋体" w:cs="宋体"/>
          <w:bCs/>
          <w:color w:val="000000"/>
          <w:sz w:val="24"/>
          <w:szCs w:val="24"/>
          <w:highlight w:val="none"/>
          <w:lang w:val="en-US" w:bidi="zh-CN"/>
        </w:rPr>
        <w:t xml:space="preserve">在质保期内因货物本身质量问题发生故障，根据实际情况，经双方协商，可按以下办法处理（协商不成的，按照甲方意见处理）：</w:t>
      </w:r>
      <w:r>
        <w:rPr>
          <w:rFonts w:hint="eastAsia" w:ascii="宋体" w:hAnsi="宋体" w:eastAsia="宋体" w:cs="宋体"/>
          <w:bCs/>
          <w:color w:val="000000"/>
          <w:sz w:val="24"/>
          <w:szCs w:val="24"/>
          <w:highlight w:val="none"/>
          <w:lang w:val="en-US" w:bidi="zh-CN"/>
        </w:rPr>
      </w:r>
      <w:r/>
    </w:p>
    <w:p>
      <w:pPr>
        <w:pStyle w:val="935"/>
        <w:ind w:right="-53"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bidi="zh-CN"/>
        </w:rPr>
      </w:pPr>
      <w:r>
        <w:rPr>
          <w:rFonts w:hint="eastAsia" w:ascii="宋体" w:hAnsi="宋体" w:eastAsia="宋体" w:cs="宋体"/>
          <w:bCs/>
          <w:color w:val="000000"/>
          <w:sz w:val="24"/>
          <w:szCs w:val="24"/>
          <w:highlight w:val="none"/>
          <w:lang w:val="en-US" w:eastAsia="zh-CN" w:bidi="zh-CN"/>
        </w:rPr>
        <w:t xml:space="preserve">（1）更换：由乙方承担所发生的全部费用；</w:t>
      </w:r>
      <w:r>
        <w:rPr>
          <w:rFonts w:hint="eastAsia" w:ascii="宋体" w:hAnsi="宋体" w:eastAsia="宋体" w:cs="宋体"/>
          <w:bCs/>
          <w:color w:val="000000"/>
          <w:sz w:val="24"/>
          <w:szCs w:val="24"/>
          <w:highlight w:val="none"/>
          <w:lang w:val="en-US" w:eastAsia="zh-CN" w:bidi="zh-CN"/>
        </w:rPr>
      </w:r>
      <w:r/>
    </w:p>
    <w:p>
      <w:pPr>
        <w:pStyle w:val="935"/>
        <w:ind w:right="-53"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bidi="zh-CN"/>
        </w:rPr>
      </w:pPr>
      <w:r>
        <w:rPr>
          <w:rFonts w:hint="eastAsia" w:ascii="宋体" w:hAnsi="宋体" w:eastAsia="宋体" w:cs="宋体"/>
          <w:bCs/>
          <w:color w:val="000000"/>
          <w:sz w:val="24"/>
          <w:szCs w:val="24"/>
          <w:highlight w:val="none"/>
          <w:lang w:val="en-US" w:eastAsia="zh-CN" w:bidi="zh-CN"/>
        </w:rPr>
        <w:t xml:space="preserve">（2）贬值处理：由甲乙双方合议定价；</w:t>
      </w:r>
      <w:r>
        <w:rPr>
          <w:rFonts w:hint="eastAsia" w:ascii="宋体" w:hAnsi="宋体" w:eastAsia="宋体" w:cs="宋体"/>
          <w:bCs/>
          <w:color w:val="000000"/>
          <w:sz w:val="24"/>
          <w:szCs w:val="24"/>
          <w:highlight w:val="none"/>
          <w:lang w:val="en-US" w:eastAsia="zh-CN" w:bidi="zh-CN"/>
        </w:rPr>
      </w:r>
      <w:r/>
    </w:p>
    <w:p>
      <w:pPr>
        <w:pStyle w:val="935"/>
        <w:ind w:right="-53"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bidi="zh-CN"/>
        </w:rPr>
      </w:pPr>
      <w:r>
        <w:rPr>
          <w:rFonts w:hint="eastAsia" w:ascii="宋体" w:hAnsi="宋体" w:eastAsia="宋体" w:cs="宋体"/>
          <w:bCs/>
          <w:color w:val="000000"/>
          <w:sz w:val="24"/>
          <w:szCs w:val="24"/>
          <w:highlight w:val="none"/>
          <w:lang w:val="en-US" w:eastAsia="zh-CN" w:bidi="zh-CN"/>
        </w:rPr>
        <w:t xml:space="preserve">（3）退货处理：乙方应退还甲方支付的该货物合同款，同时应承担退回该货物的直接费用（运输、保险、检验、货款利息及银行手续费等）；</w:t>
      </w:r>
      <w:r>
        <w:rPr>
          <w:rFonts w:hint="eastAsia" w:ascii="宋体" w:hAnsi="宋体" w:eastAsia="宋体" w:cs="宋体"/>
          <w:bCs/>
          <w:color w:val="000000"/>
          <w:sz w:val="24"/>
          <w:szCs w:val="24"/>
          <w:highlight w:val="none"/>
          <w:lang w:val="en-US" w:eastAsia="zh-CN" w:bidi="zh-CN"/>
        </w:rPr>
      </w:r>
      <w:r/>
    </w:p>
    <w:p>
      <w:pPr>
        <w:pStyle w:val="935"/>
        <w:ind w:right="-53"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bidi="zh-CN"/>
        </w:rPr>
      </w:pPr>
      <w:r>
        <w:rPr>
          <w:rFonts w:hint="eastAsia" w:ascii="宋体" w:hAnsi="宋体" w:eastAsia="宋体" w:cs="宋体"/>
          <w:bCs/>
          <w:color w:val="000000"/>
          <w:sz w:val="24"/>
          <w:szCs w:val="24"/>
          <w:highlight w:val="none"/>
          <w:lang w:val="en-US" w:eastAsia="zh-CN" w:bidi="zh-CN"/>
        </w:rPr>
        <w:t xml:space="preserve">（4）合同终止处理：合同终止，乙方应退还甲方支付的全部合同款，同时应承担退回全部货物的直接费用（运输、保险、检验、货款利息及银行手续费等）。</w:t>
      </w:r>
      <w:r>
        <w:rPr>
          <w:rFonts w:hint="eastAsia" w:ascii="宋体" w:hAnsi="宋体" w:eastAsia="宋体" w:cs="宋体"/>
          <w:bCs/>
          <w:color w:val="000000"/>
          <w:sz w:val="24"/>
          <w:szCs w:val="24"/>
          <w:highlight w:val="none"/>
          <w:lang w:val="en-US" w:eastAsia="zh-CN" w:bidi="zh-CN"/>
        </w:rPr>
      </w:r>
      <w:r/>
    </w:p>
    <w:p>
      <w:pPr>
        <w:pStyle w:val="935"/>
        <w:ind w:right="-53" w:firstLine="480"/>
        <w:keepLines w:val="0"/>
        <w:keepNext w:val="0"/>
        <w:pageBreakBefore w:val="0"/>
        <w:spacing w:line="440" w:lineRule="exact"/>
        <w:widowControl/>
        <w:rPr>
          <w:rFonts w:ascii="宋体" w:hAnsi="宋体" w:eastAsia="宋体" w:cs="宋体"/>
          <w:color w:val="000000"/>
          <w:sz w:val="24"/>
          <w:highlight w:val="none"/>
          <w:lang w:val="en-US" w:eastAsia="zh-CN"/>
        </w:rPr>
      </w:pPr>
      <w:r>
        <w:rPr>
          <w:rFonts w:hint="eastAsia" w:ascii="宋体" w:hAnsi="宋体" w:eastAsia="宋体" w:cs="宋体"/>
          <w:bCs/>
          <w:color w:val="000000"/>
          <w:sz w:val="24"/>
          <w:szCs w:val="24"/>
          <w:highlight w:val="none"/>
          <w:lang w:val="en-US" w:eastAsia="zh-CN" w:bidi="zh-CN"/>
        </w:rPr>
        <w:t xml:space="preserve">不论选择前述（1）-（4）项中的何种方式处理，均须同时</w:t>
      </w:r>
      <w:r>
        <w:rPr>
          <w:rFonts w:hint="eastAsia" w:ascii="宋体" w:hAnsi="宋体" w:eastAsia="宋体" w:cs="宋体"/>
          <w:color w:val="000000"/>
          <w:sz w:val="24"/>
          <w:szCs w:val="24"/>
          <w:highlight w:val="none"/>
          <w:lang w:val="en-US" w:eastAsia="zh-CN"/>
        </w:rPr>
        <w:t xml:space="preserve">向甲方承担按照合同总金额20%计算的违约金。</w:t>
      </w:r>
      <w:r>
        <w:rPr>
          <w:rFonts w:ascii="宋体" w:hAnsi="宋体" w:eastAsia="宋体" w:cs="宋体"/>
          <w:color w:val="000000"/>
          <w:sz w:val="24"/>
          <w:highlight w:val="none"/>
          <w:lang w:val="en-US" w:eastAsia="zh-CN"/>
        </w:rPr>
      </w:r>
      <w:r/>
    </w:p>
    <w:p>
      <w:pPr>
        <w:pStyle w:val="935"/>
        <w:ind w:firstLine="472"/>
        <w:keepLines w:val="0"/>
        <w:keepNext w:val="0"/>
        <w:pageBreakBefore w:val="0"/>
        <w:spacing w:line="440" w:lineRule="exact"/>
        <w:widowControl/>
        <w:rPr>
          <w:rFonts w:ascii="宋体" w:hAnsi="宋体" w:eastAsia="宋体"/>
          <w:b/>
          <w:color w:val="000000"/>
          <w:sz w:val="24"/>
          <w:highlight w:val="none"/>
          <w:lang w:val="en-US" w:eastAsia="zh-CN"/>
        </w:rPr>
      </w:pPr>
      <w:r>
        <w:rPr>
          <w:rFonts w:hint="eastAsia" w:ascii="宋体" w:hAnsi="宋体"/>
          <w:b/>
          <w:color w:val="000000"/>
          <w:sz w:val="24"/>
          <w:highlight w:val="none"/>
          <w:lang w:val="en-US" w:eastAsia="zh-CN"/>
        </w:rPr>
        <w:t xml:space="preserve">八</w:t>
      </w:r>
      <w:r>
        <w:rPr>
          <w:rFonts w:hint="eastAsia" w:ascii="宋体" w:hAnsi="宋体"/>
          <w:b/>
          <w:color w:val="000000"/>
          <w:sz w:val="24"/>
          <w:highlight w:val="none"/>
        </w:rPr>
        <w:t xml:space="preserve">、结算方式</w:t>
      </w:r>
      <w:r>
        <w:rPr>
          <w:rFonts w:hint="eastAsia" w:ascii="宋体" w:hAnsi="宋体"/>
          <w:b/>
          <w:color w:val="000000"/>
          <w:sz w:val="24"/>
          <w:highlight w:val="none"/>
          <w:lang w:val="en-US" w:eastAsia="zh-CN"/>
        </w:rPr>
        <w:t xml:space="preserve">与期限</w:t>
      </w:r>
      <w:r>
        <w:rPr>
          <w:rFonts w:ascii="宋体" w:hAnsi="宋体" w:eastAsia="宋体"/>
          <w:b/>
          <w:color w:val="000000"/>
          <w:sz w:val="24"/>
          <w:highlight w:val="none"/>
          <w:lang w:val="en-US" w:eastAsia="zh-CN"/>
        </w:rPr>
      </w:r>
      <w:r/>
    </w:p>
    <w:p>
      <w:pPr>
        <w:pStyle w:val="935"/>
        <w:ind w:firstLine="482"/>
        <w:keepLines w:val="0"/>
        <w:keepNext w:val="0"/>
        <w:pageBreakBefore w:val="0"/>
        <w:spacing w:line="440" w:lineRule="exact"/>
        <w:rPr>
          <w:rFonts w:hint="eastAsia" w:ascii="宋体" w:hAnsi="宋体" w:cs="宋体"/>
          <w:bCs/>
          <w:color w:val="000000"/>
          <w:sz w:val="24"/>
          <w:highlight w:val="none"/>
          <w:lang w:eastAsia="zh-CN"/>
        </w:rPr>
      </w:pPr>
      <w:r>
        <w:rPr>
          <w:rFonts w:hint="eastAsia" w:ascii="宋体" w:hAnsi="宋体" w:cs="宋体"/>
          <w:b/>
          <w:bCs w:val="0"/>
          <w:color w:val="000000"/>
          <w:sz w:val="24"/>
          <w:highlight w:val="none"/>
        </w:rPr>
        <w:t xml:space="preserve">结算方式</w:t>
      </w:r>
      <w:r>
        <w:rPr>
          <w:rFonts w:hint="eastAsia" w:ascii="宋体" w:hAnsi="宋体" w:cs="宋体"/>
          <w:bCs/>
          <w:color w:val="000000"/>
          <w:sz w:val="24"/>
          <w:highlight w:val="none"/>
        </w:rPr>
        <w:t xml:space="preserve">：</w:t>
      </w:r>
      <w:r>
        <w:rPr>
          <w:rFonts w:hint="eastAsia" w:ascii="宋体" w:hAnsi="宋体"/>
          <w:color w:val="000000"/>
          <w:sz w:val="24"/>
          <w:highlight w:val="none"/>
        </w:rPr>
        <w:t xml:space="preserve">乙方按本合同内容合格地履行供货义务后，凭验收报告、销售发票办理货款结算手续。</w:t>
      </w:r>
      <w:r>
        <w:rPr>
          <w:rFonts w:hint="eastAsia" w:ascii="宋体" w:hAnsi="宋体" w:cs="宋体"/>
          <w:bCs/>
          <w:color w:val="000000"/>
          <w:sz w:val="24"/>
          <w:highlight w:val="none"/>
          <w:lang w:eastAsia="zh-CN"/>
        </w:rPr>
      </w:r>
      <w:r/>
    </w:p>
    <w:p>
      <w:pPr>
        <w:pStyle w:val="935"/>
        <w:ind w:firstLine="482"/>
        <w:keepLines w:val="0"/>
        <w:keepNext w:val="0"/>
        <w:pageBreakBefore w:val="0"/>
        <w:spacing w:line="440" w:lineRule="exact"/>
        <w:widowControl/>
        <w:tabs>
          <w:tab w:val="left" w:pos="630" w:leader="none"/>
        </w:tabs>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val="en-US" w:eastAsia="zh-CN"/>
        </w:rPr>
        <w:t xml:space="preserve">付款</w:t>
      </w:r>
      <w:r>
        <w:rPr>
          <w:rFonts w:hint="eastAsia" w:ascii="宋体" w:hAnsi="宋体" w:eastAsia="宋体" w:cs="Times New Roman"/>
          <w:b/>
          <w:bCs/>
          <w:color w:val="000000"/>
          <w:sz w:val="24"/>
          <w:highlight w:val="none"/>
        </w:rPr>
        <w:t xml:space="preserve">方式：</w:t>
      </w:r>
      <w:r>
        <w:rPr>
          <w:rFonts w:hint="eastAsia" w:ascii="宋体" w:hAnsi="宋体" w:eastAsia="宋体" w:cs="Times New Roman"/>
          <w:b/>
          <w:bCs/>
          <w:color w:val="000000"/>
          <w:sz w:val="24"/>
          <w:highlight w:val="none"/>
        </w:rPr>
      </w:r>
      <w:r/>
    </w:p>
    <w:p>
      <w:pPr>
        <w:pStyle w:val="935"/>
        <w:ind w:firstLine="600"/>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olor w:val="000000"/>
          <w:sz w:val="24"/>
          <w:highlight w:val="none"/>
        </w:rPr>
        <w:t xml:space="preserve">根据市财政局《关于进一步优化政府采购营商环境的通知》文件要求，合同签订后30日内，</w:t>
      </w:r>
      <w:r>
        <w:rPr>
          <w:rFonts w:hint="eastAsia" w:ascii="宋体" w:hAnsi="宋体"/>
          <w:color w:val="000000"/>
          <w:sz w:val="24"/>
          <w:highlight w:val="none"/>
          <w:lang w:eastAsia="zh-CN"/>
        </w:rPr>
        <w:t xml:space="preserve">最长不得超过</w:t>
      </w:r>
      <w:r>
        <w:rPr>
          <w:rFonts w:hint="eastAsia" w:ascii="宋体" w:hAnsi="宋体"/>
          <w:color w:val="000000"/>
          <w:sz w:val="24"/>
          <w:highlight w:val="none"/>
          <w:lang w:val="en-US" w:eastAsia="zh-CN"/>
        </w:rPr>
        <w:t xml:space="preserve">60日，</w:t>
      </w:r>
      <w:r>
        <w:rPr>
          <w:rFonts w:hint="eastAsia" w:ascii="宋体" w:hAnsi="宋体"/>
          <w:color w:val="000000"/>
          <w:sz w:val="24"/>
          <w:highlight w:val="none"/>
        </w:rPr>
        <w:t xml:space="preserve">甲方收到发票10个工作日内支付预付款，预付款支付比例：合同金额的30%。</w:t>
      </w:r>
      <w:r>
        <w:rPr>
          <w:rFonts w:hint="eastAsia" w:ascii="宋体" w:hAnsi="宋体" w:cs="宋体"/>
          <w:b/>
          <w:bCs/>
          <w:color w:val="000000"/>
          <w:sz w:val="24"/>
          <w:highlight w:val="none"/>
        </w:rPr>
        <w:t xml:space="preserve">签订合同时，</w:t>
      </w:r>
      <w:r>
        <w:rPr>
          <w:rFonts w:hint="eastAsia" w:ascii="宋体" w:hAnsi="宋体"/>
          <w:b/>
          <w:bCs/>
          <w:color w:val="000000"/>
          <w:sz w:val="24"/>
          <w:highlight w:val="none"/>
        </w:rPr>
        <w:t xml:space="preserve">乙方需申请预付款</w:t>
      </w:r>
      <w:r>
        <w:rPr>
          <w:rFonts w:hint="eastAsia" w:ascii="宋体" w:hAnsi="宋体"/>
          <w:b/>
          <w:bCs/>
          <w:color w:val="000000"/>
          <w:sz w:val="24"/>
          <w:highlight w:val="none"/>
          <w:lang w:eastAsia="zh-CN"/>
        </w:rPr>
        <w:t xml:space="preserve">，</w:t>
      </w:r>
      <w:r>
        <w:rPr>
          <w:rFonts w:hint="eastAsia" w:ascii="宋体" w:hAnsi="宋体" w:cs="宋体"/>
          <w:b/>
          <w:bCs/>
          <w:color w:val="000000"/>
          <w:sz w:val="24"/>
          <w:highlight w:val="none"/>
        </w:rPr>
        <w:t xml:space="preserve">乙方明确表示无需预付款或者主动要求降低预付款比例金额，甲方可不适用该条款</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35"/>
        <w:ind w:firstLine="472"/>
        <w:keepLines w:val="0"/>
        <w:keepNext w:val="0"/>
        <w:pageBreakBefore w:val="0"/>
        <w:spacing w:line="440" w:lineRule="exact"/>
        <w:rPr>
          <w:rFonts w:ascii="宋体" w:hAnsi="宋体" w:eastAsia="宋体" w:cs="宋体"/>
          <w:color w:val="000000"/>
          <w:sz w:val="24"/>
          <w:szCs w:val="24"/>
          <w:highlight w:val="none"/>
          <w:u w:val="none"/>
          <w:lang w:val="en-US" w:eastAsia="zh-CN" w:bidi="zh-CN"/>
        </w:rPr>
      </w:pPr>
      <w:r>
        <w:rPr>
          <w:rFonts w:hint="eastAsia" w:ascii="宋体" w:hAnsi="宋体" w:eastAsia="宋体" w:cs="宋体"/>
          <w:color w:val="000000"/>
          <w:sz w:val="24"/>
          <w:szCs w:val="24"/>
          <w:highlight w:val="none"/>
          <w:u w:val="none"/>
          <w:lang w:val="en-US" w:eastAsia="zh-CN" w:bidi="zh-CN"/>
        </w:rPr>
        <w:t xml:space="preserve">2.交付验收合格车辆上牌后付至合同价款的95%，余款在质保期满后一次性结清（支付货款时须提供正式发票）</w:t>
      </w:r>
      <w:r>
        <w:rPr>
          <w:rFonts w:ascii="宋体" w:hAnsi="宋体" w:eastAsia="宋体" w:cs="宋体"/>
          <w:color w:val="000000"/>
          <w:sz w:val="24"/>
          <w:szCs w:val="24"/>
          <w:highlight w:val="none"/>
          <w:u w:val="none"/>
          <w:lang w:val="en-US" w:eastAsia="zh-CN" w:bidi="zh-CN"/>
        </w:rPr>
      </w:r>
      <w:r/>
    </w:p>
    <w:p>
      <w:pPr>
        <w:pStyle w:val="935"/>
        <w:ind w:firstLine="475"/>
        <w:keepLines w:val="0"/>
        <w:keepNext w:val="0"/>
        <w:pageBreakBefore w:val="0"/>
        <w:spacing w:line="440" w:lineRule="exact"/>
        <w:rPr>
          <w:rFonts w:hint="eastAsia" w:ascii="宋体" w:hAnsi="宋体"/>
          <w:color w:val="000000"/>
          <w:sz w:val="24"/>
          <w:highlight w:val="none"/>
        </w:rPr>
      </w:pPr>
      <w:r>
        <w:rPr>
          <w:rFonts w:hint="eastAsia" w:ascii="宋体" w:hAnsi="宋体"/>
          <w:b/>
          <w:color w:val="000000"/>
          <w:sz w:val="24"/>
          <w:highlight w:val="none"/>
          <w:lang w:val="en-US" w:eastAsia="zh-CN"/>
        </w:rPr>
        <w:t xml:space="preserve">九</w:t>
      </w:r>
      <w:r>
        <w:rPr>
          <w:rFonts w:hint="eastAsia" w:ascii="宋体" w:hAnsi="宋体"/>
          <w:b/>
          <w:color w:val="000000"/>
          <w:sz w:val="24"/>
          <w:highlight w:val="none"/>
        </w:rPr>
        <w:t xml:space="preserve">、</w:t>
      </w:r>
      <w:r>
        <w:rPr>
          <w:rFonts w:ascii="宋体" w:hAnsi="宋体"/>
          <w:b/>
          <w:color w:val="000000"/>
          <w:sz w:val="24"/>
          <w:highlight w:val="none"/>
        </w:rPr>
        <w:t xml:space="preserve"> </w:t>
      </w:r>
      <w:r>
        <w:rPr>
          <w:rFonts w:hint="eastAsia" w:ascii="宋体" w:hAnsi="宋体"/>
          <w:b/>
          <w:color w:val="000000"/>
          <w:sz w:val="24"/>
          <w:highlight w:val="none"/>
        </w:rPr>
        <w:t xml:space="preserve">违约责任</w:t>
      </w:r>
      <w:r>
        <w:rPr>
          <w:rFonts w:hint="eastAsia" w:ascii="宋体" w:hAnsi="宋体"/>
          <w:color w:val="000000"/>
          <w:sz w:val="24"/>
          <w:highlight w:val="none"/>
        </w:rPr>
      </w:r>
      <w:r/>
    </w:p>
    <w:p>
      <w:pPr>
        <w:pStyle w:val="935"/>
        <w:ind w:firstLine="475"/>
        <w:keepLines w:val="0"/>
        <w:keepNext w:val="0"/>
        <w:pageBreakBefore w:val="0"/>
        <w:spacing w:line="440" w:lineRule="exact"/>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rPr>
          <w:rFonts w:hint="eastAsia" w:ascii="宋体" w:hAnsi="宋体"/>
          <w:color w:val="000000"/>
          <w:sz w:val="24"/>
          <w:highlight w:val="none"/>
        </w:rPr>
      </w:r>
      <w:r/>
    </w:p>
    <w:p>
      <w:pPr>
        <w:pStyle w:val="935"/>
        <w:ind w:firstLine="475"/>
        <w:keepLines w:val="0"/>
        <w:keepNext w:val="0"/>
        <w:pageBreakBefore w:val="0"/>
        <w:spacing w:line="440" w:lineRule="exact"/>
        <w:rPr>
          <w:rFonts w:hint="eastAsia" w:ascii="宋体" w:hAnsi="宋体"/>
          <w:color w:val="000000"/>
          <w:sz w:val="24"/>
          <w:highlight w:val="none"/>
        </w:rPr>
      </w:pPr>
      <w:r>
        <w:rPr>
          <w:rFonts w:hint="eastAsia" w:ascii="宋体" w:hAnsi="宋体"/>
          <w:b/>
          <w:color w:val="000000"/>
          <w:sz w:val="24"/>
          <w:highlight w:val="none"/>
        </w:rPr>
        <w:t xml:space="preserve">2.甲方违约责任</w:t>
      </w:r>
      <w:r>
        <w:rPr>
          <w:rFonts w:hint="eastAsia" w:ascii="宋体" w:hAnsi="宋体"/>
          <w:color w:val="000000"/>
          <w:sz w:val="24"/>
          <w:highlight w:val="none"/>
        </w:rPr>
      </w:r>
      <w:r/>
    </w:p>
    <w:p>
      <w:pPr>
        <w:pStyle w:val="935"/>
        <w:ind w:firstLine="425"/>
        <w:keepLines w:val="0"/>
        <w:keepNext w:val="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甲方违反合同规定，拒绝接收乙方交付的合格货物，应当承担乙方由此造成的损失。</w:t>
      </w:r>
      <w:r>
        <w:rPr>
          <w:rFonts w:hint="eastAsia" w:ascii="宋体" w:hAnsi="宋体"/>
          <w:color w:val="000000"/>
          <w:sz w:val="24"/>
          <w:highlight w:val="none"/>
        </w:rPr>
      </w:r>
      <w:r/>
    </w:p>
    <w:p>
      <w:pPr>
        <w:pStyle w:val="935"/>
        <w:ind w:firstLine="472"/>
        <w:keepLines w:val="0"/>
        <w:keepNext w:val="0"/>
        <w:pageBreakBefore w:val="0"/>
        <w:spacing w:line="440" w:lineRule="exact"/>
        <w:rPr>
          <w:rFonts w:ascii="宋体" w:hAnsi="宋体"/>
          <w:b/>
          <w:color w:val="000000"/>
          <w:sz w:val="24"/>
          <w:highlight w:val="none"/>
        </w:rPr>
      </w:pPr>
      <w:r>
        <w:rPr>
          <w:rFonts w:hint="eastAsia" w:ascii="宋体" w:hAnsi="宋体"/>
          <w:b/>
          <w:color w:val="000000"/>
          <w:sz w:val="24"/>
          <w:highlight w:val="none"/>
        </w:rPr>
        <w:t xml:space="preserve">3.乙方违约责任</w:t>
      </w:r>
      <w:r>
        <w:rPr>
          <w:rFonts w:ascii="宋体" w:hAnsi="宋体"/>
          <w:b/>
          <w:color w:val="000000"/>
          <w:sz w:val="24"/>
          <w:highlight w:val="none"/>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1）乙方逾期交付合同标的的，乙方应按逾期交货总额每日万分之五向甲方支付违约金，由甲方从待付合同款中或履约保证金中扣除。逾期超过约定日期10个工作日（含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ascii="宋体" w:hAnsi="宋体"/>
          <w:b w:val="0"/>
          <w:bCs w:val="0"/>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2）乙方所提供的货物不符合项目需求、乙方响应文件承诺或国家有关质量标准的，须向甲方承担按照合同总金额20%计算的违约金，同时甲方有权拒收，甲乙双方均愿意更换但乙方逾期交付的，按乙方逾期交付处理（前述违约金须同时支付）；甲乙方有任意一方拒绝更换的，甲方可单方面解除合同（前述违约金须同时支付），并由乙方赔偿由此造成的甲方全部损失。</w:t>
      </w:r>
      <w:r>
        <w:rPr>
          <w:rFonts w:hint="eastAsia" w:ascii="宋体" w:hAnsi="宋体"/>
          <w:b w:val="0"/>
          <w:bCs w:val="0"/>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3）乙方必须保证项目实施过程中以及货物供应、安装、运输、装卸、使用过程中的安全。如因产品质量不合理、不坚固、施工不规范，以及一切自然损坏而造成的货物损坏和人身伤害事故（不包括不可抗力因素），由乙方承担全部责任。</w:t>
      </w:r>
      <w:r>
        <w:rPr>
          <w:rFonts w:hint="eastAsia" w:ascii="宋体" w:hAnsi="宋体"/>
          <w:b w:val="0"/>
          <w:bCs w:val="0"/>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4）本协议签署后，任何一方未能按本协议的规定履行其在本协议项下的任何或部分义务，或作出任何虚假的声明、保证及承诺，均被视为违约。违约方应按合同总金额的20%承担违约金，若违约金不足以弥补损失的，还应赔偿因此给对方造成的所有损失。</w:t>
      </w:r>
      <w:r>
        <w:rPr>
          <w:rFonts w:hint="eastAsia" w:ascii="宋体" w:hAnsi="宋体"/>
          <w:b w:val="0"/>
          <w:bCs w:val="0"/>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（5）乙方存在下列任何一情形的，甲方有权解除本合同，并有权要求乙方承担按照合同总金额20%计算的违约金，违约金不足以弥补甲方损失的，甲方有权继续向乙方追究经济赔偿：</w:t>
      </w:r>
      <w:r>
        <w:rPr>
          <w:rFonts w:hint="eastAsia" w:ascii="宋体" w:hAnsi="宋体"/>
          <w:b w:val="0"/>
          <w:bCs w:val="0"/>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（A）乙方擅自将本合同项下义务全部或部分转包或分包的；</w:t>
      </w:r>
      <w:r>
        <w:rPr>
          <w:rFonts w:hint="eastAsia" w:ascii="宋体" w:hAnsi="宋体"/>
          <w:b w:val="0"/>
          <w:bCs w:val="0"/>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（B）乙方存在过错、重大过失的；</w:t>
      </w:r>
      <w:r>
        <w:rPr>
          <w:rFonts w:hint="eastAsia" w:ascii="宋体" w:hAnsi="宋体"/>
          <w:b w:val="0"/>
          <w:bCs w:val="0"/>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（C）乙方所提供的货物不符合项目需求、乙方响应文件承诺或国家有关质量标准的；</w:t>
      </w:r>
      <w:r>
        <w:rPr>
          <w:rFonts w:hint="eastAsia" w:ascii="宋体" w:hAnsi="宋体"/>
          <w:b w:val="0"/>
          <w:bCs w:val="0"/>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（D）乙方违反保密义务，未经甲方同意向第三方披露或泄露甲方相关信息、资料及秘密的；</w:t>
      </w:r>
      <w:r>
        <w:rPr>
          <w:rFonts w:hint="eastAsia" w:ascii="宋体" w:hAnsi="宋体"/>
          <w:b w:val="0"/>
          <w:bCs w:val="0"/>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（E）其他甲方认为可能影响本协议履行的乙方重大违约事项。</w:t>
      </w:r>
      <w:r>
        <w:rPr>
          <w:rFonts w:hint="eastAsia" w:ascii="宋体" w:hAnsi="宋体"/>
          <w:b w:val="0"/>
          <w:bCs w:val="0"/>
          <w:color w:val="000000"/>
          <w:sz w:val="24"/>
          <w:highlight w:val="none"/>
          <w:lang w:val="en-US" w:eastAsia="zh-CN"/>
        </w:rPr>
      </w:r>
      <w:r/>
    </w:p>
    <w:p>
      <w:pPr>
        <w:pStyle w:val="935"/>
        <w:ind w:firstLine="482"/>
        <w:keepLines w:val="0"/>
        <w:keepNext w:val="0"/>
        <w:pageBreakBefore w:val="0"/>
        <w:spacing w:line="440" w:lineRule="exact"/>
        <w:widowControl/>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十、权利保证及归属</w:t>
      </w:r>
      <w:r>
        <w:rPr>
          <w:rFonts w:hint="eastAsia" w:ascii="宋体" w:hAnsi="宋体"/>
          <w:b/>
          <w:bCs/>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9.1乙方保证所交付标的的所有权完全属于乙方且无任何抵押、查封等产权瑕疵。</w:t>
      </w:r>
      <w:r>
        <w:rPr>
          <w:rFonts w:hint="eastAsia" w:ascii="宋体" w:hAnsi="宋体"/>
          <w:b w:val="0"/>
          <w:bCs w:val="0"/>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9.2乙方应保证甲方在使用、接受本合同货物（包含与货物相关的服务）或其任何一部分时均不受任何第三方提出的侵犯其专利权、版权、商标权和工业设计权等知识产权的起诉；如果任何第三方提出侵权指控，那么乙方须与该第三方交涉并承担由此发生的一切责任、费用和赔偿。</w:t>
      </w:r>
      <w:r>
        <w:rPr>
          <w:rFonts w:hint="eastAsia" w:ascii="宋体" w:hAnsi="宋体"/>
          <w:b w:val="0"/>
          <w:bCs w:val="0"/>
          <w:color w:val="000000"/>
          <w:sz w:val="24"/>
          <w:highlight w:val="none"/>
          <w:lang w:val="en-US" w:eastAsia="zh-CN"/>
        </w:rPr>
      </w:r>
      <w:r/>
    </w:p>
    <w:p>
      <w:pPr>
        <w:pStyle w:val="935"/>
        <w:ind w:firstLine="482"/>
        <w:keepLines w:val="0"/>
        <w:keepNext w:val="0"/>
        <w:pageBreakBefore w:val="0"/>
        <w:spacing w:line="440" w:lineRule="exact"/>
        <w:widowControl/>
        <w:rPr>
          <w:rFonts w:ascii="宋体" w:hAnsi="宋体"/>
          <w:b/>
          <w:bCs/>
          <w:color w:val="000000"/>
          <w:sz w:val="24"/>
          <w:highlight w:val="none"/>
        </w:rPr>
      </w:pPr>
      <w:r>
        <w:rPr>
          <w:rFonts w:hint="eastAsia" w:ascii="宋体" w:hAnsi="宋体"/>
          <w:b/>
          <w:bCs/>
          <w:color w:val="000000"/>
          <w:sz w:val="24"/>
          <w:highlight w:val="none"/>
          <w:lang w:val="en-US" w:eastAsia="zh-CN"/>
        </w:rPr>
        <w:t xml:space="preserve">十一</w:t>
      </w:r>
      <w:r>
        <w:rPr>
          <w:rFonts w:hint="eastAsia" w:ascii="宋体" w:hAnsi="宋体"/>
          <w:b/>
          <w:bCs/>
          <w:color w:val="000000"/>
          <w:sz w:val="24"/>
          <w:highlight w:val="none"/>
        </w:rPr>
        <w:t xml:space="preserve">、安全问题</w:t>
      </w:r>
      <w:r>
        <w:rPr>
          <w:rFonts w:ascii="宋体" w:hAnsi="宋体"/>
          <w:b/>
          <w:bCs/>
          <w:color w:val="000000"/>
          <w:sz w:val="24"/>
          <w:highlight w:val="none"/>
        </w:rPr>
      </w:r>
      <w:r/>
    </w:p>
    <w:p>
      <w:pPr>
        <w:pStyle w:val="935"/>
        <w:ind w:firstLine="480"/>
        <w:keepLines w:val="0"/>
        <w:keepNext w:val="0"/>
        <w:pageBreakBefore w:val="0"/>
        <w:spacing w:line="440" w:lineRule="exact"/>
        <w:widowControl/>
        <w:rPr>
          <w:rFonts w:hint="eastAsia"/>
          <w:color w:val="000000"/>
          <w:highlight w:val="none"/>
        </w:rPr>
      </w:pPr>
      <w:r>
        <w:rPr>
          <w:rFonts w:hint="eastAsia" w:ascii="宋体" w:hAnsi="宋体"/>
          <w:color w:val="000000"/>
          <w:sz w:val="24"/>
          <w:highlight w:val="none"/>
        </w:rPr>
        <w:t xml:space="preserve">乙方必须保证项目施工过程中以及货物供应、安装、运输、装卸、使用过程中的安全。如因产品质量不合理、不坚固、施工不规范，以及一切自然损坏而造成的货物损坏和人身伤害事故（不包括不可抗力因素），由乙方承担全部责任；</w:t>
      </w:r>
      <w:r>
        <w:rPr>
          <w:rFonts w:hint="eastAsia"/>
          <w:color w:val="000000"/>
          <w:highlight w:val="none"/>
        </w:rPr>
      </w:r>
      <w:r/>
    </w:p>
    <w:p>
      <w:pPr>
        <w:pStyle w:val="935"/>
        <w:ind w:firstLine="482"/>
        <w:keepLines w:val="0"/>
        <w:keepNext w:val="0"/>
        <w:pageBreakBefore w:val="0"/>
        <w:spacing w:line="440" w:lineRule="exact"/>
        <w:widowControl/>
        <w:rPr>
          <w:rFonts w:hint="eastAsia" w:ascii="宋体" w:hAnsi="宋体"/>
          <w:color w:val="000000"/>
          <w:sz w:val="24"/>
          <w:highlight w:val="none"/>
        </w:rPr>
      </w:pPr>
      <w:r>
        <w:rPr>
          <w:rFonts w:hint="eastAsia" w:ascii="宋体" w:hAnsi="宋体"/>
          <w:b/>
          <w:color w:val="000000"/>
          <w:sz w:val="24"/>
          <w:highlight w:val="none"/>
          <w:lang w:val="en-US" w:eastAsia="zh-CN"/>
        </w:rPr>
        <w:t xml:space="preserve">十二</w:t>
      </w:r>
      <w:r>
        <w:rPr>
          <w:rFonts w:hint="eastAsia" w:ascii="宋体" w:hAnsi="宋体"/>
          <w:b/>
          <w:color w:val="000000"/>
          <w:sz w:val="24"/>
          <w:highlight w:val="none"/>
        </w:rPr>
        <w:t xml:space="preserve">、不可抗力</w:t>
      </w:r>
      <w:r>
        <w:rPr>
          <w:rFonts w:hint="eastAsia" w:ascii="宋体" w:hAnsi="宋体"/>
          <w:color w:val="000000"/>
          <w:sz w:val="24"/>
          <w:highlight w:val="none"/>
        </w:rPr>
      </w:r>
      <w:r/>
    </w:p>
    <w:p>
      <w:pPr>
        <w:pStyle w:val="935"/>
        <w:ind w:firstLine="480"/>
        <w:keepLines w:val="0"/>
        <w:keepNext w:val="0"/>
        <w:pageBreakBefore w:val="0"/>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highlight w:val="none"/>
        </w:rPr>
      </w:r>
      <w:r/>
    </w:p>
    <w:p>
      <w:pPr>
        <w:pStyle w:val="935"/>
        <w:ind w:firstLine="480"/>
        <w:keepLines w:val="0"/>
        <w:keepNext w:val="0"/>
        <w:pageBreakBefore w:val="0"/>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2、不可抗力事件持续超过15日，任一方均有权解除本合同。</w:t>
      </w:r>
      <w:r>
        <w:rPr>
          <w:rFonts w:hint="eastAsia" w:ascii="宋体" w:hAnsi="宋体"/>
          <w:color w:val="000000"/>
          <w:sz w:val="24"/>
          <w:highlight w:val="none"/>
        </w:rPr>
      </w:r>
      <w:r/>
    </w:p>
    <w:p>
      <w:pPr>
        <w:pStyle w:val="935"/>
        <w:ind w:firstLine="472"/>
        <w:keepLines w:val="0"/>
        <w:keepNext w:val="0"/>
        <w:pageBreakBefore w:val="0"/>
        <w:spacing w:line="440" w:lineRule="exact"/>
        <w:widowControl/>
        <w:rPr>
          <w:rFonts w:hint="eastAsia" w:ascii="宋体" w:hAnsi="宋体"/>
          <w:b/>
          <w:color w:val="000000"/>
          <w:sz w:val="24"/>
          <w:highlight w:val="none"/>
        </w:rPr>
      </w:pPr>
      <w:r>
        <w:rPr>
          <w:rFonts w:hint="eastAsia" w:ascii="宋体" w:hAnsi="宋体"/>
          <w:b/>
          <w:color w:val="000000"/>
          <w:sz w:val="24"/>
          <w:highlight w:val="none"/>
          <w:lang w:val="en-US" w:eastAsia="zh-CN"/>
        </w:rPr>
        <w:t xml:space="preserve">十三</w:t>
      </w:r>
      <w:r>
        <w:rPr>
          <w:rFonts w:hint="eastAsia" w:ascii="宋体" w:hAnsi="宋体"/>
          <w:b/>
          <w:color w:val="000000"/>
          <w:sz w:val="24"/>
          <w:highlight w:val="none"/>
        </w:rPr>
        <w:t xml:space="preserve">、其他事项</w:t>
      </w:r>
      <w:r>
        <w:rPr>
          <w:rFonts w:hint="eastAsia" w:ascii="宋体" w:hAnsi="宋体"/>
          <w:b/>
          <w:color w:val="000000"/>
          <w:sz w:val="24"/>
          <w:highlight w:val="none"/>
        </w:rPr>
      </w:r>
      <w:r/>
    </w:p>
    <w:p>
      <w:pPr>
        <w:pStyle w:val="935"/>
        <w:ind w:firstLine="480"/>
        <w:keepLines w:val="0"/>
        <w:keepNext w:val="0"/>
        <w:pageBreakBefore w:val="0"/>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rPr>
          <w:rFonts w:hint="eastAsia" w:ascii="宋体" w:hAnsi="宋体"/>
          <w:color w:val="000000"/>
          <w:sz w:val="24"/>
          <w:highlight w:val="none"/>
        </w:rPr>
      </w:r>
      <w:r/>
    </w:p>
    <w:p>
      <w:pPr>
        <w:pStyle w:val="935"/>
        <w:ind w:firstLine="482"/>
        <w:keepLines w:val="0"/>
        <w:keepNext w:val="0"/>
        <w:pageBreakBefore w:val="0"/>
        <w:spacing w:line="440" w:lineRule="exact"/>
        <w:widowControl/>
        <w:rPr>
          <w:rFonts w:hint="eastAsia" w:ascii="宋体" w:hAnsi="宋体"/>
          <w:color w:val="000000"/>
          <w:sz w:val="24"/>
          <w:highlight w:val="none"/>
        </w:rPr>
      </w:pPr>
      <w:r>
        <w:rPr>
          <w:rFonts w:hint="eastAsia" w:ascii="宋体" w:hAnsi="宋体"/>
          <w:b/>
          <w:color w:val="000000"/>
          <w:sz w:val="24"/>
          <w:highlight w:val="none"/>
        </w:rPr>
        <w:t xml:space="preserve">十</w:t>
      </w:r>
      <w:r>
        <w:rPr>
          <w:rFonts w:hint="eastAsia" w:ascii="宋体" w:hAnsi="宋体"/>
          <w:b/>
          <w:color w:val="000000"/>
          <w:sz w:val="24"/>
          <w:highlight w:val="none"/>
          <w:lang w:val="en-US" w:eastAsia="zh-CN"/>
        </w:rPr>
        <w:t xml:space="preserve">四</w:t>
      </w:r>
      <w:r>
        <w:rPr>
          <w:rFonts w:hint="eastAsia" w:ascii="宋体" w:hAnsi="宋体"/>
          <w:b/>
          <w:color w:val="000000"/>
          <w:sz w:val="24"/>
          <w:highlight w:val="none"/>
        </w:rPr>
        <w:t xml:space="preserve">、合同争议解决方式</w:t>
      </w:r>
      <w:r>
        <w:rPr>
          <w:rFonts w:hint="eastAsia" w:ascii="宋体" w:hAnsi="宋体"/>
          <w:color w:val="000000"/>
          <w:sz w:val="24"/>
          <w:highlight w:val="none"/>
        </w:rPr>
      </w:r>
      <w:r/>
    </w:p>
    <w:p>
      <w:pPr>
        <w:pStyle w:val="935"/>
        <w:ind w:firstLine="480"/>
        <w:keepLines w:val="0"/>
        <w:keepNext w:val="0"/>
        <w:pageBreakBefore w:val="0"/>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highlight w:val="none"/>
        </w:rPr>
      </w:r>
      <w:r/>
    </w:p>
    <w:p>
      <w:pPr>
        <w:pStyle w:val="935"/>
        <w:ind w:firstLine="354"/>
        <w:keepLines w:val="0"/>
        <w:keepNext w:val="0"/>
        <w:pageBreakBefore w:val="0"/>
        <w:spacing w:line="44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w:t>
      </w:r>
      <w:r>
        <w:rPr>
          <w:rFonts w:hint="eastAsia" w:ascii="宋体" w:hAnsi="宋体"/>
          <w:b/>
          <w:color w:val="000000"/>
          <w:sz w:val="24"/>
          <w:highlight w:val="none"/>
          <w:lang w:val="en-US" w:eastAsia="zh-CN"/>
        </w:rPr>
        <w:t xml:space="preserve">五</w:t>
      </w:r>
      <w:r>
        <w:rPr>
          <w:rFonts w:hint="eastAsia" w:ascii="宋体" w:hAnsi="宋体"/>
          <w:b/>
          <w:color w:val="000000"/>
          <w:sz w:val="24"/>
          <w:highlight w:val="none"/>
        </w:rPr>
        <w:t xml:space="preserve">、其他</w:t>
      </w:r>
      <w:r>
        <w:rPr>
          <w:rFonts w:hint="eastAsia" w:ascii="宋体" w:hAnsi="宋体"/>
          <w:b/>
          <w:color w:val="000000"/>
          <w:sz w:val="24"/>
          <w:highlight w:val="none"/>
        </w:rPr>
      </w:r>
      <w:r/>
    </w:p>
    <w:p>
      <w:pPr>
        <w:pStyle w:val="935"/>
        <w:ind w:firstLine="482"/>
        <w:keepLines w:val="0"/>
        <w:keepNext w:val="0"/>
        <w:pageBreakBefore w:val="0"/>
        <w:spacing w:line="440" w:lineRule="exact"/>
        <w:widowControl/>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合同执行期内，甲、乙双方均不得随意变更或解除合同。合同如有未尽事宜，须经双方共同协商，做出补充规定，补充规定与合同具有同等效力。</w:t>
      </w:r>
      <w:r>
        <w:rPr>
          <w:rFonts w:hint="eastAsia" w:ascii="宋体" w:hAnsi="宋体"/>
          <w:color w:val="000000"/>
          <w:sz w:val="24"/>
          <w:highlight w:val="none"/>
        </w:rPr>
      </w:r>
      <w:r/>
    </w:p>
    <w:p>
      <w:pPr>
        <w:pStyle w:val="935"/>
        <w:ind w:firstLine="482"/>
        <w:keepLines w:val="0"/>
        <w:keepNext w:val="0"/>
        <w:pageBreakBefore w:val="0"/>
        <w:spacing w:line="440" w:lineRule="exact"/>
        <w:widowControl/>
        <w:rPr>
          <w:rFonts w:hint="eastAsia" w:ascii="宋体" w:hAnsi="宋体"/>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w:t>
      </w:r>
      <w:r>
        <w:rPr>
          <w:rFonts w:hint="eastAsia" w:ascii="宋体" w:hAnsi="宋体"/>
          <w:color w:val="000000"/>
          <w:sz w:val="24"/>
          <w:highlight w:val="none"/>
        </w:rPr>
        <w:t xml:space="preserve">任何一方无权在没有另一方事先书面同意的情况下，向第三方给予、授予和转让本合同所规定的任何权利和义务。</w:t>
      </w:r>
      <w:r>
        <w:rPr>
          <w:rFonts w:hint="eastAsia" w:ascii="宋体" w:hAnsi="宋体"/>
          <w:color w:val="000000"/>
          <w:sz w:val="24"/>
          <w:highlight w:val="none"/>
        </w:rPr>
      </w:r>
      <w:r/>
    </w:p>
    <w:p>
      <w:pPr>
        <w:pStyle w:val="935"/>
        <w:ind w:firstLine="482"/>
        <w:keepLines w:val="0"/>
        <w:keepNext w:val="0"/>
        <w:pageBreakBefore w:val="0"/>
        <w:spacing w:line="440" w:lineRule="exact"/>
        <w:widowControl/>
        <w:tabs>
          <w:tab w:val="left" w:pos="630" w:leader="none"/>
        </w:tabs>
        <w:rPr>
          <w:rFonts w:hint="eastAsia" w:ascii="宋体" w:hAnsi="宋体"/>
          <w:color w:val="000000"/>
          <w:sz w:val="24"/>
          <w:highlight w:val="none"/>
        </w:rPr>
      </w:pP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w:t>
      </w:r>
      <w:r>
        <w:rPr>
          <w:rFonts w:hint="eastAsia" w:ascii="宋体" w:hAnsi="宋体"/>
          <w:color w:val="000000"/>
          <w:sz w:val="24"/>
          <w:highlight w:val="none"/>
        </w:rPr>
        <w:t xml:space="preserve">本合同自甲乙双方代表签字盖章之日起生效，一式陆份，甲乙双方各贰份，</w:t>
      </w:r>
      <w:r>
        <w:rPr>
          <w:rFonts w:hint="eastAsia" w:ascii="宋体" w:hAnsi="宋体"/>
          <w:color w:val="000000"/>
          <w:sz w:val="24"/>
          <w:highlight w:val="none"/>
          <w:lang w:eastAsia="zh-CN"/>
        </w:rPr>
        <w:t xml:space="preserve">江苏腾信招标有限公司</w:t>
      </w:r>
      <w:r>
        <w:rPr>
          <w:rFonts w:hint="eastAsia" w:ascii="宋体" w:hAnsi="宋体"/>
          <w:color w:val="000000"/>
          <w:sz w:val="24"/>
          <w:highlight w:val="none"/>
        </w:rPr>
        <w:t xml:space="preserve">贰份。</w:t>
      </w:r>
      <w:r>
        <w:rPr>
          <w:rFonts w:hint="eastAsia" w:ascii="宋体" w:hAnsi="宋体"/>
          <w:color w:val="000000"/>
          <w:sz w:val="24"/>
          <w:highlight w:val="none"/>
        </w:rPr>
      </w:r>
      <w:r/>
    </w:p>
    <w:p>
      <w:pPr>
        <w:pStyle w:val="935"/>
        <w:ind w:firstLine="472"/>
        <w:keepLines w:val="0"/>
        <w:keepNext w:val="0"/>
        <w:pageBreakBefore w:val="0"/>
        <w:spacing w:line="440" w:lineRule="exact"/>
        <w:rPr>
          <w:rFonts w:ascii="宋体" w:hAnsi="宋体"/>
          <w:b/>
          <w:bCs/>
          <w:color w:val="000000"/>
          <w:sz w:val="24"/>
          <w:szCs w:val="2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b/>
          <w:bCs/>
          <w:color w:val="000000"/>
          <w:sz w:val="24"/>
          <w:szCs w:val="20"/>
          <w:highlight w:val="none"/>
          <w:lang w:val="en-US" w:eastAsia="zh-CN"/>
        </w:rPr>
        <w:t xml:space="preserve">4、</w:t>
      </w:r>
      <w:r>
        <w:rPr>
          <w:rFonts w:ascii="宋体" w:hAnsi="宋体"/>
          <w:b/>
          <w:bCs/>
          <w:color w:val="000000"/>
          <w:sz w:val="24"/>
          <w:szCs w:val="20"/>
          <w:highlight w:val="none"/>
        </w:rPr>
        <w:t xml:space="preserve">该合同在签订之日起2个工作日内在江苏省政府采购网、盐城市政府采购网上予以公示。</w:t>
      </w:r>
      <w:r>
        <w:rPr>
          <w:rFonts w:ascii="宋体" w:hAnsi="宋体"/>
          <w:b/>
          <w:bCs/>
          <w:color w:val="000000"/>
          <w:sz w:val="24"/>
          <w:szCs w:val="20"/>
          <w:highlight w:val="none"/>
        </w:rPr>
      </w:r>
      <w:r/>
    </w:p>
    <w:p>
      <w:pPr>
        <w:pStyle w:val="950"/>
        <w:jc w:val="center"/>
        <w:spacing w:line="480" w:lineRule="exact"/>
        <w:rPr>
          <w:rFonts w:hint="eastAsia" w:ascii="宋体" w:hAnsi="宋体" w:eastAsia="宋体"/>
          <w:b/>
          <w:bCs/>
          <w:color w:val="000000"/>
          <w:sz w:val="36"/>
          <w:szCs w:val="36"/>
          <w:highlight w:val="none"/>
          <w:lang w:eastAsia="zh-CN"/>
        </w:rPr>
      </w:pPr>
      <w:r>
        <w:rPr>
          <w:rFonts w:hint="eastAsia" w:ascii="宋体" w:hAnsi="宋体"/>
          <w:b/>
          <w:color w:val="000000"/>
          <w:sz w:val="36"/>
          <w:szCs w:val="36"/>
          <w:highlight w:val="none"/>
        </w:rPr>
        <w:t xml:space="preserve">合同主要条款</w:t>
      </w:r>
      <w:r>
        <w:rPr>
          <w:rFonts w:hint="eastAsia" w:ascii="宋体" w:hAnsi="宋体"/>
          <w:b/>
          <w:color w:val="000000"/>
          <w:sz w:val="36"/>
          <w:szCs w:val="36"/>
          <w:highlight w:val="none"/>
          <w:lang w:eastAsia="zh-CN"/>
        </w:rPr>
        <w:t xml:space="preserve">（</w:t>
      </w:r>
      <w:r>
        <w:rPr>
          <w:rFonts w:hint="eastAsia" w:ascii="宋体" w:hAnsi="宋体"/>
          <w:b/>
          <w:color w:val="000000"/>
          <w:sz w:val="36"/>
          <w:szCs w:val="36"/>
          <w:highlight w:val="none"/>
          <w:lang w:val="en-US" w:eastAsia="zh-CN"/>
        </w:rPr>
        <w:t xml:space="preserve">二标段</w:t>
      </w:r>
      <w:r>
        <w:rPr>
          <w:rFonts w:hint="eastAsia" w:ascii="宋体" w:hAnsi="宋体"/>
          <w:b/>
          <w:color w:val="000000"/>
          <w:sz w:val="36"/>
          <w:szCs w:val="36"/>
          <w:highlight w:val="none"/>
          <w:lang w:eastAsia="zh-CN"/>
        </w:rPr>
        <w:t xml:space="preserve">）</w:t>
      </w:r>
      <w:r>
        <w:rPr>
          <w:rFonts w:hint="eastAsia" w:ascii="宋体" w:hAnsi="宋体" w:eastAsia="宋体"/>
          <w:b/>
          <w:bCs/>
          <w:color w:val="000000"/>
          <w:sz w:val="36"/>
          <w:szCs w:val="36"/>
          <w:highlight w:val="none"/>
          <w:lang w:eastAsia="zh-CN"/>
        </w:rPr>
      </w:r>
      <w:r/>
    </w:p>
    <w:p>
      <w:pPr>
        <w:pStyle w:val="935"/>
        <w:ind w:firstLine="480"/>
        <w:keepLines w:val="0"/>
        <w:keepNext w:val="0"/>
        <w:pageBreakBefore w:val="0"/>
        <w:spacing w:line="440" w:lineRule="exact"/>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江苏建湖经济开发区综合服务中心</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（以下简称甲方）</w:t>
      </w:r>
      <w:r>
        <w:rPr>
          <w:rFonts w:ascii="宋体" w:hAnsi="宋体"/>
          <w:color w:val="000000"/>
          <w:sz w:val="24"/>
          <w:highlight w:val="none"/>
        </w:rPr>
      </w:r>
      <w:r/>
    </w:p>
    <w:p>
      <w:pPr>
        <w:pStyle w:val="935"/>
        <w:ind w:firstLine="480"/>
        <w:keepLines w:val="0"/>
        <w:keepNext w:val="0"/>
        <w:pageBreakBefore w:val="0"/>
        <w:spacing w:line="440" w:lineRule="exact"/>
        <w:rPr>
          <w:rFonts w:ascii="宋体" w:hAnsi="宋体"/>
          <w:color w:val="000000"/>
          <w:sz w:val="24"/>
          <w:highlight w:val="none"/>
          <w:u w:val="singl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ascii="宋体" w:hAnsi="宋体"/>
          <w:color w:val="000000"/>
          <w:sz w:val="24"/>
          <w:highlight w:val="none"/>
          <w:u w:val="single"/>
        </w:rPr>
      </w:r>
      <w:r/>
    </w:p>
    <w:p>
      <w:pPr>
        <w:pStyle w:val="935"/>
        <w:ind w:left="2" w:firstLine="475"/>
        <w:keepLines w:val="0"/>
        <w:keepNext w:val="0"/>
        <w:pageBreakBefore w:val="0"/>
        <w:spacing w:line="440" w:lineRule="exact"/>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olor w:val="000000"/>
          <w:sz w:val="24"/>
          <w:highlight w:val="none"/>
          <w:lang w:eastAsia="zh-CN"/>
        </w:rPr>
        <w:t xml:space="preserve">江苏建湖经济开发区综合服务中心消防车及器材采购项目</w:t>
      </w:r>
      <w:r>
        <w:rPr>
          <w:rFonts w:hint="eastAsia" w:ascii="宋体" w:hAnsi="宋体"/>
          <w:color w:val="000000"/>
          <w:sz w:val="24"/>
          <w:highlight w:val="none"/>
        </w:rPr>
        <w:t xml:space="preserve">相关事项协商一致，达成如下合同条款：</w:t>
      </w:r>
      <w:r>
        <w:rPr>
          <w:rFonts w:ascii="宋体" w:hAnsi="宋体"/>
          <w:color w:val="000000"/>
          <w:sz w:val="24"/>
          <w:highlight w:val="none"/>
        </w:rPr>
      </w:r>
      <w:r/>
    </w:p>
    <w:p>
      <w:pPr>
        <w:pStyle w:val="935"/>
        <w:ind w:firstLine="474"/>
        <w:keepLines w:val="0"/>
        <w:keepNext w:val="0"/>
        <w:pageBreakBefore w:val="0"/>
        <w:spacing w:line="440" w:lineRule="exact"/>
        <w:rPr>
          <w:rFonts w:ascii="宋体" w:hAnsi="宋体" w:cs="宋体"/>
          <w:color w:val="000000"/>
          <w:spacing w:val="-2"/>
          <w:sz w:val="24"/>
          <w:highlight w:val="none"/>
        </w:rPr>
      </w:pPr>
      <w:r>
        <w:rPr>
          <w:rFonts w:hint="eastAsia" w:ascii="宋体" w:hAnsi="宋体" w:cs="宋体"/>
          <w:b/>
          <w:bCs/>
          <w:color w:val="000000"/>
          <w:spacing w:val="-2"/>
          <w:sz w:val="24"/>
          <w:highlight w:val="none"/>
        </w:rPr>
        <w:t xml:space="preserve">一、合同标的</w:t>
      </w:r>
      <w:r>
        <w:rPr>
          <w:rFonts w:ascii="宋体" w:hAnsi="宋体" w:cs="宋体"/>
          <w:color w:val="000000"/>
          <w:spacing w:val="-2"/>
          <w:sz w:val="24"/>
          <w:highlight w:val="none"/>
        </w:rPr>
      </w:r>
      <w:r/>
    </w:p>
    <w:p>
      <w:pPr>
        <w:pStyle w:val="935"/>
        <w:ind w:firstLine="480"/>
        <w:jc w:val="left"/>
        <w:keepLines w:val="0"/>
        <w:keepNext w:val="0"/>
        <w:pageBreakBefore w:val="0"/>
        <w:spacing w:before="161" w:after="161" w:line="440" w:lineRule="exact"/>
        <w:widowControl/>
        <w:rPr>
          <w:rFonts w:hint="eastAsia" w:ascii="宋体" w:hAnsi="宋体" w:cs="宋体"/>
          <w:color w:val="000000"/>
          <w:sz w:val="24"/>
          <w:highlight w:val="none"/>
          <w:lang w:val="en-US"/>
        </w:rPr>
      </w:pPr>
      <w:r>
        <w:rPr>
          <w:rFonts w:hint="eastAsia" w:ascii="宋体" w:hAnsi="宋体" w:eastAsia="宋体" w:cs="宋体"/>
          <w:bCs/>
          <w:color w:val="000000"/>
          <w:sz w:val="24"/>
          <w:szCs w:val="24"/>
          <w:highlight w:val="none"/>
          <w:lang w:val="en-US" w:bidi="zh-CN"/>
        </w:rPr>
        <w:t xml:space="preserve">本合同金额为含税价：</w:t>
      </w:r>
      <w:r>
        <w:rPr>
          <w:rFonts w:hint="eastAsia" w:ascii="宋体" w:hAnsi="宋体" w:eastAsia="宋体" w:cs="宋体"/>
          <w:bCs/>
          <w:color w:val="000000"/>
          <w:sz w:val="24"/>
          <w:szCs w:val="24"/>
          <w:highlight w:val="none"/>
          <w:u w:val="single"/>
          <w:lang w:val="en-US" w:bidi="zh-CN"/>
        </w:rPr>
        <w:t xml:space="preserve">     </w:t>
      </w:r>
      <w:r>
        <w:rPr>
          <w:rFonts w:hint="eastAsia" w:ascii="宋体" w:hAnsi="宋体" w:eastAsia="宋体" w:cs="宋体"/>
          <w:bCs/>
          <w:color w:val="000000"/>
          <w:sz w:val="24"/>
          <w:szCs w:val="24"/>
          <w:highlight w:val="none"/>
          <w:lang w:val="en-US" w:bidi="zh-CN"/>
        </w:rPr>
        <w:t xml:space="preserve">元整（大写：</w:t>
      </w:r>
      <w:r>
        <w:rPr>
          <w:rFonts w:hint="eastAsia" w:ascii="宋体" w:hAnsi="宋体" w:eastAsia="宋体" w:cs="宋体"/>
          <w:bCs/>
          <w:color w:val="000000"/>
          <w:sz w:val="24"/>
          <w:szCs w:val="24"/>
          <w:highlight w:val="none"/>
          <w:u w:val="single"/>
          <w:lang w:val="en-US" w:bidi="zh-CN"/>
        </w:rPr>
        <w:t xml:space="preserve">     </w:t>
      </w:r>
      <w:r>
        <w:rPr>
          <w:rFonts w:hint="eastAsia" w:ascii="宋体" w:hAnsi="宋体" w:eastAsia="宋体" w:cs="宋体"/>
          <w:bCs/>
          <w:color w:val="000000"/>
          <w:sz w:val="24"/>
          <w:szCs w:val="24"/>
          <w:highlight w:val="none"/>
          <w:lang w:val="en-US" w:bidi="zh-CN"/>
        </w:rPr>
        <w:t xml:space="preserve">元整），该</w:t>
      </w:r>
      <w:r>
        <w:rPr>
          <w:rFonts w:hint="eastAsia" w:ascii="宋体" w:hAnsi="宋体" w:eastAsia="宋体" w:cs="宋体"/>
          <w:color w:val="000000"/>
          <w:sz w:val="24"/>
          <w:highlight w:val="none"/>
          <w:lang w:val="en-US" w:eastAsia="zh-CN"/>
        </w:rPr>
        <w:t xml:space="preserve">合同价</w:t>
      </w:r>
      <w:r>
        <w:rPr>
          <w:rFonts w:hint="eastAsia" w:ascii="宋体" w:hAnsi="宋体" w:eastAsia="宋体" w:cs="宋体"/>
          <w:color w:val="000000"/>
          <w:sz w:val="24"/>
          <w:highlight w:val="none"/>
        </w:rPr>
        <w:t xml:space="preserve">应是采购范围内全部工作内容的价格体现，报价应包含为完成上述内容所必须的人工费</w:t>
      </w:r>
      <w:r>
        <w:rPr>
          <w:rFonts w:hint="eastAsia" w:ascii="宋体" w:hAnsi="宋体" w:eastAsia="宋体" w:cs="宋体"/>
          <w:color w:val="000000"/>
          <w:sz w:val="24"/>
          <w:highlight w:val="none"/>
          <w:lang w:eastAsia="zh-CN"/>
        </w:rPr>
        <w:t xml:space="preserve">、</w:t>
      </w:r>
      <w:r>
        <w:rPr>
          <w:rFonts w:hint="eastAsia" w:ascii="宋体" w:hAnsi="宋体" w:cs="宋体"/>
          <w:b w:val="0"/>
          <w:bCs w:val="0"/>
          <w:color w:val="000000"/>
          <w:sz w:val="24"/>
          <w:szCs w:val="24"/>
          <w:highlight w:val="none"/>
        </w:rPr>
        <w:t xml:space="preserve">供货、运输（送达至采购人指定地点并卸货）、安装、检验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培训</w:t>
      </w:r>
      <w:r>
        <w:rPr>
          <w:rFonts w:hint="eastAsia" w:ascii="宋体" w:hAnsi="宋体" w:cs="宋体"/>
          <w:b w:val="0"/>
          <w:bCs w:val="0"/>
          <w:color w:val="000000"/>
          <w:sz w:val="24"/>
          <w:szCs w:val="24"/>
          <w:highlight w:val="none"/>
        </w:rPr>
        <w:t xml:space="preserve">及售后服务</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color w:val="000000"/>
          <w:sz w:val="24"/>
          <w:highlight w:val="none"/>
        </w:rPr>
        <w:t xml:space="preserve">材料费、不可预见的费用、管理费、招标代理费、利润、税金和文件规定的其他各项应有的全部费用(综合报价)等，</w:t>
      </w:r>
      <w:r>
        <w:rPr>
          <w:rFonts w:hint="eastAsia" w:ascii="宋体" w:hAnsi="宋体" w:cs="宋体"/>
          <w:color w:val="000000"/>
          <w:sz w:val="24"/>
          <w:highlight w:val="none"/>
        </w:rPr>
        <w:t xml:space="preserve">对</w:t>
      </w:r>
      <w:r>
        <w:rPr>
          <w:rFonts w:hint="eastAsia" w:ascii="宋体" w:hAnsi="宋体" w:cs="宋体"/>
          <w:color w:val="000000"/>
          <w:sz w:val="24"/>
          <w:highlight w:val="none"/>
          <w:lang w:eastAsia="zh-CN"/>
        </w:rPr>
        <w:t xml:space="preserve">乙方</w:t>
      </w:r>
      <w:r>
        <w:rPr>
          <w:rFonts w:hint="eastAsia" w:ascii="宋体" w:hAnsi="宋体" w:cs="宋体"/>
          <w:color w:val="000000"/>
          <w:sz w:val="24"/>
          <w:highlight w:val="none"/>
        </w:rPr>
        <w:t xml:space="preserve">认为没有考虑到的费用项目</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将不予支付，并认为已包含在</w:t>
      </w:r>
      <w:r>
        <w:rPr>
          <w:rFonts w:hint="eastAsia" w:ascii="宋体" w:hAnsi="宋体" w:cs="宋体"/>
          <w:color w:val="000000"/>
          <w:sz w:val="24"/>
          <w:highlight w:val="none"/>
          <w:lang w:val="en-US" w:eastAsia="zh-CN"/>
        </w:rPr>
        <w:t xml:space="preserve">合同价款</w:t>
      </w:r>
      <w:r>
        <w:rPr>
          <w:rFonts w:hint="eastAsia" w:ascii="宋体" w:hAnsi="宋体" w:cs="宋体"/>
          <w:color w:val="000000"/>
          <w:sz w:val="24"/>
          <w:highlight w:val="none"/>
        </w:rPr>
        <w:t xml:space="preserve">中。</w:t>
      </w:r>
      <w:r>
        <w:rPr>
          <w:rFonts w:hint="eastAsia" w:ascii="宋体" w:hAnsi="宋体" w:cs="宋体"/>
          <w:color w:val="000000"/>
          <w:sz w:val="24"/>
          <w:highlight w:val="none"/>
          <w:lang w:val="en-US"/>
        </w:rPr>
        <w:t xml:space="preserve">甲方在上述合同价款之外不再向乙方支付其他任何费用。</w:t>
      </w:r>
      <w:r>
        <w:rPr>
          <w:rFonts w:hint="eastAsia" w:ascii="宋体" w:hAnsi="宋体" w:cs="宋体"/>
          <w:color w:val="000000"/>
          <w:sz w:val="24"/>
          <w:highlight w:val="none"/>
          <w:lang w:val="en-US"/>
        </w:rPr>
      </w:r>
      <w:r/>
    </w:p>
    <w:p>
      <w:pPr>
        <w:pStyle w:val="935"/>
        <w:ind w:firstLine="482"/>
        <w:jc w:val="left"/>
        <w:keepLines w:val="0"/>
        <w:keepNext w:val="0"/>
        <w:pageBreakBefore w:val="0"/>
        <w:spacing w:before="161" w:after="161" w:line="440" w:lineRule="exact"/>
        <w:widowControl/>
        <w:rPr>
          <w:rFonts w:hint="eastAsia"/>
          <w:b/>
          <w:bCs/>
          <w:color w:val="000000"/>
          <w:sz w:val="24"/>
          <w:szCs w:val="22"/>
          <w:highlight w:val="none"/>
        </w:rPr>
      </w:pPr>
      <w:r>
        <w:rPr>
          <w:rFonts w:hint="eastAsia"/>
          <w:b/>
          <w:bCs/>
          <w:color w:val="000000"/>
          <w:sz w:val="24"/>
          <w:szCs w:val="22"/>
          <w:highlight w:val="none"/>
          <w:lang w:val="en-US" w:eastAsia="zh-CN"/>
        </w:rPr>
        <w:t xml:space="preserve">二</w:t>
      </w:r>
      <w:r>
        <w:rPr>
          <w:rFonts w:hint="eastAsia"/>
          <w:b/>
          <w:bCs/>
          <w:color w:val="000000"/>
          <w:sz w:val="24"/>
          <w:szCs w:val="22"/>
          <w:highlight w:val="none"/>
        </w:rPr>
        <w:t xml:space="preserve">、组成本合同的有关文件</w:t>
      </w:r>
      <w:r>
        <w:rPr>
          <w:rFonts w:hint="eastAsia"/>
          <w:b/>
          <w:bCs/>
          <w:color w:val="000000"/>
          <w:sz w:val="24"/>
          <w:szCs w:val="22"/>
          <w:highlight w:val="none"/>
        </w:rPr>
      </w:r>
      <w:r/>
    </w:p>
    <w:p>
      <w:pPr>
        <w:pStyle w:val="935"/>
        <w:ind w:firstLine="480"/>
        <w:keepLines w:val="0"/>
        <w:keepNext w:val="0"/>
        <w:pageBreakBefore w:val="0"/>
        <w:spacing w:line="440" w:lineRule="exact"/>
        <w:rPr>
          <w:rFonts w:hint="eastAsia"/>
          <w:color w:val="000000"/>
          <w:sz w:val="24"/>
          <w:highlight w:val="none"/>
        </w:rPr>
      </w:pPr>
      <w:r>
        <w:rPr>
          <w:rFonts w:hint="eastAsia"/>
          <w:color w:val="000000"/>
          <w:sz w:val="24"/>
          <w:szCs w:val="22"/>
          <w:highlight w:val="none"/>
        </w:rPr>
        <w:t xml:space="preserve">招标文件或与本次采购活动方式相</w:t>
      </w:r>
      <w:r>
        <w:rPr>
          <w:rFonts w:hint="eastAsia"/>
          <w:color w:val="000000"/>
          <w:sz w:val="24"/>
          <w:highlight w:val="none"/>
        </w:rPr>
        <w:t xml:space="preserve">适应的文件及有关附件是本合同不可分割的组成部分，与本合同具有同等法律效力，这些文件包括：</w:t>
      </w:r>
      <w:r>
        <w:rPr>
          <w:rFonts w:hint="eastAsia"/>
          <w:color w:val="000000"/>
          <w:sz w:val="24"/>
          <w:highlight w:val="none"/>
        </w:rPr>
      </w:r>
      <w:r/>
    </w:p>
    <w:p>
      <w:pPr>
        <w:pStyle w:val="935"/>
        <w:ind w:firstLine="480"/>
        <w:keepLines w:val="0"/>
        <w:keepNext w:val="0"/>
        <w:pageBreakBefore w:val="0"/>
        <w:spacing w:line="440" w:lineRule="exact"/>
        <w:rPr>
          <w:rFonts w:hint="eastAsia"/>
          <w:color w:val="000000"/>
          <w:sz w:val="24"/>
          <w:highlight w:val="none"/>
        </w:rPr>
      </w:pPr>
      <w:r>
        <w:rPr>
          <w:rFonts w:hint="eastAsia"/>
          <w:color w:val="000000"/>
          <w:sz w:val="24"/>
          <w:highlight w:val="none"/>
        </w:rPr>
        <w:t xml:space="preserve">（1）乙方提供的投标文件和投标报价表；</w:t>
      </w:r>
      <w:r>
        <w:rPr>
          <w:rFonts w:hint="eastAsia"/>
          <w:color w:val="000000"/>
          <w:sz w:val="24"/>
          <w:highlight w:val="none"/>
        </w:rPr>
      </w:r>
      <w:r/>
    </w:p>
    <w:p>
      <w:pPr>
        <w:pStyle w:val="935"/>
        <w:ind w:firstLine="480"/>
        <w:keepLines w:val="0"/>
        <w:keepNext w:val="0"/>
        <w:pageBreakBefore w:val="0"/>
        <w:spacing w:line="440" w:lineRule="exact"/>
        <w:rPr>
          <w:rFonts w:hint="eastAsia"/>
          <w:color w:val="000000"/>
          <w:sz w:val="24"/>
          <w:highlight w:val="none"/>
        </w:rPr>
      </w:pPr>
      <w:r>
        <w:rPr>
          <w:rFonts w:hint="eastAsia"/>
          <w:color w:val="000000"/>
          <w:sz w:val="24"/>
          <w:highlight w:val="none"/>
        </w:rPr>
        <w:t xml:space="preserve">（2）服务一览表；</w:t>
      </w:r>
      <w:r>
        <w:rPr>
          <w:rFonts w:hint="eastAsia"/>
          <w:color w:val="000000"/>
          <w:sz w:val="24"/>
          <w:highlight w:val="none"/>
        </w:rPr>
      </w:r>
      <w:r/>
    </w:p>
    <w:p>
      <w:pPr>
        <w:pStyle w:val="935"/>
        <w:ind w:firstLine="480"/>
        <w:keepLines w:val="0"/>
        <w:keepNext w:val="0"/>
        <w:pageBreakBefore w:val="0"/>
        <w:spacing w:line="440" w:lineRule="exact"/>
        <w:rPr>
          <w:rFonts w:hint="eastAsia"/>
          <w:color w:val="000000"/>
          <w:sz w:val="24"/>
          <w:highlight w:val="none"/>
        </w:rPr>
      </w:pPr>
      <w:r>
        <w:rPr>
          <w:rFonts w:hint="eastAsia"/>
          <w:color w:val="000000"/>
          <w:sz w:val="24"/>
          <w:highlight w:val="none"/>
        </w:rPr>
        <w:t xml:space="preserve">（3）服务内容一览表；</w:t>
      </w:r>
      <w:r>
        <w:rPr>
          <w:rFonts w:hint="eastAsia"/>
          <w:color w:val="000000"/>
          <w:sz w:val="24"/>
          <w:highlight w:val="none"/>
        </w:rPr>
      </w:r>
      <w:r/>
    </w:p>
    <w:p>
      <w:pPr>
        <w:pStyle w:val="935"/>
        <w:ind w:firstLine="480"/>
        <w:keepLines w:val="0"/>
        <w:keepNext w:val="0"/>
        <w:pageBreakBefore w:val="0"/>
        <w:spacing w:line="440" w:lineRule="exact"/>
        <w:rPr>
          <w:rFonts w:hint="eastAsia"/>
          <w:color w:val="000000"/>
          <w:sz w:val="24"/>
          <w:highlight w:val="none"/>
        </w:rPr>
      </w:pPr>
      <w:r>
        <w:rPr>
          <w:rFonts w:hint="eastAsia"/>
          <w:color w:val="000000"/>
          <w:sz w:val="24"/>
          <w:highlight w:val="none"/>
        </w:rPr>
        <w:t xml:space="preserve">（4）投标承诺；</w:t>
      </w:r>
      <w:r>
        <w:rPr>
          <w:rFonts w:hint="eastAsia"/>
          <w:color w:val="000000"/>
          <w:sz w:val="24"/>
          <w:highlight w:val="none"/>
        </w:rPr>
      </w:r>
      <w:r/>
    </w:p>
    <w:p>
      <w:pPr>
        <w:pStyle w:val="935"/>
        <w:ind w:firstLine="480"/>
        <w:keepLines w:val="0"/>
        <w:keepNext w:val="0"/>
        <w:pageBreakBefore w:val="0"/>
        <w:spacing w:line="440" w:lineRule="exact"/>
        <w:rPr>
          <w:rFonts w:hint="eastAsia"/>
          <w:color w:val="000000"/>
          <w:sz w:val="24"/>
          <w:highlight w:val="none"/>
        </w:rPr>
      </w:pPr>
      <w:r>
        <w:rPr>
          <w:rFonts w:hint="eastAsia"/>
          <w:color w:val="000000"/>
          <w:sz w:val="24"/>
          <w:highlight w:val="none"/>
        </w:rPr>
        <w:t xml:space="preserve">（5）服务承诺；</w:t>
      </w:r>
      <w:r>
        <w:rPr>
          <w:rFonts w:hint="eastAsia"/>
          <w:color w:val="000000"/>
          <w:sz w:val="24"/>
          <w:highlight w:val="none"/>
        </w:rPr>
      </w:r>
      <w:r/>
    </w:p>
    <w:p>
      <w:pPr>
        <w:pStyle w:val="935"/>
        <w:ind w:firstLine="480"/>
        <w:keepLines w:val="0"/>
        <w:keepNext w:val="0"/>
        <w:pageBreakBefore w:val="0"/>
        <w:spacing w:line="440" w:lineRule="exact"/>
        <w:rPr>
          <w:rFonts w:hint="eastAsia"/>
          <w:color w:val="000000"/>
          <w:sz w:val="24"/>
          <w:highlight w:val="none"/>
        </w:rPr>
      </w:pPr>
      <w:r>
        <w:rPr>
          <w:rFonts w:hint="eastAsia"/>
          <w:color w:val="000000"/>
          <w:sz w:val="24"/>
          <w:highlight w:val="none"/>
        </w:rPr>
        <w:t xml:space="preserve">（6）中标或成交通知书；</w:t>
      </w:r>
      <w:r>
        <w:rPr>
          <w:rFonts w:hint="eastAsia"/>
          <w:color w:val="000000"/>
          <w:sz w:val="24"/>
          <w:highlight w:val="none"/>
        </w:rPr>
      </w:r>
      <w:r/>
    </w:p>
    <w:p>
      <w:pPr>
        <w:pStyle w:val="935"/>
        <w:ind w:firstLine="480"/>
        <w:keepLines w:val="0"/>
        <w:keepNext w:val="0"/>
        <w:pageBreakBefore w:val="0"/>
        <w:spacing w:line="440" w:lineRule="exact"/>
        <w:rPr>
          <w:rFonts w:hint="eastAsia"/>
          <w:color w:val="000000"/>
          <w:sz w:val="24"/>
          <w:highlight w:val="none"/>
        </w:rPr>
      </w:pPr>
      <w:r>
        <w:rPr>
          <w:rFonts w:hint="eastAsia"/>
          <w:color w:val="000000"/>
          <w:sz w:val="24"/>
          <w:highlight w:val="none"/>
        </w:rPr>
        <w:t xml:space="preserve">（7）甲乙双方商定的其他文件；</w:t>
      </w:r>
      <w:r>
        <w:rPr>
          <w:rFonts w:hint="eastAsia"/>
          <w:color w:val="000000"/>
          <w:sz w:val="24"/>
          <w:highlight w:val="none"/>
        </w:rPr>
      </w:r>
      <w:r/>
    </w:p>
    <w:p>
      <w:pPr>
        <w:pStyle w:val="965"/>
        <w:ind w:left="0" w:firstLine="480"/>
        <w:keepLines w:val="0"/>
        <w:keepNext w:val="0"/>
        <w:pageBreakBefore w:val="0"/>
        <w:spacing w:line="440" w:lineRule="exact"/>
        <w:tabs>
          <w:tab w:val="left" w:pos="180" w:leader="none"/>
        </w:tabs>
        <w:rPr>
          <w:rFonts w:hint="eastAsia" w:ascii="宋体" w:hAnsi="宋体" w:eastAsia="宋体" w:cs="宋体"/>
          <w:b w:val="0"/>
          <w:bCs w:val="0"/>
          <w:color w:val="000000"/>
          <w:sz w:val="24"/>
          <w:szCs w:val="24"/>
          <w:highlight w:val="none"/>
          <w:lang w:val="en-US" w:eastAsia="zh-CN" w:bidi="ar-SA"/>
        </w:rPr>
      </w:pPr>
      <w:r>
        <w:rPr>
          <w:rFonts w:hint="eastAsia"/>
          <w:color w:val="000000"/>
          <w:sz w:val="24"/>
          <w:highlight w:val="none"/>
        </w:rPr>
        <w:t xml:space="preserve">（8）项目部组成人员表</w:t>
      </w:r>
      <w:r>
        <w:rPr>
          <w:rFonts w:hint="eastAsia"/>
          <w:color w:val="000000"/>
          <w:highlight w:val="none"/>
        </w:rPr>
        <w:t xml:space="preserve">。</w:t>
      </w:r>
      <w:r>
        <w:rPr>
          <w:rFonts w:hint="eastAsia" w:ascii="宋体" w:hAnsi="宋体" w:eastAsia="宋体" w:cs="宋体"/>
          <w:b w:val="0"/>
          <w:bCs w:val="0"/>
          <w:color w:val="000000"/>
          <w:sz w:val="24"/>
          <w:szCs w:val="24"/>
          <w:highlight w:val="none"/>
          <w:lang w:val="en-US" w:eastAsia="zh-CN" w:bidi="ar-SA"/>
        </w:rPr>
      </w:r>
      <w:r/>
    </w:p>
    <w:p>
      <w:pPr>
        <w:pStyle w:val="935"/>
        <w:ind w:firstLine="482"/>
        <w:keepLines w:val="0"/>
        <w:keepNext w:val="0"/>
        <w:pageBreakBefore w:val="0"/>
        <w:spacing w:line="440" w:lineRule="exact"/>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三、履约保证金</w:t>
      </w:r>
      <w:r>
        <w:rPr>
          <w:rFonts w:ascii="宋体" w:hAnsi="宋体" w:eastAsia="宋体" w:cs="宋体"/>
          <w:b/>
          <w:bCs/>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1.乙方</w:t>
      </w:r>
      <w:r>
        <w:rPr>
          <w:rFonts w:hint="eastAsia" w:ascii="宋体" w:hAnsi="宋体" w:cs="宋体"/>
          <w:b w:val="0"/>
          <w:bCs w:val="0"/>
          <w:color w:val="000000"/>
          <w:sz w:val="24"/>
          <w:szCs w:val="24"/>
          <w:highlight w:val="none"/>
        </w:rPr>
        <w:t xml:space="preserve">在签订合同前须向</w:t>
      </w:r>
      <w:r>
        <w:rPr>
          <w:rFonts w:hint="eastAsia" w:ascii="宋体" w:hAnsi="宋体" w:cs="宋体"/>
          <w:b w:val="0"/>
          <w:bCs w:val="0"/>
          <w:color w:val="000000"/>
          <w:sz w:val="24"/>
          <w:szCs w:val="24"/>
          <w:highlight w:val="none"/>
          <w:lang w:val="en-US" w:eastAsia="zh-CN"/>
        </w:rPr>
        <w:t xml:space="preserve">甲方</w:t>
      </w:r>
      <w:r>
        <w:rPr>
          <w:rFonts w:hint="eastAsia" w:ascii="宋体" w:hAnsi="宋体" w:cs="宋体"/>
          <w:b w:val="0"/>
          <w:bCs w:val="0"/>
          <w:color w:val="000000"/>
          <w:sz w:val="24"/>
          <w:szCs w:val="24"/>
          <w:highlight w:val="none"/>
        </w:rPr>
        <w:t xml:space="preserve">交纳中标价的5%作为履约保证金</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人民币</w:t>
      </w:r>
      <w:r>
        <w:rPr>
          <w:rFonts w:hint="eastAsia" w:ascii="宋体" w:hAnsi="宋体" w:cs="宋体"/>
          <w:b w:val="0"/>
          <w:bCs w:val="0"/>
          <w:color w:val="000000"/>
          <w:sz w:val="24"/>
          <w:szCs w:val="24"/>
          <w:highlight w:val="none"/>
          <w:u w:val="single"/>
          <w:lang w:val="en-US" w:eastAsia="zh-CN"/>
        </w:rPr>
        <w:t xml:space="preserve">￥      元</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rPr>
        <w:t xml:space="preserve">，</w:t>
      </w:r>
      <w:r>
        <w:rPr>
          <w:rFonts w:hint="eastAsia" w:ascii="宋体" w:hAnsi="宋体"/>
          <w:bCs/>
          <w:color w:val="000000"/>
          <w:sz w:val="24"/>
          <w:highlight w:val="none"/>
        </w:rPr>
        <w:t xml:space="preserve">在供货结束验收合格后退还</w:t>
      </w:r>
      <w:r>
        <w:rPr>
          <w:rFonts w:hint="eastAsia" w:ascii="宋体" w:hAnsi="宋体" w:cs="宋体"/>
          <w:b w:val="0"/>
          <w:bCs w:val="0"/>
          <w:color w:val="000000"/>
          <w:sz w:val="24"/>
          <w:szCs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hint="eastAsia" w:ascii="宋体" w:hAnsi="宋体" w:cs="宋体"/>
          <w:b w:val="0"/>
          <w:bCs w:val="0"/>
          <w:color w:val="000000"/>
          <w:sz w:val="24"/>
          <w:szCs w:val="24"/>
          <w:highlight w:val="none"/>
          <w:lang w:eastAsia="zh-CN"/>
        </w:rPr>
        <w:t xml:space="preserve">依据《关于在全省政府采购领域推行电子履约保函（保险）的通知》，鼓励供应商自愿使用履约保函（保险）代替缴纳履约保证金</w:t>
      </w:r>
      <w:r>
        <w:rPr>
          <w:rFonts w:hint="eastAsia" w:ascii="宋体" w:hAnsi="宋体" w:cs="宋体"/>
          <w:b w:val="0"/>
          <w:bCs w:val="0"/>
          <w:color w:val="000000"/>
          <w:sz w:val="24"/>
          <w:szCs w:val="24"/>
          <w:highlight w:val="none"/>
        </w:rPr>
        <w:t xml:space="preserve">。</w:t>
      </w:r>
      <w:r>
        <w:rPr>
          <w:rFonts w:hint="eastAsia" w:ascii="宋体" w:hAnsi="宋体" w:cs="宋体"/>
          <w:b w:val="0"/>
          <w:bCs w:val="0"/>
          <w:color w:val="000000"/>
          <w:sz w:val="24"/>
          <w:szCs w:val="24"/>
          <w:highlight w:val="none"/>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2.合同履行结束后，甲方应及时退还交纳的履约保证金。</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3.履约保证金的退还：</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3.1方式：无息退还至投标人缴纳履约保证金的账户。如为保函，在到期时自行失效。</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3.2时间：验收合格且采购人收到发票后30日内。</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3.3条件：按合同要求全部履约完成并经甲方验收合格，且甲方收到乙方出具的发票。</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3.4不予退还情形：</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除不可抗力情况外，投标人出现下列情形之一的，其履约保证金，甲方将视情节决定不予退还或部分不予退还。</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（1）乙方无正当理由拒绝签订合同的，或者在签订合同时向采购人提出附加条件或者更改合同实质性内容要求的；</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（2）乙方不履行与采购人订立的合同的；</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（3）乙方所供货物或服务不符合招标文件规定要求的；</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（4）乙方采取欺骗、弄虚作假方式投标的或与其它投标人串通投标的；</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（5）乙方将合同内容转包、违法分包的；</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（6）乙方故意捏造事实或伪造证明材料，进行虚假恶意投诉或反映的。</w:t>
      </w:r>
      <w:r>
        <w:rPr>
          <w:rFonts w:hint="eastAsia" w:ascii="宋体" w:hAnsi="宋体" w:cs="宋体"/>
          <w:b w:val="0"/>
          <w:bCs w:val="0"/>
          <w:color w:val="000000"/>
          <w:sz w:val="24"/>
          <w:szCs w:val="24"/>
          <w:highlight w:val="none"/>
          <w:lang w:val="en-US" w:eastAsia="zh-CN"/>
        </w:rPr>
      </w:r>
      <w:r/>
    </w:p>
    <w:p>
      <w:pPr>
        <w:pStyle w:val="935"/>
        <w:ind w:firstLine="482"/>
        <w:keepLines w:val="0"/>
        <w:keepNext w:val="0"/>
        <w:pageBreakBefore w:val="0"/>
        <w:spacing w:line="440" w:lineRule="exact"/>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b w:val="0"/>
          <w:bCs w:val="0"/>
          <w:color w:val="000000"/>
          <w:sz w:val="24"/>
          <w:szCs w:val="24"/>
          <w:highlight w:val="none"/>
          <w:lang w:val="en-US" w:eastAsia="zh-CN"/>
        </w:rPr>
      </w:r>
      <w:r/>
    </w:p>
    <w:p>
      <w:pPr>
        <w:pStyle w:val="971"/>
        <w:keepLines w:val="0"/>
        <w:keepNext w:val="0"/>
        <w:pageBreakBefore w:val="0"/>
        <w:spacing w:line="44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四</w:t>
      </w:r>
      <w:r>
        <w:rPr>
          <w:rFonts w:hint="eastAsia" w:ascii="宋体" w:hAnsi="宋体"/>
          <w:b/>
          <w:color w:val="000000"/>
          <w:sz w:val="24"/>
          <w:highlight w:val="none"/>
        </w:rPr>
        <w:t xml:space="preserve">、质量保证</w:t>
      </w:r>
      <w:r>
        <w:rPr>
          <w:rFonts w:hint="eastAsia" w:ascii="宋体" w:hAnsi="宋体"/>
          <w:b/>
          <w:color w:val="000000"/>
          <w:sz w:val="24"/>
          <w:highlight w:val="none"/>
        </w:rPr>
      </w:r>
      <w:r/>
    </w:p>
    <w:p>
      <w:pPr>
        <w:pStyle w:val="935"/>
        <w:ind w:firstLine="472"/>
        <w:keepLines w:val="0"/>
        <w:keepNext w:val="0"/>
        <w:pageBreakBefore w:val="0"/>
        <w:spacing w:line="440" w:lineRule="exact"/>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b/>
          <w:color w:val="000000"/>
          <w:sz w:val="24"/>
          <w:highlight w:val="none"/>
          <w:lang w:eastAsia="zh-CN"/>
        </w:rPr>
        <w:t xml:space="preserve">.</w:t>
      </w:r>
      <w:r>
        <w:rPr>
          <w:rFonts w:hint="eastAsia" w:ascii="宋体" w:hAnsi="宋体"/>
          <w:color w:val="000000"/>
          <w:sz w:val="24"/>
          <w:highlight w:val="none"/>
        </w:rPr>
        <w:t xml:space="preserve">乙方提供的产品性能及质量应符合国家标准并满足招标文件规定的相关质量技术要求，实现乙方的投标承诺书条款。</w:t>
      </w:r>
      <w:r>
        <w:rPr>
          <w:rFonts w:hint="eastAsia" w:ascii="宋体" w:hAnsi="宋体"/>
          <w:b/>
          <w:color w:val="000000"/>
          <w:sz w:val="24"/>
          <w:highlight w:val="none"/>
        </w:rPr>
      </w:r>
      <w:r/>
    </w:p>
    <w:p>
      <w:pPr>
        <w:pStyle w:val="935"/>
        <w:ind w:firstLine="482"/>
        <w:jc w:val="left"/>
        <w:keepLines w:val="0"/>
        <w:keepNext w:val="0"/>
        <w:pageBreakBefore w:val="0"/>
        <w:spacing w:line="440" w:lineRule="exact"/>
        <w:widowControl/>
        <w:rPr>
          <w:rFonts w:hint="eastAsia" w:ascii="宋体" w:hAnsi="宋体"/>
          <w:b w:val="0"/>
          <w:bCs/>
          <w:color w:val="000000"/>
          <w:sz w:val="24"/>
          <w:highlight w:val="none"/>
          <w:lang w:val="en-US" w:eastAsia="zh-CN"/>
        </w:rPr>
      </w:pPr>
      <w:r>
        <w:rPr>
          <w:rFonts w:hint="eastAsia" w:ascii="宋体" w:hAnsi="宋体"/>
          <w:b/>
          <w:color w:val="000000"/>
          <w:sz w:val="24"/>
          <w:highlight w:val="none"/>
          <w:lang w:val="en-US" w:eastAsia="zh-CN"/>
        </w:rPr>
        <w:t xml:space="preserve">2.</w:t>
      </w:r>
      <w:r>
        <w:rPr>
          <w:rFonts w:hint="eastAsia" w:ascii="宋体" w:hAnsi="宋体"/>
          <w:b w:val="0"/>
          <w:bCs/>
          <w:color w:val="000000"/>
          <w:sz w:val="24"/>
          <w:highlight w:val="none"/>
          <w:lang w:val="en-US" w:eastAsia="zh-CN"/>
        </w:rPr>
        <w:t xml:space="preserve">乙方所供装备保证是全新的、未使用过的，完全符合合同规定的质量、规格型号和性能要求。保证所提供的装备经正确安装、正常运转和保养，在其使用寿命期内应符合合同约定性能，并且确保一次性通过各项检验和测试。在装备质量保质期内，乙方应对由于设计、工艺、材料和配套缺陷所产生的任何不足或故障负责。（如因装备质量缺陷等问题导致消防员在使用过程中发生重大事故的，由供应商承担相应责任）</w:t>
      </w:r>
      <w:r>
        <w:rPr>
          <w:rFonts w:hint="eastAsia" w:ascii="宋体" w:hAnsi="宋体"/>
          <w:b w:val="0"/>
          <w:bCs/>
          <w:color w:val="000000"/>
          <w:sz w:val="24"/>
          <w:highlight w:val="none"/>
          <w:lang w:val="en-US" w:eastAsia="zh-CN"/>
        </w:rPr>
      </w:r>
      <w:r/>
    </w:p>
    <w:p>
      <w:pPr>
        <w:pStyle w:val="935"/>
        <w:ind w:firstLine="482"/>
        <w:jc w:val="left"/>
        <w:keepLines w:val="0"/>
        <w:keepNext w:val="0"/>
        <w:pageBreakBefore w:val="0"/>
        <w:spacing w:line="440" w:lineRule="exact"/>
        <w:widowControl/>
        <w:rPr>
          <w:rFonts w:hint="eastAsia" w:ascii="宋体" w:hAnsi="宋体"/>
          <w:color w:val="000000"/>
          <w:sz w:val="24"/>
          <w:highlight w:val="none"/>
        </w:rPr>
      </w:pPr>
      <w:r>
        <w:rPr>
          <w:rFonts w:hint="eastAsia" w:ascii="宋体" w:hAnsi="宋体"/>
          <w:b/>
          <w:color w:val="000000"/>
          <w:sz w:val="24"/>
          <w:highlight w:val="none"/>
          <w:lang w:val="en-US" w:eastAsia="zh-CN"/>
        </w:rPr>
        <w:t xml:space="preserve">3</w:t>
      </w:r>
      <w:r>
        <w:rPr>
          <w:rFonts w:hint="eastAsia" w:ascii="宋体" w:hAnsi="宋体"/>
          <w:b/>
          <w:color w:val="000000"/>
          <w:sz w:val="24"/>
          <w:highlight w:val="none"/>
          <w:lang w:eastAsia="zh-CN"/>
        </w:rPr>
        <w:t xml:space="preserve">.</w:t>
      </w:r>
      <w:r>
        <w:rPr>
          <w:rFonts w:hint="eastAsia" w:ascii="宋体" w:hAnsi="宋体"/>
          <w:color w:val="000000"/>
          <w:sz w:val="24"/>
          <w:highlight w:val="none"/>
        </w:rPr>
        <w:t xml:space="preserve">具体标准详见招标文件中技术参数要求部分。</w:t>
      </w:r>
      <w:r>
        <w:rPr>
          <w:rFonts w:hint="eastAsia" w:ascii="宋体" w:hAnsi="宋体"/>
          <w:color w:val="000000"/>
          <w:sz w:val="24"/>
          <w:highlight w:val="none"/>
        </w:rPr>
      </w:r>
      <w:r/>
    </w:p>
    <w:p>
      <w:pPr>
        <w:pStyle w:val="935"/>
        <w:ind w:firstLine="470"/>
        <w:keepLines w:val="0"/>
        <w:keepNext w:val="0"/>
        <w:pageBreakBefore w:val="0"/>
        <w:spacing w:line="440" w:lineRule="exact"/>
        <w:widowControl/>
        <w:rPr>
          <w:rFonts w:hint="eastAsia" w:ascii="宋体" w:hAnsi="宋体"/>
          <w:b/>
          <w:color w:val="000000"/>
          <w:sz w:val="24"/>
          <w:highlight w:val="none"/>
        </w:rPr>
      </w:pPr>
      <w:r>
        <w:rPr>
          <w:rFonts w:hint="eastAsia" w:ascii="宋体" w:hAnsi="宋体"/>
          <w:b/>
          <w:color w:val="000000"/>
          <w:sz w:val="24"/>
          <w:highlight w:val="none"/>
          <w:lang w:val="en-US" w:eastAsia="zh-CN"/>
        </w:rPr>
        <w:t xml:space="preserve">五</w:t>
      </w:r>
      <w:r>
        <w:rPr>
          <w:rFonts w:hint="eastAsia" w:ascii="宋体" w:hAnsi="宋体"/>
          <w:b/>
          <w:color w:val="000000"/>
          <w:sz w:val="24"/>
          <w:highlight w:val="none"/>
        </w:rPr>
        <w:t xml:space="preserve">、产品的运输方式、费用负担及保险</w:t>
      </w:r>
      <w:r>
        <w:rPr>
          <w:rFonts w:hint="eastAsia" w:ascii="宋体" w:hAnsi="宋体"/>
          <w:b/>
          <w:color w:val="000000"/>
          <w:sz w:val="24"/>
          <w:highlight w:val="none"/>
        </w:rPr>
      </w:r>
      <w:r/>
    </w:p>
    <w:p>
      <w:pPr>
        <w:pStyle w:val="935"/>
        <w:ind w:firstLine="468"/>
        <w:keepLines w:val="0"/>
        <w:keepNext w:val="0"/>
        <w:pageBreakBefore w:val="0"/>
        <w:spacing w:line="440" w:lineRule="exact"/>
        <w:widowControl/>
        <w:rPr>
          <w:rFonts w:hint="eastAsia" w:ascii="宋体" w:hAnsi="宋体"/>
          <w:b/>
          <w:color w:val="000000"/>
          <w:sz w:val="24"/>
          <w:highlight w:val="none"/>
        </w:rPr>
      </w:pPr>
      <w:r>
        <w:rPr>
          <w:rFonts w:hint="eastAsia" w:ascii="宋体" w:hAnsi="宋体"/>
          <w:color w:val="000000"/>
          <w:sz w:val="24"/>
          <w:highlight w:val="none"/>
        </w:rPr>
        <w:t xml:space="preserve">乙方负责交货前产品的运输及保险，费用由乙方承担。乙方保证用最快捷与安全可靠的方式进行运输。</w:t>
      </w:r>
      <w:r>
        <w:rPr>
          <w:rFonts w:hint="eastAsia" w:ascii="宋体" w:hAnsi="宋体"/>
          <w:color w:val="000000"/>
          <w:sz w:val="24"/>
          <w:highlight w:val="none"/>
          <w:lang w:val="en-US" w:eastAsia="zh-CN"/>
        </w:rPr>
        <w:t xml:space="preserve">验收合格前</w:t>
      </w:r>
      <w:r>
        <w:rPr>
          <w:rFonts w:hint="eastAsia" w:ascii="宋体" w:hAnsi="宋体"/>
          <w:color w:val="000000"/>
          <w:sz w:val="24"/>
          <w:highlight w:val="none"/>
        </w:rPr>
        <w:t xml:space="preserve">产生的毁损、灭失风险均由乙方承担。</w:t>
      </w:r>
      <w:r>
        <w:rPr>
          <w:rFonts w:hint="eastAsia" w:ascii="宋体" w:hAnsi="宋体"/>
          <w:b/>
          <w:color w:val="000000"/>
          <w:sz w:val="24"/>
          <w:highlight w:val="none"/>
        </w:rPr>
      </w:r>
      <w:r/>
    </w:p>
    <w:p>
      <w:pPr>
        <w:pStyle w:val="935"/>
        <w:ind w:firstLine="472"/>
        <w:keepLines w:val="0"/>
        <w:keepNext w:val="0"/>
        <w:pageBreakBefore w:val="0"/>
        <w:spacing w:line="440" w:lineRule="exact"/>
        <w:widowControl/>
        <w:rPr>
          <w:rFonts w:hint="eastAsia" w:ascii="宋体" w:hAnsi="宋体"/>
          <w:color w:val="000000"/>
          <w:sz w:val="24"/>
          <w:highlight w:val="none"/>
        </w:rPr>
      </w:pPr>
      <w:r>
        <w:rPr>
          <w:rFonts w:hint="eastAsia" w:ascii="宋体" w:hAnsi="宋体"/>
          <w:b/>
          <w:color w:val="000000"/>
          <w:sz w:val="24"/>
          <w:highlight w:val="none"/>
          <w:lang w:val="en-US" w:eastAsia="zh-CN"/>
        </w:rPr>
        <w:t xml:space="preserve">六</w:t>
      </w:r>
      <w:r>
        <w:rPr>
          <w:rFonts w:hint="eastAsia" w:ascii="宋体" w:hAnsi="宋体"/>
          <w:b/>
          <w:color w:val="000000"/>
          <w:sz w:val="24"/>
          <w:highlight w:val="none"/>
        </w:rPr>
        <w:t xml:space="preserve">、交付与验收</w:t>
      </w:r>
      <w:r>
        <w:rPr>
          <w:rFonts w:hint="eastAsia" w:ascii="宋体" w:hAnsi="宋体"/>
          <w:color w:val="000000"/>
          <w:sz w:val="24"/>
          <w:highlight w:val="none"/>
        </w:rPr>
      </w:r>
      <w:r/>
    </w:p>
    <w:p>
      <w:pPr>
        <w:pStyle w:val="964"/>
        <w:ind w:firstLine="482"/>
        <w:keepLines w:val="0"/>
        <w:keepNext w:val="0"/>
        <w:pageBreakBefore w:val="0"/>
        <w:spacing w:before="0" w:beforeAutospacing="0" w:after="0" w:afterAutospacing="0" w:line="440" w:lineRule="exact"/>
        <w:rPr>
          <w:rFonts w:ascii="宋体" w:hAnsi="宋体" w:cs="Arial"/>
          <w:color w:val="000000"/>
          <w:sz w:val="24"/>
          <w:highlight w:val="none"/>
          <w:lang w:val="en-US"/>
        </w:rPr>
      </w:pPr>
      <w:r>
        <w:rPr>
          <w:rFonts w:hint="eastAsia" w:ascii="宋体" w:hAnsi="宋体"/>
          <w:b/>
          <w:color w:val="000000"/>
          <w:sz w:val="24"/>
          <w:highlight w:val="none"/>
        </w:rPr>
        <w:t xml:space="preserve">1.</w:t>
      </w:r>
      <w:r>
        <w:rPr>
          <w:rFonts w:hint="eastAsia" w:ascii="宋体" w:hAnsi="宋体" w:cs="宋体"/>
          <w:b/>
          <w:color w:val="000000"/>
          <w:sz w:val="24"/>
          <w:highlight w:val="none"/>
        </w:rPr>
        <w:t xml:space="preserve">供货时间：</w:t>
      </w:r>
      <w:r>
        <w:rPr>
          <w:rFonts w:hint="eastAsia" w:ascii="宋体" w:hAnsi="宋体" w:cs="宋体"/>
          <w:color w:val="000000"/>
          <w:sz w:val="24"/>
          <w:highlight w:val="none"/>
          <w:lang w:val="en-US" w:eastAsia="zh-CN"/>
        </w:rPr>
        <w:t xml:space="preserve">签订合同后2个月内完成安装、调试、验收等并交付采购人使用；</w:t>
      </w:r>
      <w:r>
        <w:rPr>
          <w:rFonts w:ascii="宋体" w:hAnsi="宋体" w:cs="Arial"/>
          <w:color w:val="000000"/>
          <w:sz w:val="24"/>
          <w:highlight w:val="none"/>
          <w:lang w:val="en-US"/>
        </w:rPr>
      </w:r>
      <w:r/>
    </w:p>
    <w:p>
      <w:pPr>
        <w:pStyle w:val="935"/>
        <w:ind w:firstLine="117"/>
        <w:keepLines w:val="0"/>
        <w:keepNext w:val="0"/>
        <w:pageBreakBefore w:val="0"/>
        <w:spacing w:line="440" w:lineRule="exact"/>
        <w:rPr>
          <w:rFonts w:hint="eastAsia" w:ascii="宋体" w:hAnsi="宋体"/>
          <w:b/>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交付地点</w:t>
      </w:r>
      <w:r>
        <w:rPr>
          <w:rFonts w:hint="eastAsia" w:ascii="宋体" w:hAnsi="宋体" w:cs="宋体"/>
          <w:color w:val="000000"/>
          <w:sz w:val="24"/>
          <w:highlight w:val="none"/>
        </w:rPr>
        <w:t xml:space="preserve">：</w:t>
      </w:r>
      <w:r>
        <w:rPr>
          <w:rFonts w:hint="eastAsia" w:ascii="宋体" w:hAnsi="宋体" w:cs="Arial"/>
          <w:bCs/>
          <w:color w:val="000000"/>
          <w:sz w:val="24"/>
          <w:highlight w:val="none"/>
        </w:rPr>
        <w:t xml:space="preserve">采购人指定地点。</w:t>
      </w:r>
      <w:r>
        <w:rPr>
          <w:rFonts w:hint="eastAsia" w:ascii="宋体" w:hAnsi="宋体"/>
          <w:b/>
          <w:color w:val="000000"/>
          <w:sz w:val="24"/>
          <w:highlight w:val="none"/>
        </w:rPr>
      </w:r>
      <w:r/>
    </w:p>
    <w:p>
      <w:pPr>
        <w:pStyle w:val="935"/>
        <w:ind w:firstLine="472"/>
        <w:jc w:val="left"/>
        <w:keepLines w:val="0"/>
        <w:keepNext w:val="0"/>
        <w:pageBreakBefore w:val="0"/>
        <w:spacing w:line="440" w:lineRule="exact"/>
        <w:widowControl/>
        <w:tabs>
          <w:tab w:val="left" w:pos="7560" w:leader="none"/>
        </w:tabs>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.乙方按照本合同或招标文件规定的时间和方式向甲方交付货物，交付地点由甲方指定。货物的验收包括型号、规格、数量、外观质量及包装、货物的装箱清单、随货物资料及配件工具。</w:t>
      </w:r>
      <w:r>
        <w:rPr>
          <w:rFonts w:hint="eastAsia" w:ascii="宋体" w:hAnsi="宋体"/>
          <w:color w:val="000000"/>
          <w:sz w:val="24"/>
          <w:highlight w:val="none"/>
        </w:rPr>
      </w:r>
      <w:r/>
    </w:p>
    <w:p>
      <w:pPr>
        <w:pStyle w:val="935"/>
        <w:ind w:firstLine="472"/>
        <w:jc w:val="left"/>
        <w:keepLines w:val="0"/>
        <w:keepNext w:val="0"/>
        <w:pageBreakBefore w:val="0"/>
        <w:spacing w:line="440" w:lineRule="exact"/>
        <w:widowControl/>
        <w:tabs>
          <w:tab w:val="left" w:pos="7560" w:leader="none"/>
        </w:tabs>
        <w:rPr>
          <w:rFonts w:hint="eastAsia" w:ascii="宋体" w:hAnsi="宋体"/>
          <w:color w:val="000000"/>
          <w:sz w:val="24"/>
          <w:highlight w:val="none"/>
        </w:rPr>
      </w:pPr>
      <w:r>
        <w:rPr>
          <w:rFonts w:hint="eastAsia" w:ascii="宋体" w:hAnsi="宋体"/>
          <w:b/>
          <w:color w:val="000000"/>
          <w:sz w:val="24"/>
          <w:highlight w:val="none"/>
        </w:rPr>
        <w:t xml:space="preserve">3.</w:t>
      </w:r>
      <w:r>
        <w:rPr>
          <w:rFonts w:hint="eastAsia" w:ascii="宋体" w:hAnsi="宋体"/>
          <w:color w:val="000000"/>
          <w:sz w:val="24"/>
          <w:highlight w:val="none"/>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rPr>
          <w:rFonts w:hint="eastAsia" w:ascii="宋体" w:hAnsi="宋体"/>
          <w:color w:val="000000"/>
          <w:sz w:val="24"/>
          <w:highlight w:val="none"/>
        </w:rPr>
      </w:r>
      <w:r/>
    </w:p>
    <w:p>
      <w:pPr>
        <w:pStyle w:val="935"/>
        <w:ind w:firstLine="472"/>
        <w:keepLines w:val="0"/>
        <w:keepNext w:val="0"/>
        <w:pageBreakBefore w:val="0"/>
        <w:spacing w:line="440" w:lineRule="exact"/>
        <w:rPr>
          <w:rFonts w:hint="eastAsia" w:ascii="宋体" w:hAnsi="宋体"/>
          <w:color w:val="000000"/>
          <w:sz w:val="24"/>
          <w:highlight w:val="none"/>
        </w:rPr>
      </w:pPr>
      <w:r>
        <w:rPr>
          <w:rFonts w:hint="eastAsia" w:ascii="宋体" w:hAnsi="宋体"/>
          <w:b/>
          <w:color w:val="000000"/>
          <w:sz w:val="24"/>
          <w:highlight w:val="none"/>
        </w:rPr>
        <w:t xml:space="preserve">4.</w:t>
      </w:r>
      <w:r>
        <w:rPr>
          <w:rFonts w:hint="eastAsia" w:ascii="宋体" w:hAnsi="宋体"/>
          <w:color w:val="000000"/>
          <w:sz w:val="24"/>
          <w:highlight w:val="none"/>
        </w:rPr>
        <w:t xml:space="preserve">甲方</w:t>
      </w:r>
      <w:r>
        <w:rPr>
          <w:rFonts w:hint="eastAsia" w:ascii="宋体" w:hAnsi="宋体"/>
          <w:color w:val="000000"/>
          <w:sz w:val="24"/>
          <w:highlight w:val="none"/>
          <w:lang w:val="en-US" w:eastAsia="zh-CN"/>
        </w:rPr>
        <w:t xml:space="preserve">根据招标文件中规定的质量、数量及行业标准进行验收，</w:t>
      </w:r>
      <w:r>
        <w:rPr>
          <w:rFonts w:hint="eastAsia" w:ascii="宋体" w:hAnsi="宋体"/>
          <w:color w:val="000000"/>
          <w:sz w:val="24"/>
          <w:highlight w:val="none"/>
        </w:rPr>
        <w:t xml:space="preserve">在验收中，如果发现产品的品种、规格、质量不合规定的情况，应妥为保管，同时甲方应在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天内向乙方提出书面异议。在此期间，甲方有权拒付不符合合同规定部分的货款。甲方怠于通知或者自产品收到之日起超过</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天未通知乙方的，视为产品合乎规定。乙方在接到甲方书面异议后，应在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天内负责处理。</w:t>
      </w:r>
      <w:r>
        <w:rPr>
          <w:rFonts w:hint="eastAsia" w:ascii="宋体" w:hAnsi="宋体"/>
          <w:color w:val="000000"/>
          <w:sz w:val="24"/>
          <w:highlight w:val="none"/>
        </w:rPr>
      </w:r>
      <w:r/>
    </w:p>
    <w:p>
      <w:pPr>
        <w:pStyle w:val="942"/>
        <w:keepLines w:val="0"/>
        <w:keepNext w:val="0"/>
        <w:pageBreakBefore w:val="0"/>
        <w:spacing w:line="440" w:lineRule="exact"/>
        <w:rPr>
          <w:rFonts w:hint="eastAsia" w:ascii="宋体" w:hAnsi="宋体" w:eastAsia="宋体" w:cs="Times New Roman"/>
          <w:color w:val="000000"/>
          <w:sz w:val="24"/>
          <w:highlight w:val="none"/>
          <w:lang w:val="en-US" w:eastAsia="zh-CN" w:bidi="ar-SA"/>
        </w:rPr>
      </w:pPr>
      <w:r>
        <w:rPr>
          <w:rFonts w:hint="eastAsia" w:ascii="宋体" w:hAnsi="宋体" w:eastAsia="宋体" w:cs="Times New Roman"/>
          <w:color w:val="000000"/>
          <w:sz w:val="24"/>
          <w:highlight w:val="none"/>
          <w:lang w:val="en-US" w:eastAsia="zh-CN" w:bidi="ar-SA"/>
        </w:rPr>
        <w:t xml:space="preserve">5、采购人或者采购代理机构应当按照政府采购合同（及招标文件）中规定的技术、服务、安全标准组织对供应商履约情况进行验收，并出具验收书。验收书应当包括每一项技术、服务、安全标准的履约情况。</w:t>
      </w:r>
      <w:r>
        <w:rPr>
          <w:rFonts w:hint="eastAsia" w:ascii="宋体" w:hAnsi="宋体" w:eastAsia="宋体" w:cs="Times New Roman"/>
          <w:color w:val="000000"/>
          <w:sz w:val="24"/>
          <w:highlight w:val="none"/>
          <w:lang w:val="en-US" w:eastAsia="zh-CN" w:bidi="ar-SA"/>
        </w:rPr>
      </w:r>
      <w:r/>
    </w:p>
    <w:p>
      <w:pPr>
        <w:pStyle w:val="935"/>
        <w:ind w:firstLine="472"/>
        <w:keepLines w:val="0"/>
        <w:keepNext w:val="0"/>
        <w:pageBreakBefore w:val="0"/>
        <w:spacing w:line="44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七</w:t>
      </w:r>
      <w:r>
        <w:rPr>
          <w:rFonts w:hint="eastAsia" w:ascii="宋体" w:hAnsi="宋体"/>
          <w:b/>
          <w:color w:val="000000"/>
          <w:sz w:val="24"/>
          <w:highlight w:val="none"/>
        </w:rPr>
        <w:t xml:space="preserve">、售后服务</w:t>
      </w:r>
      <w:r>
        <w:rPr>
          <w:rFonts w:hint="eastAsia" w:ascii="宋体" w:hAnsi="宋体"/>
          <w:b/>
          <w:color w:val="000000"/>
          <w:sz w:val="24"/>
          <w:highlight w:val="none"/>
        </w:rPr>
      </w:r>
      <w:r/>
    </w:p>
    <w:p>
      <w:pPr>
        <w:pStyle w:val="935"/>
        <w:ind w:firstLine="470"/>
        <w:keepLines w:val="0"/>
        <w:keepNext w:val="0"/>
        <w:pageBreakBefore w:val="0"/>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rPr>
        <w:t xml:space="preserve">1. 乙方承诺</w:t>
      </w:r>
      <w:r>
        <w:rPr>
          <w:rFonts w:hint="eastAsia" w:ascii="宋体" w:hAnsi="宋体" w:eastAsia="宋体" w:cs="宋体"/>
          <w:color w:val="000000"/>
          <w:sz w:val="24"/>
          <w:szCs w:val="20"/>
          <w:highlight w:val="none"/>
          <w:lang w:val="en-US" w:eastAsia="zh-CN"/>
        </w:rPr>
        <w:t xml:space="preserve">消防器材</w:t>
      </w:r>
      <w:r>
        <w:rPr>
          <w:rFonts w:hint="eastAsia" w:ascii="宋体" w:hAnsi="宋体" w:eastAsia="宋体" w:cs="宋体"/>
          <w:color w:val="000000"/>
          <w:sz w:val="24"/>
          <w:szCs w:val="20"/>
          <w:highlight w:val="none"/>
        </w:rPr>
        <w:t xml:space="preserve">的质保期</w:t>
      </w:r>
      <w:r>
        <w:rPr>
          <w:rFonts w:hint="eastAsia" w:ascii="宋体" w:hAnsi="宋体" w:eastAsia="宋体" w:cs="宋体"/>
          <w:color w:val="000000"/>
          <w:sz w:val="24"/>
          <w:szCs w:val="20"/>
          <w:highlight w:val="none"/>
          <w:lang w:val="en-US" w:eastAsia="zh-CN"/>
        </w:rPr>
        <w:t xml:space="preserve">为</w:t>
      </w:r>
      <w:r>
        <w:rPr>
          <w:rFonts w:hint="eastAsia" w:ascii="宋体" w:hAnsi="宋体" w:eastAsia="宋体" w:cs="宋体"/>
          <w:color w:val="000000"/>
          <w:sz w:val="24"/>
          <w:szCs w:val="20"/>
          <w:highlight w:val="none"/>
          <w:u w:val="single"/>
          <w:lang w:val="en-US" w:eastAsia="zh-CN"/>
        </w:rPr>
        <w:t xml:space="preserve">     </w:t>
      </w:r>
      <w:r>
        <w:rPr>
          <w:rFonts w:hint="eastAsia" w:ascii="宋体" w:hAnsi="宋体" w:eastAsia="宋体" w:cs="宋体"/>
          <w:color w:val="000000"/>
          <w:sz w:val="24"/>
          <w:szCs w:val="20"/>
          <w:highlight w:val="none"/>
        </w:rPr>
        <w:t xml:space="preserve">年</w:t>
      </w:r>
      <w:r>
        <w:rPr>
          <w:rFonts w:hint="eastAsia" w:ascii="宋体" w:hAnsi="宋体" w:eastAsia="宋体" w:cs="Arial"/>
          <w:color w:val="000000"/>
          <w:sz w:val="24"/>
          <w:szCs w:val="24"/>
          <w:highlight w:val="none"/>
        </w:rPr>
        <w:t xml:space="preserve">(质保期与厂家出具的质保书有冲突的或国家三包政策有要求的选择最长期限)</w:t>
      </w:r>
      <w:r>
        <w:rPr>
          <w:rFonts w:hint="eastAsia" w:ascii="宋体" w:hAnsi="宋体" w:eastAsia="宋体" w:cs="Arial"/>
          <w:color w:val="000000"/>
          <w:sz w:val="24"/>
          <w:szCs w:val="24"/>
          <w:highlight w:val="none"/>
          <w:lang w:eastAsia="zh-CN"/>
        </w:rPr>
        <w:t xml:space="preserve">，</w:t>
      </w:r>
      <w:r>
        <w:rPr>
          <w:rFonts w:hint="eastAsia" w:ascii="宋体" w:hAnsi="宋体" w:eastAsia="宋体" w:cs="Arial"/>
          <w:color w:val="000000"/>
          <w:sz w:val="24"/>
          <w:szCs w:val="24"/>
          <w:highlight w:val="none"/>
          <w:lang w:val="en-US" w:eastAsia="zh-CN" w:bidi="ar-SA"/>
        </w:rPr>
        <w:t xml:space="preserve">质保期内中标人对所供货物实行包退、包换、包维护保养，期满后可同时提供终身有偿维修保养服务，但只收取零配件费。</w:t>
      </w:r>
      <w:r>
        <w:rPr>
          <w:rFonts w:hint="eastAsia" w:ascii="宋体" w:hAnsi="宋体" w:eastAsia="宋体" w:cs="宋体"/>
          <w:color w:val="000000"/>
          <w:sz w:val="24"/>
          <w:szCs w:val="20"/>
          <w:highlight w:val="none"/>
          <w:u w:val="single"/>
        </w:rPr>
      </w:r>
      <w:r/>
    </w:p>
    <w:p>
      <w:pPr>
        <w:pStyle w:val="935"/>
        <w:ind w:firstLine="470"/>
        <w:keepLines w:val="0"/>
        <w:keepNext w:val="0"/>
        <w:pageBreakBefore w:val="0"/>
        <w:spacing w:line="440" w:lineRule="exact"/>
        <w:widowControl/>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none"/>
          <w:lang w:val="en-US" w:eastAsia="zh-CN"/>
        </w:rPr>
        <w:t xml:space="preserve">2.</w:t>
      </w:r>
      <w:r>
        <w:rPr>
          <w:rFonts w:hint="eastAsia" w:ascii="宋体" w:hAnsi="宋体" w:eastAsia="宋体" w:cs="宋体"/>
          <w:color w:val="000000"/>
          <w:sz w:val="24"/>
          <w:szCs w:val="20"/>
          <w:highlight w:val="none"/>
          <w:u w:val="none"/>
        </w:rPr>
        <w:t xml:space="preserve">质保期内，如设备或零部件因非人为因素出现故障而造成短期停用时，则质保期和免费维修期相应顺延。如</w:t>
      </w:r>
      <w:r>
        <w:rPr>
          <w:rFonts w:hint="eastAsia" w:ascii="宋体" w:hAnsi="宋体" w:eastAsia="宋体" w:cs="宋体"/>
          <w:color w:val="000000"/>
          <w:sz w:val="24"/>
          <w:szCs w:val="20"/>
          <w:highlight w:val="none"/>
          <w:u w:val="none"/>
          <w:lang w:val="en-US" w:eastAsia="zh-CN"/>
        </w:rPr>
        <w:t xml:space="preserve">停</w:t>
      </w:r>
      <w:r>
        <w:rPr>
          <w:rFonts w:hint="eastAsia" w:ascii="宋体" w:hAnsi="宋体" w:eastAsia="宋体" w:cs="宋体"/>
          <w:color w:val="000000"/>
          <w:sz w:val="24"/>
          <w:szCs w:val="20"/>
          <w:highlight w:val="none"/>
          <w:u w:val="none"/>
        </w:rPr>
        <w:t xml:space="preserve">用时间累计超过60天则质保期重新计算。</w:t>
      </w:r>
      <w:r>
        <w:rPr>
          <w:rFonts w:hint="eastAsia" w:ascii="宋体" w:hAnsi="宋体" w:eastAsia="宋体" w:cs="宋体"/>
          <w:color w:val="000000"/>
          <w:sz w:val="24"/>
          <w:szCs w:val="20"/>
          <w:highlight w:val="none"/>
          <w:u w:val="single"/>
        </w:rPr>
      </w:r>
      <w:r/>
    </w:p>
    <w:p>
      <w:pPr>
        <w:pStyle w:val="935"/>
        <w:ind w:firstLine="470"/>
        <w:keepLines w:val="0"/>
        <w:keepNext w:val="0"/>
        <w:pageBreakBefore w:val="0"/>
        <w:spacing w:line="440" w:lineRule="exact"/>
        <w:widowControl/>
        <w:rPr>
          <w:rFonts w:ascii="宋体" w:hAnsi="宋体" w:eastAsia="宋体" w:cs="宋体"/>
          <w:bCs/>
          <w:color w:val="000000"/>
          <w:sz w:val="24"/>
          <w:szCs w:val="20"/>
          <w:highlight w:val="none"/>
        </w:rPr>
      </w:pPr>
      <w:r>
        <w:rPr>
          <w:rFonts w:hint="eastAsia" w:ascii="宋体" w:hAnsi="宋体" w:eastAsia="宋体" w:cs="宋体"/>
          <w:color w:val="000000"/>
          <w:sz w:val="24"/>
          <w:szCs w:val="20"/>
          <w:highlight w:val="none"/>
          <w:u w:val="none"/>
          <w:lang w:val="en-US" w:eastAsia="zh-CN"/>
        </w:rPr>
        <w:t xml:space="preserve">3.</w:t>
      </w:r>
      <w:r>
        <w:rPr>
          <w:rFonts w:hint="eastAsia" w:ascii="宋体" w:hAnsi="宋体" w:eastAsia="宋体" w:cs="Arial"/>
          <w:color w:val="000000"/>
          <w:sz w:val="24"/>
          <w:szCs w:val="24"/>
          <w:highlight w:val="none"/>
          <w:lang w:val="en-US" w:eastAsia="zh-CN" w:bidi="ar-SA"/>
        </w:rPr>
        <w:t xml:space="preserve">终身维修，维修响应时间在接到维修要求后10分钟内电话响应，电话不能解决的需在48小时内由中标人或设备制造商上门保修，即由中标人或原厂家派员到用户设备使用现场维修， 质保期内由产品自身质量问题产生的一切费用均由中标人承担:质保期满后，中标人采购人提供维修服务。</w:t>
      </w:r>
      <w:r>
        <w:rPr>
          <w:rFonts w:ascii="宋体" w:hAnsi="宋体" w:eastAsia="宋体" w:cs="宋体"/>
          <w:bCs/>
          <w:color w:val="000000"/>
          <w:sz w:val="24"/>
          <w:szCs w:val="20"/>
          <w:highlight w:val="none"/>
        </w:rPr>
      </w:r>
      <w:r/>
    </w:p>
    <w:p>
      <w:pPr>
        <w:pStyle w:val="935"/>
        <w:ind w:firstLine="470"/>
        <w:keepLines w:val="0"/>
        <w:keepNext w:val="0"/>
        <w:pageBreakBefore w:val="0"/>
        <w:spacing w:line="44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4.零部件、备品备件和专用工具要求按国家规定标准执行。</w:t>
      </w:r>
      <w:r>
        <w:rPr>
          <w:rFonts w:hint="eastAsia" w:ascii="宋体" w:hAnsi="宋体" w:eastAsia="宋体" w:cs="宋体"/>
          <w:color w:val="000000"/>
          <w:sz w:val="24"/>
          <w:szCs w:val="20"/>
          <w:highlight w:val="none"/>
          <w:lang w:val="en-US" w:eastAsia="zh-CN"/>
        </w:rPr>
      </w:r>
      <w:r/>
    </w:p>
    <w:p>
      <w:pPr>
        <w:pStyle w:val="935"/>
        <w:ind w:firstLine="470"/>
        <w:keepLines w:val="0"/>
        <w:keepNext w:val="0"/>
        <w:pageBreakBefore w:val="0"/>
        <w:spacing w:line="440" w:lineRule="exact"/>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5.相关使用和维护资料要求按国家规定标准执行。</w:t>
      </w:r>
      <w:r>
        <w:rPr>
          <w:rFonts w:hint="eastAsia" w:ascii="宋体" w:hAnsi="宋体" w:eastAsia="宋体" w:cs="宋体"/>
          <w:color w:val="000000"/>
          <w:sz w:val="24"/>
          <w:szCs w:val="20"/>
          <w:highlight w:val="none"/>
          <w:lang w:val="en-US" w:eastAsia="zh-CN"/>
        </w:rPr>
      </w:r>
      <w:r/>
    </w:p>
    <w:p>
      <w:pPr>
        <w:pStyle w:val="935"/>
        <w:ind w:right="-53" w:firstLine="480"/>
        <w:keepLines w:val="0"/>
        <w:keepNext w:val="0"/>
        <w:pageBreakBefore w:val="0"/>
        <w:spacing w:line="440" w:lineRule="exact"/>
        <w:rPr>
          <w:rFonts w:hint="eastAsia" w:ascii="宋体" w:hAnsi="宋体" w:eastAsia="宋体" w:cs="宋体"/>
          <w:bCs/>
          <w:color w:val="000000"/>
          <w:sz w:val="24"/>
          <w:szCs w:val="24"/>
          <w:highlight w:val="none"/>
          <w:lang w:val="en-US" w:bidi="zh-CN"/>
        </w:rPr>
      </w:pPr>
      <w:r>
        <w:rPr>
          <w:rFonts w:hint="eastAsia" w:ascii="宋体" w:hAnsi="宋体" w:cs="宋体"/>
          <w:color w:val="000000"/>
          <w:sz w:val="24"/>
          <w:highlight w:val="none"/>
          <w:lang w:val="en-US" w:eastAsia="zh-CN"/>
        </w:rPr>
        <w:t xml:space="preserve">6.</w:t>
      </w:r>
      <w:r>
        <w:rPr>
          <w:rFonts w:hint="eastAsia" w:ascii="宋体" w:hAnsi="宋体" w:eastAsia="宋体" w:cs="宋体"/>
          <w:bCs/>
          <w:color w:val="000000"/>
          <w:sz w:val="24"/>
          <w:szCs w:val="24"/>
          <w:highlight w:val="none"/>
          <w:lang w:val="en-US" w:bidi="zh-CN"/>
        </w:rPr>
        <w:t xml:space="preserve">乙方提供的货物达不到技术要求或者</w:t>
      </w: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、乙方的投标（响应）文件</w:t>
      </w:r>
      <w:r>
        <w:rPr>
          <w:rFonts w:hint="eastAsia" w:ascii="宋体" w:hAnsi="宋体" w:eastAsia="宋体" w:cs="宋体"/>
          <w:color w:val="000000"/>
          <w:sz w:val="24"/>
          <w:szCs w:val="24"/>
          <w:highlight w:val="none"/>
          <w:lang w:val="en-US" w:eastAsia="zh-CN"/>
        </w:rPr>
        <w:t xml:space="preserve">的，或者</w:t>
      </w:r>
      <w:r>
        <w:rPr>
          <w:rFonts w:hint="eastAsia" w:ascii="宋体" w:hAnsi="宋体" w:eastAsia="宋体" w:cs="宋体"/>
          <w:bCs/>
          <w:color w:val="000000"/>
          <w:sz w:val="24"/>
          <w:szCs w:val="24"/>
          <w:highlight w:val="none"/>
          <w:lang w:val="en-US" w:bidi="zh-CN"/>
        </w:rPr>
        <w:t xml:space="preserve">在质保期内因货物本身质量问题发生故障，根据实际情况，经双方协商，可按以下办法处理（协商不成的，按照甲方意见处理）：</w:t>
      </w:r>
      <w:r>
        <w:rPr>
          <w:rFonts w:hint="eastAsia" w:ascii="宋体" w:hAnsi="宋体" w:eastAsia="宋体" w:cs="宋体"/>
          <w:bCs/>
          <w:color w:val="000000"/>
          <w:sz w:val="24"/>
          <w:szCs w:val="24"/>
          <w:highlight w:val="none"/>
          <w:lang w:val="en-US" w:bidi="zh-CN"/>
        </w:rPr>
      </w:r>
      <w:r/>
    </w:p>
    <w:p>
      <w:pPr>
        <w:pStyle w:val="935"/>
        <w:ind w:right="-53"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bidi="zh-CN"/>
        </w:rPr>
      </w:pPr>
      <w:r>
        <w:rPr>
          <w:rFonts w:hint="eastAsia" w:ascii="宋体" w:hAnsi="宋体" w:eastAsia="宋体" w:cs="宋体"/>
          <w:bCs/>
          <w:color w:val="000000"/>
          <w:sz w:val="24"/>
          <w:szCs w:val="24"/>
          <w:highlight w:val="none"/>
          <w:lang w:val="en-US" w:eastAsia="zh-CN" w:bidi="zh-CN"/>
        </w:rPr>
        <w:t xml:space="preserve">（1）更换：由乙方承担所发生的全部费用；</w:t>
      </w:r>
      <w:r>
        <w:rPr>
          <w:rFonts w:hint="eastAsia" w:ascii="宋体" w:hAnsi="宋体" w:eastAsia="宋体" w:cs="宋体"/>
          <w:bCs/>
          <w:color w:val="000000"/>
          <w:sz w:val="24"/>
          <w:szCs w:val="24"/>
          <w:highlight w:val="none"/>
          <w:lang w:val="en-US" w:eastAsia="zh-CN" w:bidi="zh-CN"/>
        </w:rPr>
      </w:r>
      <w:r/>
    </w:p>
    <w:p>
      <w:pPr>
        <w:pStyle w:val="935"/>
        <w:ind w:right="-53"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bidi="zh-CN"/>
        </w:rPr>
      </w:pPr>
      <w:r>
        <w:rPr>
          <w:rFonts w:hint="eastAsia" w:ascii="宋体" w:hAnsi="宋体" w:eastAsia="宋体" w:cs="宋体"/>
          <w:bCs/>
          <w:color w:val="000000"/>
          <w:sz w:val="24"/>
          <w:szCs w:val="24"/>
          <w:highlight w:val="none"/>
          <w:lang w:val="en-US" w:eastAsia="zh-CN" w:bidi="zh-CN"/>
        </w:rPr>
        <w:t xml:space="preserve">（2）贬值处理：由甲乙双方合议定价；</w:t>
      </w:r>
      <w:r>
        <w:rPr>
          <w:rFonts w:hint="eastAsia" w:ascii="宋体" w:hAnsi="宋体" w:eastAsia="宋体" w:cs="宋体"/>
          <w:bCs/>
          <w:color w:val="000000"/>
          <w:sz w:val="24"/>
          <w:szCs w:val="24"/>
          <w:highlight w:val="none"/>
          <w:lang w:val="en-US" w:eastAsia="zh-CN" w:bidi="zh-CN"/>
        </w:rPr>
      </w:r>
      <w:r/>
    </w:p>
    <w:p>
      <w:pPr>
        <w:pStyle w:val="935"/>
        <w:ind w:right="-53"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bidi="zh-CN"/>
        </w:rPr>
      </w:pPr>
      <w:r>
        <w:rPr>
          <w:rFonts w:hint="eastAsia" w:ascii="宋体" w:hAnsi="宋体" w:eastAsia="宋体" w:cs="宋体"/>
          <w:bCs/>
          <w:color w:val="000000"/>
          <w:sz w:val="24"/>
          <w:szCs w:val="24"/>
          <w:highlight w:val="none"/>
          <w:lang w:val="en-US" w:eastAsia="zh-CN" w:bidi="zh-CN"/>
        </w:rPr>
        <w:t xml:space="preserve">（3）退货处理：乙方应退还甲方支付的该货物合同款，同时应承担退回该货物的直接费用（运输、保险、检验、货款利息及银行手续费等）；</w:t>
      </w:r>
      <w:r>
        <w:rPr>
          <w:rFonts w:hint="eastAsia" w:ascii="宋体" w:hAnsi="宋体" w:eastAsia="宋体" w:cs="宋体"/>
          <w:bCs/>
          <w:color w:val="000000"/>
          <w:sz w:val="24"/>
          <w:szCs w:val="24"/>
          <w:highlight w:val="none"/>
          <w:lang w:val="en-US" w:eastAsia="zh-CN" w:bidi="zh-CN"/>
        </w:rPr>
      </w:r>
      <w:r/>
    </w:p>
    <w:p>
      <w:pPr>
        <w:pStyle w:val="935"/>
        <w:ind w:right="-53"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bidi="zh-CN"/>
        </w:rPr>
      </w:pPr>
      <w:r>
        <w:rPr>
          <w:rFonts w:hint="eastAsia" w:ascii="宋体" w:hAnsi="宋体" w:eastAsia="宋体" w:cs="宋体"/>
          <w:bCs/>
          <w:color w:val="000000"/>
          <w:sz w:val="24"/>
          <w:szCs w:val="24"/>
          <w:highlight w:val="none"/>
          <w:lang w:val="en-US" w:eastAsia="zh-CN" w:bidi="zh-CN"/>
        </w:rPr>
        <w:t xml:space="preserve">（4）合同终止处理：合同终止，乙方应退还甲方支付的全部合同款，同时应承担退回全部货物的直接费用（运输、保险、检验、货款利息及银行手续费等）。</w:t>
      </w:r>
      <w:r>
        <w:rPr>
          <w:rFonts w:hint="eastAsia" w:ascii="宋体" w:hAnsi="宋体" w:eastAsia="宋体" w:cs="宋体"/>
          <w:bCs/>
          <w:color w:val="000000"/>
          <w:sz w:val="24"/>
          <w:szCs w:val="24"/>
          <w:highlight w:val="none"/>
          <w:lang w:val="en-US" w:eastAsia="zh-CN" w:bidi="zh-CN"/>
        </w:rPr>
      </w:r>
      <w:r/>
    </w:p>
    <w:p>
      <w:pPr>
        <w:pStyle w:val="935"/>
        <w:ind w:right="-53" w:firstLine="480"/>
        <w:keepLines w:val="0"/>
        <w:keepNext w:val="0"/>
        <w:pageBreakBefore w:val="0"/>
        <w:spacing w:line="440" w:lineRule="exact"/>
        <w:widowControl/>
        <w:rPr>
          <w:rFonts w:ascii="宋体" w:hAnsi="宋体" w:eastAsia="宋体" w:cs="宋体"/>
          <w:color w:val="000000"/>
          <w:sz w:val="24"/>
          <w:highlight w:val="none"/>
          <w:lang w:val="en-US" w:eastAsia="zh-CN"/>
        </w:rPr>
      </w:pPr>
      <w:r>
        <w:rPr>
          <w:rFonts w:hint="eastAsia" w:ascii="宋体" w:hAnsi="宋体" w:eastAsia="宋体" w:cs="宋体"/>
          <w:bCs/>
          <w:color w:val="000000"/>
          <w:sz w:val="24"/>
          <w:szCs w:val="24"/>
          <w:highlight w:val="none"/>
          <w:lang w:val="en-US" w:eastAsia="zh-CN" w:bidi="zh-CN"/>
        </w:rPr>
        <w:t xml:space="preserve">不论选择前述（1）-（4）项中的何种方式处理，均须同时</w:t>
      </w:r>
      <w:r>
        <w:rPr>
          <w:rFonts w:hint="eastAsia" w:ascii="宋体" w:hAnsi="宋体" w:eastAsia="宋体" w:cs="宋体"/>
          <w:color w:val="000000"/>
          <w:sz w:val="24"/>
          <w:szCs w:val="24"/>
          <w:highlight w:val="none"/>
          <w:lang w:val="en-US" w:eastAsia="zh-CN"/>
        </w:rPr>
        <w:t xml:space="preserve">向甲方承担按照合同总金额20%计算的违约金。</w:t>
      </w:r>
      <w:r>
        <w:rPr>
          <w:rFonts w:ascii="宋体" w:hAnsi="宋体" w:eastAsia="宋体" w:cs="宋体"/>
          <w:color w:val="000000"/>
          <w:sz w:val="24"/>
          <w:highlight w:val="none"/>
          <w:lang w:val="en-US" w:eastAsia="zh-CN"/>
        </w:rPr>
      </w:r>
      <w:r/>
    </w:p>
    <w:p>
      <w:pPr>
        <w:pStyle w:val="935"/>
        <w:ind w:firstLine="472"/>
        <w:keepLines w:val="0"/>
        <w:keepNext w:val="0"/>
        <w:pageBreakBefore w:val="0"/>
        <w:spacing w:line="440" w:lineRule="exact"/>
        <w:widowControl/>
        <w:rPr>
          <w:rFonts w:ascii="宋体" w:hAnsi="宋体" w:eastAsia="宋体"/>
          <w:b/>
          <w:color w:val="000000"/>
          <w:sz w:val="24"/>
          <w:highlight w:val="none"/>
          <w:lang w:val="en-US" w:eastAsia="zh-CN"/>
        </w:rPr>
      </w:pPr>
      <w:r>
        <w:rPr>
          <w:rFonts w:hint="eastAsia" w:ascii="宋体" w:hAnsi="宋体"/>
          <w:b/>
          <w:color w:val="000000"/>
          <w:sz w:val="24"/>
          <w:highlight w:val="none"/>
          <w:lang w:val="en-US" w:eastAsia="zh-CN"/>
        </w:rPr>
        <w:t xml:space="preserve">八</w:t>
      </w:r>
      <w:r>
        <w:rPr>
          <w:rFonts w:hint="eastAsia" w:ascii="宋体" w:hAnsi="宋体"/>
          <w:b/>
          <w:color w:val="000000"/>
          <w:sz w:val="24"/>
          <w:highlight w:val="none"/>
        </w:rPr>
        <w:t xml:space="preserve">、结算方式</w:t>
      </w:r>
      <w:r>
        <w:rPr>
          <w:rFonts w:hint="eastAsia" w:ascii="宋体" w:hAnsi="宋体"/>
          <w:b/>
          <w:color w:val="000000"/>
          <w:sz w:val="24"/>
          <w:highlight w:val="none"/>
          <w:lang w:val="en-US" w:eastAsia="zh-CN"/>
        </w:rPr>
        <w:t xml:space="preserve">与期限</w:t>
      </w:r>
      <w:r>
        <w:rPr>
          <w:rFonts w:ascii="宋体" w:hAnsi="宋体" w:eastAsia="宋体"/>
          <w:b/>
          <w:color w:val="000000"/>
          <w:sz w:val="24"/>
          <w:highlight w:val="none"/>
          <w:lang w:val="en-US" w:eastAsia="zh-CN"/>
        </w:rPr>
      </w:r>
      <w:r/>
    </w:p>
    <w:p>
      <w:pPr>
        <w:pStyle w:val="935"/>
        <w:ind w:firstLine="480"/>
        <w:keepLines w:val="0"/>
        <w:keepNext w:val="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结付程序：乙方按本合同内容履行</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供货</w:t>
      </w:r>
      <w:r>
        <w:rPr>
          <w:rFonts w:hint="eastAsia" w:ascii="宋体" w:hAnsi="宋体"/>
          <w:color w:val="000000"/>
          <w:sz w:val="24"/>
          <w:highlight w:val="none"/>
          <w:lang w:val="en-US" w:eastAsia="zh-CN"/>
        </w:rPr>
        <w:t xml:space="preserve">验收</w:t>
      </w:r>
      <w:r>
        <w:rPr>
          <w:rFonts w:hint="eastAsia" w:ascii="宋体" w:hAnsi="宋体"/>
          <w:color w:val="000000"/>
          <w:sz w:val="24"/>
          <w:highlight w:val="none"/>
        </w:rPr>
        <w:t xml:space="preserve">合格后，凭验收报告、销售发票</w:t>
      </w:r>
      <w:r>
        <w:rPr>
          <w:rFonts w:hint="eastAsia" w:ascii="宋体" w:hAnsi="宋体"/>
          <w:color w:val="000000"/>
          <w:sz w:val="24"/>
          <w:highlight w:val="none"/>
          <w:lang w:val="en-US" w:eastAsia="zh-CN"/>
        </w:rPr>
        <w:t xml:space="preserve">等相关资料</w:t>
      </w:r>
      <w:r>
        <w:rPr>
          <w:rFonts w:hint="eastAsia" w:ascii="宋体" w:hAnsi="宋体"/>
          <w:color w:val="000000"/>
          <w:sz w:val="24"/>
          <w:highlight w:val="none"/>
        </w:rPr>
        <w:t xml:space="preserve">办理货款结算手续。</w:t>
      </w:r>
      <w:r>
        <w:rPr>
          <w:rFonts w:hint="eastAsia" w:ascii="宋体" w:hAnsi="宋体"/>
          <w:color w:val="000000"/>
          <w:sz w:val="24"/>
          <w:highlight w:val="none"/>
        </w:rPr>
      </w:r>
      <w:r/>
    </w:p>
    <w:p>
      <w:pPr>
        <w:pStyle w:val="935"/>
        <w:ind w:firstLine="482"/>
        <w:keepLines w:val="0"/>
        <w:keepNext w:val="0"/>
        <w:pageBreakBefore w:val="0"/>
        <w:spacing w:line="440" w:lineRule="exact"/>
        <w:widowControl/>
        <w:tabs>
          <w:tab w:val="left" w:pos="630" w:leader="none"/>
        </w:tabs>
        <w:rPr>
          <w:rFonts w:hint="eastAsia" w:ascii="宋体" w:hAnsi="宋体" w:cs="宋体"/>
          <w:bCs/>
          <w:color w:val="000000"/>
          <w:sz w:val="24"/>
          <w:highlight w:val="none"/>
        </w:rPr>
      </w:pPr>
      <w:r>
        <w:rPr>
          <w:rFonts w:hint="eastAsia" w:ascii="宋体" w:hAnsi="宋体" w:cs="宋体"/>
          <w:b/>
          <w:bCs w:val="0"/>
          <w:color w:val="000000"/>
          <w:sz w:val="24"/>
          <w:highlight w:val="none"/>
        </w:rPr>
        <w:t xml:space="preserve">结算方式</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35"/>
        <w:ind w:firstLine="840"/>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1.</w:t>
      </w:r>
      <w:r>
        <w:rPr>
          <w:rFonts w:hint="eastAsia" w:ascii="宋体" w:hAnsi="宋体"/>
          <w:color w:val="000000"/>
          <w:sz w:val="24"/>
          <w:highlight w:val="none"/>
        </w:rPr>
        <w:t xml:space="preserve">根据市财政局《关于进一步优化政府采购营商环境的通知》文件要求，合同签订后30日内，</w:t>
      </w:r>
      <w:r>
        <w:rPr>
          <w:rFonts w:hint="eastAsia" w:ascii="宋体" w:hAnsi="宋体"/>
          <w:color w:val="000000"/>
          <w:sz w:val="24"/>
          <w:highlight w:val="none"/>
          <w:lang w:eastAsia="zh-CN"/>
        </w:rPr>
        <w:t xml:space="preserve">最长不得超过</w:t>
      </w:r>
      <w:r>
        <w:rPr>
          <w:rFonts w:hint="eastAsia" w:ascii="宋体" w:hAnsi="宋体"/>
          <w:color w:val="000000"/>
          <w:sz w:val="24"/>
          <w:highlight w:val="none"/>
          <w:lang w:val="en-US" w:eastAsia="zh-CN"/>
        </w:rPr>
        <w:t xml:space="preserve">60日，</w:t>
      </w:r>
      <w:r>
        <w:rPr>
          <w:rFonts w:hint="eastAsia" w:ascii="宋体" w:hAnsi="宋体"/>
          <w:color w:val="000000"/>
          <w:sz w:val="24"/>
          <w:highlight w:val="none"/>
        </w:rPr>
        <w:t xml:space="preserve">甲方收到发票10个工作日内支付预付款，预付款支付比例：合同金额的30%。</w:t>
      </w:r>
      <w:r>
        <w:rPr>
          <w:rFonts w:hint="eastAsia" w:ascii="宋体" w:hAnsi="宋体" w:cs="宋体"/>
          <w:b/>
          <w:bCs/>
          <w:color w:val="000000"/>
          <w:sz w:val="24"/>
          <w:highlight w:val="none"/>
        </w:rPr>
        <w:t xml:space="preserve">签订合同时，</w:t>
      </w:r>
      <w:r>
        <w:rPr>
          <w:rFonts w:hint="eastAsia" w:ascii="宋体" w:hAnsi="宋体"/>
          <w:b/>
          <w:bCs/>
          <w:color w:val="000000"/>
          <w:sz w:val="24"/>
          <w:highlight w:val="none"/>
        </w:rPr>
        <w:t xml:space="preserve">乙方需申请预付款</w:t>
      </w:r>
      <w:r>
        <w:rPr>
          <w:rFonts w:hint="eastAsia" w:ascii="宋体" w:hAnsi="宋体"/>
          <w:b/>
          <w:bCs/>
          <w:color w:val="000000"/>
          <w:sz w:val="24"/>
          <w:highlight w:val="none"/>
          <w:lang w:eastAsia="zh-CN"/>
        </w:rPr>
        <w:t xml:space="preserve">，</w:t>
      </w:r>
      <w:r>
        <w:rPr>
          <w:rFonts w:hint="eastAsia" w:ascii="宋体" w:hAnsi="宋体" w:cs="宋体"/>
          <w:b/>
          <w:bCs/>
          <w:color w:val="000000"/>
          <w:sz w:val="24"/>
          <w:highlight w:val="none"/>
        </w:rPr>
        <w:t xml:space="preserve">乙方明确表示无需预付款或者主动要求降低预付款比例金额，甲方可不适用该条款</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35"/>
        <w:ind w:firstLine="475"/>
        <w:keepLines w:val="0"/>
        <w:keepNext w:val="0"/>
        <w:pageBreakBefore w:val="0"/>
        <w:spacing w:line="440" w:lineRule="exact"/>
        <w:rPr>
          <w:rFonts w:ascii="宋体" w:hAnsi="宋体" w:eastAsia="宋体" w:cs="宋体"/>
          <w:color w:val="000000"/>
          <w:sz w:val="24"/>
          <w:szCs w:val="24"/>
          <w:highlight w:val="none"/>
          <w:u w:val="none"/>
          <w:lang w:val="en-US" w:eastAsia="zh-CN" w:bidi="zh-CN"/>
        </w:rPr>
      </w:pPr>
      <w:r>
        <w:rPr>
          <w:rFonts w:hint="eastAsia" w:ascii="宋体" w:hAnsi="宋体" w:eastAsia="宋体"/>
          <w:b/>
          <w:bCs/>
          <w:color w:val="000000"/>
          <w:sz w:val="24"/>
          <w:highlight w:val="none"/>
          <w:lang w:val="en-US" w:eastAsia="zh-CN"/>
        </w:rPr>
        <w:t xml:space="preserve">2.</w:t>
      </w:r>
      <w:r>
        <w:rPr>
          <w:rFonts w:hint="eastAsia" w:ascii="宋体" w:hAnsi="宋体" w:eastAsia="宋体" w:cs="宋体"/>
          <w:color w:val="000000"/>
          <w:sz w:val="24"/>
          <w:szCs w:val="24"/>
          <w:highlight w:val="none"/>
          <w:u w:val="none"/>
          <w:lang w:val="en-US" w:eastAsia="zh-CN" w:bidi="zh-CN"/>
        </w:rPr>
        <w:t xml:space="preserve">交付验收合格后付至合同价款的95%，余款在质保期满后一次性结清（支付货款时须提供正式发票）</w:t>
      </w:r>
      <w:r>
        <w:rPr>
          <w:rFonts w:ascii="宋体" w:hAnsi="宋体" w:eastAsia="宋体" w:cs="宋体"/>
          <w:color w:val="000000"/>
          <w:sz w:val="24"/>
          <w:szCs w:val="24"/>
          <w:highlight w:val="none"/>
          <w:u w:val="none"/>
          <w:lang w:val="en-US" w:eastAsia="zh-CN" w:bidi="zh-CN"/>
        </w:rPr>
      </w:r>
      <w:r/>
    </w:p>
    <w:p>
      <w:pPr>
        <w:pStyle w:val="935"/>
        <w:ind w:firstLine="475"/>
        <w:keepLines w:val="0"/>
        <w:keepNext w:val="0"/>
        <w:pageBreakBefore w:val="0"/>
        <w:spacing w:line="440" w:lineRule="exact"/>
        <w:rPr>
          <w:rFonts w:hint="eastAsia" w:ascii="宋体" w:hAnsi="宋体"/>
          <w:color w:val="000000"/>
          <w:sz w:val="24"/>
          <w:highlight w:val="none"/>
        </w:rPr>
      </w:pPr>
      <w:r>
        <w:rPr>
          <w:rFonts w:hint="eastAsia" w:ascii="宋体" w:hAnsi="宋体"/>
          <w:b/>
          <w:color w:val="000000"/>
          <w:sz w:val="24"/>
          <w:highlight w:val="none"/>
          <w:lang w:val="en-US" w:eastAsia="zh-CN"/>
        </w:rPr>
        <w:t xml:space="preserve">九</w:t>
      </w:r>
      <w:r>
        <w:rPr>
          <w:rFonts w:hint="eastAsia" w:ascii="宋体" w:hAnsi="宋体"/>
          <w:b/>
          <w:color w:val="000000"/>
          <w:sz w:val="24"/>
          <w:highlight w:val="none"/>
        </w:rPr>
        <w:t xml:space="preserve">、</w:t>
      </w:r>
      <w:r>
        <w:rPr>
          <w:rFonts w:ascii="宋体" w:hAnsi="宋体"/>
          <w:b/>
          <w:color w:val="000000"/>
          <w:sz w:val="24"/>
          <w:highlight w:val="none"/>
        </w:rPr>
        <w:t xml:space="preserve"> </w:t>
      </w:r>
      <w:r>
        <w:rPr>
          <w:rFonts w:hint="eastAsia" w:ascii="宋体" w:hAnsi="宋体"/>
          <w:b/>
          <w:color w:val="000000"/>
          <w:sz w:val="24"/>
          <w:highlight w:val="none"/>
        </w:rPr>
        <w:t xml:space="preserve">违约责任</w:t>
      </w:r>
      <w:r>
        <w:rPr>
          <w:rFonts w:hint="eastAsia" w:ascii="宋体" w:hAnsi="宋体"/>
          <w:color w:val="000000"/>
          <w:sz w:val="24"/>
          <w:highlight w:val="none"/>
        </w:rPr>
      </w:r>
      <w:r/>
    </w:p>
    <w:p>
      <w:pPr>
        <w:pStyle w:val="935"/>
        <w:ind w:firstLine="475"/>
        <w:keepLines w:val="0"/>
        <w:keepNext w:val="0"/>
        <w:pageBreakBefore w:val="0"/>
        <w:spacing w:line="440" w:lineRule="exact"/>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rPr>
          <w:rFonts w:hint="eastAsia" w:ascii="宋体" w:hAnsi="宋体"/>
          <w:color w:val="000000"/>
          <w:sz w:val="24"/>
          <w:highlight w:val="none"/>
        </w:rPr>
      </w:r>
      <w:r/>
    </w:p>
    <w:p>
      <w:pPr>
        <w:pStyle w:val="935"/>
        <w:ind w:firstLine="475"/>
        <w:keepLines w:val="0"/>
        <w:keepNext w:val="0"/>
        <w:pageBreakBefore w:val="0"/>
        <w:spacing w:line="440" w:lineRule="exact"/>
        <w:rPr>
          <w:rFonts w:hint="eastAsia" w:ascii="宋体" w:hAnsi="宋体"/>
          <w:color w:val="000000"/>
          <w:sz w:val="24"/>
          <w:highlight w:val="none"/>
        </w:rPr>
      </w:pPr>
      <w:r>
        <w:rPr>
          <w:rFonts w:hint="eastAsia" w:ascii="宋体" w:hAnsi="宋体"/>
          <w:b/>
          <w:color w:val="000000"/>
          <w:sz w:val="24"/>
          <w:highlight w:val="none"/>
        </w:rPr>
        <w:t xml:space="preserve">2.甲方违约责任</w:t>
      </w:r>
      <w:r>
        <w:rPr>
          <w:rFonts w:hint="eastAsia" w:ascii="宋体" w:hAnsi="宋体"/>
          <w:color w:val="000000"/>
          <w:sz w:val="24"/>
          <w:highlight w:val="none"/>
        </w:rPr>
      </w:r>
      <w:r/>
    </w:p>
    <w:p>
      <w:pPr>
        <w:pStyle w:val="935"/>
        <w:ind w:firstLine="425"/>
        <w:keepLines w:val="0"/>
        <w:keepNext w:val="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甲方违反合同规定，拒绝接收乙方交付的合格货物，应当承担乙方由此造成的损失。</w:t>
      </w:r>
      <w:r>
        <w:rPr>
          <w:rFonts w:hint="eastAsia" w:ascii="宋体" w:hAnsi="宋体"/>
          <w:color w:val="000000"/>
          <w:sz w:val="24"/>
          <w:highlight w:val="none"/>
        </w:rPr>
      </w:r>
      <w:r/>
    </w:p>
    <w:p>
      <w:pPr>
        <w:pStyle w:val="935"/>
        <w:ind w:firstLine="472"/>
        <w:keepLines w:val="0"/>
        <w:keepNext w:val="0"/>
        <w:pageBreakBefore w:val="0"/>
        <w:spacing w:line="440" w:lineRule="exact"/>
        <w:rPr>
          <w:rFonts w:ascii="宋体" w:hAnsi="宋体"/>
          <w:b/>
          <w:color w:val="000000"/>
          <w:sz w:val="24"/>
          <w:highlight w:val="none"/>
        </w:rPr>
      </w:pPr>
      <w:r>
        <w:rPr>
          <w:rFonts w:hint="eastAsia" w:ascii="宋体" w:hAnsi="宋体"/>
          <w:b/>
          <w:color w:val="000000"/>
          <w:sz w:val="24"/>
          <w:highlight w:val="none"/>
        </w:rPr>
        <w:t xml:space="preserve">3.乙方违约责任</w:t>
      </w:r>
      <w:r>
        <w:rPr>
          <w:rFonts w:ascii="宋体" w:hAnsi="宋体"/>
          <w:b/>
          <w:color w:val="000000"/>
          <w:sz w:val="24"/>
          <w:highlight w:val="none"/>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1）乙方逾期交付合同标的的，乙方应按逾期交货总额每日万分之五向甲方支付违约金，由甲方从待付合同款中或履约保证金中扣除。逾期超过约定日期10个工作日（含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ascii="宋体" w:hAnsi="宋体"/>
          <w:b w:val="0"/>
          <w:bCs w:val="0"/>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2）乙方所提供的货物不符合项目需求、乙方响应文件承诺或国家有关质量标准的，须向甲方承担按照合同总金额20%计算的违约金，同时甲方有权拒收，甲乙双方均愿意更换但乙方逾期交付的，按乙方逾期交付处理（前述违约金须同时支付）；甲乙方有任意一方拒绝更换的，甲方可单方面解除合同（前述违约金须同时支付），并由乙方赔偿由此造成的甲方全部损失。</w:t>
      </w:r>
      <w:r>
        <w:rPr>
          <w:rFonts w:hint="eastAsia" w:ascii="宋体" w:hAnsi="宋体"/>
          <w:b w:val="0"/>
          <w:bCs w:val="0"/>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3）乙方必须保证项目实施过程中以及货物供应、安装、运输、装卸、使用过程中的安全。如因产品质量不合理、不坚固、施工不规范，以及一切自然损坏而造成的货物损坏和人身伤害事故（不包括不可抗力因素），由乙方承担全部责任。</w:t>
      </w:r>
      <w:r>
        <w:rPr>
          <w:rFonts w:hint="eastAsia" w:ascii="宋体" w:hAnsi="宋体"/>
          <w:b w:val="0"/>
          <w:bCs w:val="0"/>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4）本协议签署后，任何一方未能按本协议的规定履行其在本协议项下的任何或部分义务，或作出任何虚假的声明、保证及承诺，均被视为违约。违约方应按合同总金额的20%承担违约金，若违约金不足以弥补损失的，还应赔偿因此给对方造成的所有损失。</w:t>
      </w:r>
      <w:r>
        <w:rPr>
          <w:rFonts w:hint="eastAsia" w:ascii="宋体" w:hAnsi="宋体"/>
          <w:b w:val="0"/>
          <w:bCs w:val="0"/>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（5）乙方存在下列任何一情形的，甲方有权解除本合同，并有权要求乙方承担按照合同总金额20%计算的违约金，违约金不足以弥补甲方损失的，甲方有权继续向乙方追究经济赔偿：</w:t>
      </w:r>
      <w:r>
        <w:rPr>
          <w:rFonts w:hint="eastAsia" w:ascii="宋体" w:hAnsi="宋体"/>
          <w:b w:val="0"/>
          <w:bCs w:val="0"/>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（A）乙方擅自将本合同项下义务全部或部分转包或分包的；</w:t>
      </w:r>
      <w:r>
        <w:rPr>
          <w:rFonts w:hint="eastAsia" w:ascii="宋体" w:hAnsi="宋体"/>
          <w:b w:val="0"/>
          <w:bCs w:val="0"/>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（B）乙方存在过错、重大过失的；</w:t>
      </w:r>
      <w:r>
        <w:rPr>
          <w:rFonts w:hint="eastAsia" w:ascii="宋体" w:hAnsi="宋体"/>
          <w:b w:val="0"/>
          <w:bCs w:val="0"/>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（C）乙方所提供的货物不符合项目需求、乙方响应文件承诺或国家有关质量标准的；</w:t>
      </w:r>
      <w:r>
        <w:rPr>
          <w:rFonts w:hint="eastAsia" w:ascii="宋体" w:hAnsi="宋体"/>
          <w:b w:val="0"/>
          <w:bCs w:val="0"/>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（D）乙方违反保密义务，未经甲方同意向第三方披露或泄露甲方相关信息、资料及秘密的；</w:t>
      </w:r>
      <w:r>
        <w:rPr>
          <w:rFonts w:hint="eastAsia" w:ascii="宋体" w:hAnsi="宋体"/>
          <w:b w:val="0"/>
          <w:bCs w:val="0"/>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（E）其他甲方认为可能影响本协议履行的乙方重大违约事项。</w:t>
      </w:r>
      <w:r>
        <w:rPr>
          <w:rFonts w:hint="eastAsia" w:ascii="宋体" w:hAnsi="宋体"/>
          <w:b w:val="0"/>
          <w:bCs w:val="0"/>
          <w:color w:val="000000"/>
          <w:sz w:val="24"/>
          <w:highlight w:val="none"/>
          <w:lang w:val="en-US" w:eastAsia="zh-CN"/>
        </w:rPr>
      </w:r>
      <w:r/>
    </w:p>
    <w:p>
      <w:pPr>
        <w:pStyle w:val="935"/>
        <w:ind w:firstLine="482"/>
        <w:keepLines w:val="0"/>
        <w:keepNext w:val="0"/>
        <w:pageBreakBefore w:val="0"/>
        <w:spacing w:line="440" w:lineRule="exact"/>
        <w:widowControl/>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十、权利保证及归属</w:t>
      </w:r>
      <w:r>
        <w:rPr>
          <w:rFonts w:hint="eastAsia" w:ascii="宋体" w:hAnsi="宋体"/>
          <w:b/>
          <w:bCs/>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10.1乙方保证所交付标的的所有权完全属于乙方且无任何抵押、查封等产权瑕疵。</w:t>
      </w:r>
      <w:r>
        <w:rPr>
          <w:rFonts w:hint="eastAsia" w:ascii="宋体" w:hAnsi="宋体"/>
          <w:b w:val="0"/>
          <w:bCs w:val="0"/>
          <w:color w:val="000000"/>
          <w:sz w:val="24"/>
          <w:highlight w:val="none"/>
          <w:lang w:val="en-US" w:eastAsia="zh-CN"/>
        </w:rPr>
      </w:r>
      <w:r/>
    </w:p>
    <w:p>
      <w:pPr>
        <w:pStyle w:val="935"/>
        <w:ind w:firstLine="480"/>
        <w:keepLines w:val="0"/>
        <w:keepNext w:val="0"/>
        <w:pageBreakBefore w:val="0"/>
        <w:spacing w:line="440" w:lineRule="exact"/>
        <w:widowControl/>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10.2乙方应保证甲方在使用、接受本合同货物（包含与货物相关的服务）或其任何一部分时均不受任何第三方提出的侵犯其专利权、版权、商标权和工业设计权等知识产权的起诉；如果任何第三方提出侵权指控，那么乙方须与该第三方交涉并承担由此发生的一切责任、费用和赔偿。</w:t>
      </w:r>
      <w:r>
        <w:rPr>
          <w:rFonts w:hint="eastAsia" w:ascii="宋体" w:hAnsi="宋体"/>
          <w:b w:val="0"/>
          <w:bCs w:val="0"/>
          <w:color w:val="000000"/>
          <w:sz w:val="24"/>
          <w:highlight w:val="none"/>
          <w:lang w:val="en-US" w:eastAsia="zh-CN"/>
        </w:rPr>
      </w:r>
      <w:r/>
    </w:p>
    <w:p>
      <w:pPr>
        <w:pStyle w:val="935"/>
        <w:ind w:firstLine="482"/>
        <w:keepLines w:val="0"/>
        <w:keepNext w:val="0"/>
        <w:pageBreakBefore w:val="0"/>
        <w:spacing w:line="440" w:lineRule="exact"/>
        <w:widowControl/>
        <w:rPr>
          <w:rFonts w:ascii="宋体" w:hAnsi="宋体"/>
          <w:b/>
          <w:bCs/>
          <w:color w:val="000000"/>
          <w:sz w:val="24"/>
          <w:highlight w:val="none"/>
        </w:rPr>
      </w:pPr>
      <w:r>
        <w:rPr>
          <w:rFonts w:hint="eastAsia" w:ascii="宋体" w:hAnsi="宋体"/>
          <w:b/>
          <w:bCs/>
          <w:color w:val="000000"/>
          <w:sz w:val="24"/>
          <w:highlight w:val="none"/>
          <w:lang w:val="en-US" w:eastAsia="zh-CN"/>
        </w:rPr>
        <w:t xml:space="preserve">十一</w:t>
      </w:r>
      <w:r>
        <w:rPr>
          <w:rFonts w:hint="eastAsia" w:ascii="宋体" w:hAnsi="宋体"/>
          <w:b/>
          <w:bCs/>
          <w:color w:val="000000"/>
          <w:sz w:val="24"/>
          <w:highlight w:val="none"/>
        </w:rPr>
        <w:t xml:space="preserve">、安全问题</w:t>
      </w:r>
      <w:r>
        <w:rPr>
          <w:rFonts w:ascii="宋体" w:hAnsi="宋体"/>
          <w:b/>
          <w:bCs/>
          <w:color w:val="000000"/>
          <w:sz w:val="24"/>
          <w:highlight w:val="none"/>
        </w:rPr>
      </w:r>
      <w:r/>
    </w:p>
    <w:p>
      <w:pPr>
        <w:pStyle w:val="935"/>
        <w:ind w:firstLine="480"/>
        <w:keepLines w:val="0"/>
        <w:keepNext w:val="0"/>
        <w:pageBreakBefore w:val="0"/>
        <w:spacing w:line="440" w:lineRule="exact"/>
        <w:widowControl/>
        <w:rPr>
          <w:rFonts w:hint="eastAsia"/>
          <w:color w:val="000000"/>
          <w:highlight w:val="none"/>
        </w:rPr>
      </w:pPr>
      <w:r>
        <w:rPr>
          <w:rFonts w:hint="eastAsia" w:ascii="宋体" w:hAnsi="宋体"/>
          <w:color w:val="000000"/>
          <w:sz w:val="24"/>
          <w:highlight w:val="none"/>
        </w:rPr>
        <w:t xml:space="preserve">乙方必须保证项目施工过程中以及货物供应、安装、运输、装卸、使用过程中的安全。如因产品质量不合理、不坚固、施工不规范，以及一切自然损坏而造成的货物损坏和人身伤害事故（不包括不可抗力因素），由乙方承担全部责任；</w:t>
      </w:r>
      <w:r>
        <w:rPr>
          <w:rFonts w:hint="eastAsia"/>
          <w:color w:val="000000"/>
          <w:highlight w:val="none"/>
        </w:rPr>
      </w:r>
      <w:r/>
    </w:p>
    <w:p>
      <w:pPr>
        <w:pStyle w:val="935"/>
        <w:ind w:firstLine="482"/>
        <w:keepLines w:val="0"/>
        <w:keepNext w:val="0"/>
        <w:pageBreakBefore w:val="0"/>
        <w:spacing w:line="440" w:lineRule="exact"/>
        <w:widowControl/>
        <w:rPr>
          <w:rFonts w:hint="eastAsia" w:ascii="宋体" w:hAnsi="宋体"/>
          <w:color w:val="000000"/>
          <w:sz w:val="24"/>
          <w:highlight w:val="none"/>
        </w:rPr>
      </w:pPr>
      <w:r>
        <w:rPr>
          <w:rFonts w:hint="eastAsia" w:ascii="宋体" w:hAnsi="宋体"/>
          <w:b/>
          <w:color w:val="000000"/>
          <w:sz w:val="24"/>
          <w:highlight w:val="none"/>
          <w:lang w:val="en-US" w:eastAsia="zh-CN"/>
        </w:rPr>
        <w:t xml:space="preserve">十二</w:t>
      </w:r>
      <w:r>
        <w:rPr>
          <w:rFonts w:hint="eastAsia" w:ascii="宋体" w:hAnsi="宋体"/>
          <w:b/>
          <w:color w:val="000000"/>
          <w:sz w:val="24"/>
          <w:highlight w:val="none"/>
        </w:rPr>
        <w:t xml:space="preserve">、不可抗力</w:t>
      </w:r>
      <w:r>
        <w:rPr>
          <w:rFonts w:hint="eastAsia" w:ascii="宋体" w:hAnsi="宋体"/>
          <w:color w:val="000000"/>
          <w:sz w:val="24"/>
          <w:highlight w:val="none"/>
        </w:rPr>
      </w:r>
      <w:r/>
    </w:p>
    <w:p>
      <w:pPr>
        <w:pStyle w:val="935"/>
        <w:ind w:firstLine="480"/>
        <w:keepLines w:val="0"/>
        <w:keepNext w:val="0"/>
        <w:pageBreakBefore w:val="0"/>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highlight w:val="none"/>
        </w:rPr>
      </w:r>
      <w:r/>
    </w:p>
    <w:p>
      <w:pPr>
        <w:pStyle w:val="935"/>
        <w:ind w:firstLine="480"/>
        <w:keepLines w:val="0"/>
        <w:keepNext w:val="0"/>
        <w:pageBreakBefore w:val="0"/>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2、不可抗力事件持续超过15日，任一方均有权解除本合同。</w:t>
      </w:r>
      <w:r>
        <w:rPr>
          <w:rFonts w:hint="eastAsia" w:ascii="宋体" w:hAnsi="宋体"/>
          <w:color w:val="000000"/>
          <w:sz w:val="24"/>
          <w:highlight w:val="none"/>
        </w:rPr>
      </w:r>
      <w:r/>
    </w:p>
    <w:p>
      <w:pPr>
        <w:pStyle w:val="935"/>
        <w:ind w:firstLine="472"/>
        <w:keepLines w:val="0"/>
        <w:keepNext w:val="0"/>
        <w:pageBreakBefore w:val="0"/>
        <w:spacing w:line="440" w:lineRule="exact"/>
        <w:widowControl/>
        <w:rPr>
          <w:rFonts w:hint="eastAsia" w:ascii="宋体" w:hAnsi="宋体"/>
          <w:b/>
          <w:color w:val="000000"/>
          <w:sz w:val="24"/>
          <w:highlight w:val="none"/>
        </w:rPr>
      </w:pPr>
      <w:r>
        <w:rPr>
          <w:rFonts w:hint="eastAsia" w:ascii="宋体" w:hAnsi="宋体"/>
          <w:b/>
          <w:color w:val="000000"/>
          <w:sz w:val="24"/>
          <w:highlight w:val="none"/>
          <w:lang w:val="en-US" w:eastAsia="zh-CN"/>
        </w:rPr>
        <w:t xml:space="preserve">十三</w:t>
      </w:r>
      <w:r>
        <w:rPr>
          <w:rFonts w:hint="eastAsia" w:ascii="宋体" w:hAnsi="宋体"/>
          <w:b/>
          <w:color w:val="000000"/>
          <w:sz w:val="24"/>
          <w:highlight w:val="none"/>
        </w:rPr>
        <w:t xml:space="preserve">、其他事项</w:t>
      </w:r>
      <w:r>
        <w:rPr>
          <w:rFonts w:hint="eastAsia" w:ascii="宋体" w:hAnsi="宋体"/>
          <w:b/>
          <w:color w:val="000000"/>
          <w:sz w:val="24"/>
          <w:highlight w:val="none"/>
        </w:rPr>
      </w:r>
      <w:r/>
    </w:p>
    <w:p>
      <w:pPr>
        <w:pStyle w:val="935"/>
        <w:ind w:firstLine="480"/>
        <w:keepLines w:val="0"/>
        <w:keepNext w:val="0"/>
        <w:pageBreakBefore w:val="0"/>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rPr>
          <w:rFonts w:hint="eastAsia" w:ascii="宋体" w:hAnsi="宋体"/>
          <w:color w:val="000000"/>
          <w:sz w:val="24"/>
          <w:highlight w:val="none"/>
        </w:rPr>
      </w:r>
      <w:r/>
    </w:p>
    <w:p>
      <w:pPr>
        <w:pStyle w:val="935"/>
        <w:ind w:firstLine="482"/>
        <w:keepLines w:val="0"/>
        <w:keepNext w:val="0"/>
        <w:pageBreakBefore w:val="0"/>
        <w:spacing w:line="440" w:lineRule="exact"/>
        <w:widowControl/>
        <w:rPr>
          <w:rFonts w:hint="eastAsia" w:ascii="宋体" w:hAnsi="宋体"/>
          <w:color w:val="000000"/>
          <w:sz w:val="24"/>
          <w:highlight w:val="none"/>
        </w:rPr>
      </w:pPr>
      <w:r>
        <w:rPr>
          <w:rFonts w:hint="eastAsia" w:ascii="宋体" w:hAnsi="宋体"/>
          <w:b/>
          <w:color w:val="000000"/>
          <w:sz w:val="24"/>
          <w:highlight w:val="none"/>
        </w:rPr>
        <w:t xml:space="preserve">十</w:t>
      </w:r>
      <w:r>
        <w:rPr>
          <w:rFonts w:hint="eastAsia" w:ascii="宋体" w:hAnsi="宋体"/>
          <w:b/>
          <w:color w:val="000000"/>
          <w:sz w:val="24"/>
          <w:highlight w:val="none"/>
          <w:lang w:val="en-US" w:eastAsia="zh-CN"/>
        </w:rPr>
        <w:t xml:space="preserve">四</w:t>
      </w:r>
      <w:r>
        <w:rPr>
          <w:rFonts w:hint="eastAsia" w:ascii="宋体" w:hAnsi="宋体"/>
          <w:b/>
          <w:color w:val="000000"/>
          <w:sz w:val="24"/>
          <w:highlight w:val="none"/>
        </w:rPr>
        <w:t xml:space="preserve">、合同争议解决方式</w:t>
      </w:r>
      <w:r>
        <w:rPr>
          <w:rFonts w:hint="eastAsia" w:ascii="宋体" w:hAnsi="宋体"/>
          <w:color w:val="000000"/>
          <w:sz w:val="24"/>
          <w:highlight w:val="none"/>
        </w:rPr>
      </w:r>
      <w:r/>
    </w:p>
    <w:p>
      <w:pPr>
        <w:pStyle w:val="935"/>
        <w:ind w:firstLine="480"/>
        <w:keepLines w:val="0"/>
        <w:keepNext w:val="0"/>
        <w:pageBreakBefore w:val="0"/>
        <w:spacing w:line="440" w:lineRule="exact"/>
        <w:widowControl/>
        <w:rPr>
          <w:rFonts w:hint="eastAsia" w:ascii="宋体" w:hAnsi="宋体"/>
          <w:color w:val="000000"/>
          <w:sz w:val="24"/>
          <w:highlight w:val="none"/>
        </w:rPr>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highlight w:val="none"/>
        </w:rPr>
      </w:r>
      <w:r/>
    </w:p>
    <w:p>
      <w:pPr>
        <w:pStyle w:val="935"/>
        <w:ind w:firstLine="354"/>
        <w:keepLines w:val="0"/>
        <w:keepNext w:val="0"/>
        <w:pageBreakBefore w:val="0"/>
        <w:spacing w:line="44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w:t>
      </w:r>
      <w:r>
        <w:rPr>
          <w:rFonts w:hint="eastAsia" w:ascii="宋体" w:hAnsi="宋体"/>
          <w:b/>
          <w:color w:val="000000"/>
          <w:sz w:val="24"/>
          <w:highlight w:val="none"/>
          <w:lang w:val="en-US" w:eastAsia="zh-CN"/>
        </w:rPr>
        <w:t xml:space="preserve">五</w:t>
      </w:r>
      <w:r>
        <w:rPr>
          <w:rFonts w:hint="eastAsia" w:ascii="宋体" w:hAnsi="宋体"/>
          <w:b/>
          <w:color w:val="000000"/>
          <w:sz w:val="24"/>
          <w:highlight w:val="none"/>
        </w:rPr>
        <w:t xml:space="preserve">、其他</w:t>
      </w:r>
      <w:r>
        <w:rPr>
          <w:rFonts w:hint="eastAsia" w:ascii="宋体" w:hAnsi="宋体"/>
          <w:b/>
          <w:color w:val="000000"/>
          <w:sz w:val="24"/>
          <w:highlight w:val="none"/>
        </w:rPr>
      </w:r>
      <w:r/>
    </w:p>
    <w:p>
      <w:pPr>
        <w:pStyle w:val="935"/>
        <w:ind w:firstLine="482"/>
        <w:keepLines w:val="0"/>
        <w:keepNext w:val="0"/>
        <w:pageBreakBefore w:val="0"/>
        <w:spacing w:line="440" w:lineRule="exact"/>
        <w:widowControl/>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合同执行期内，甲、乙双方均不得随意变更或解除合同。合同如有未尽事宜，须经双方共同协商，做出补充规定，补充规定与合同具有同等效力。</w:t>
      </w:r>
      <w:r>
        <w:rPr>
          <w:rFonts w:hint="eastAsia" w:ascii="宋体" w:hAnsi="宋体"/>
          <w:color w:val="000000"/>
          <w:sz w:val="24"/>
          <w:highlight w:val="none"/>
        </w:rPr>
      </w:r>
      <w:r/>
    </w:p>
    <w:p>
      <w:pPr>
        <w:pStyle w:val="935"/>
        <w:ind w:firstLine="482"/>
        <w:keepLines w:val="0"/>
        <w:keepNext w:val="0"/>
        <w:pageBreakBefore w:val="0"/>
        <w:spacing w:line="440" w:lineRule="exact"/>
        <w:widowControl/>
        <w:rPr>
          <w:rFonts w:hint="eastAsia" w:ascii="宋体" w:hAnsi="宋体"/>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w:t>
      </w:r>
      <w:r>
        <w:rPr>
          <w:rFonts w:hint="eastAsia" w:ascii="宋体" w:hAnsi="宋体"/>
          <w:color w:val="000000"/>
          <w:sz w:val="24"/>
          <w:highlight w:val="none"/>
        </w:rPr>
        <w:t xml:space="preserve">任何一方无权在没有另一方事先书面同意的情况下，向第三方给予、授予和转让本合同所规定的任何权利和义务。</w:t>
      </w:r>
      <w:r>
        <w:rPr>
          <w:rFonts w:hint="eastAsia" w:ascii="宋体" w:hAnsi="宋体"/>
          <w:color w:val="000000"/>
          <w:sz w:val="24"/>
          <w:highlight w:val="none"/>
        </w:rPr>
      </w:r>
      <w:r/>
    </w:p>
    <w:p>
      <w:pPr>
        <w:pStyle w:val="935"/>
        <w:ind w:firstLine="482"/>
        <w:keepLines w:val="0"/>
        <w:keepNext w:val="0"/>
        <w:pageBreakBefore w:val="0"/>
        <w:spacing w:line="440" w:lineRule="exact"/>
        <w:widowControl/>
        <w:tabs>
          <w:tab w:val="left" w:pos="630" w:leader="none"/>
        </w:tabs>
        <w:rPr>
          <w:rFonts w:hint="eastAsia" w:ascii="宋体" w:hAnsi="宋体"/>
          <w:color w:val="000000"/>
          <w:sz w:val="24"/>
          <w:highlight w:val="none"/>
        </w:rPr>
      </w:pP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w:t>
      </w:r>
      <w:r>
        <w:rPr>
          <w:rFonts w:hint="eastAsia" w:ascii="宋体" w:hAnsi="宋体"/>
          <w:color w:val="000000"/>
          <w:sz w:val="24"/>
          <w:highlight w:val="none"/>
        </w:rPr>
        <w:t xml:space="preserve">本合同自甲乙双方代表签字盖章之日起生效，一式陆份，甲乙双方各贰份，</w:t>
      </w:r>
      <w:r>
        <w:rPr>
          <w:rFonts w:hint="eastAsia" w:ascii="宋体" w:hAnsi="宋体"/>
          <w:color w:val="000000"/>
          <w:sz w:val="24"/>
          <w:highlight w:val="none"/>
          <w:lang w:eastAsia="zh-CN"/>
        </w:rPr>
        <w:t xml:space="preserve">江苏腾信招标有限公司</w:t>
      </w:r>
      <w:r>
        <w:rPr>
          <w:rFonts w:hint="eastAsia" w:ascii="宋体" w:hAnsi="宋体"/>
          <w:color w:val="000000"/>
          <w:sz w:val="24"/>
          <w:highlight w:val="none"/>
        </w:rPr>
        <w:t xml:space="preserve">贰份。</w:t>
      </w:r>
      <w:r>
        <w:rPr>
          <w:rFonts w:hint="eastAsia" w:ascii="宋体" w:hAnsi="宋体"/>
          <w:color w:val="000000"/>
          <w:sz w:val="24"/>
          <w:highlight w:val="none"/>
        </w:rPr>
      </w:r>
      <w:r/>
    </w:p>
    <w:p>
      <w:pPr>
        <w:pStyle w:val="935"/>
        <w:ind w:firstLine="472"/>
        <w:keepLines w:val="0"/>
        <w:keepNext w:val="0"/>
        <w:pageBreakBefore w:val="0"/>
        <w:spacing w:line="440" w:lineRule="exact"/>
        <w:rPr>
          <w:rFonts w:ascii="宋体" w:hAnsi="宋体"/>
          <w:b/>
          <w:bCs/>
          <w:color w:val="000000"/>
          <w:sz w:val="24"/>
          <w:szCs w:val="20"/>
          <w:highlight w:val="none"/>
        </w:rPr>
        <w:sectPr>
          <w:footnotePr/>
          <w:endnotePr/>
          <w:type w:val="nextPage"/>
          <w:pgSz w:w="11906" w:h="16838" w:orient="portrait"/>
          <w:pgMar w:top="1418" w:right="1418" w:bottom="1134" w:left="1418" w:header="851" w:footer="992" w:gutter="0"/>
          <w:cols w:num="1" w:sep="0" w:space="1701" w:equalWidth="1"/>
          <w:docGrid w:linePitch="360"/>
          <w:titlePg/>
        </w:sectPr>
      </w:pPr>
      <w:r>
        <w:rPr>
          <w:rFonts w:hint="eastAsia" w:ascii="宋体" w:hAnsi="宋体"/>
          <w:b/>
          <w:bCs/>
          <w:color w:val="000000"/>
          <w:sz w:val="24"/>
          <w:szCs w:val="20"/>
          <w:highlight w:val="none"/>
          <w:lang w:val="en-US" w:eastAsia="zh-CN"/>
        </w:rPr>
        <w:t xml:space="preserve">4、</w:t>
      </w:r>
      <w:r>
        <w:rPr>
          <w:rFonts w:ascii="宋体" w:hAnsi="宋体"/>
          <w:b/>
          <w:bCs/>
          <w:color w:val="000000"/>
          <w:sz w:val="24"/>
          <w:szCs w:val="20"/>
          <w:highlight w:val="none"/>
        </w:rPr>
        <w:t xml:space="preserve">该合同在签订之日起2个工作日内在江苏省政府采购网、盐城市政府采购网上予以公示。</w:t>
      </w:r>
      <w:r>
        <w:rPr>
          <w:rFonts w:ascii="宋体" w:hAnsi="宋体"/>
          <w:b/>
          <w:bCs/>
          <w:color w:val="000000"/>
          <w:sz w:val="24"/>
          <w:szCs w:val="20"/>
          <w:highlight w:val="none"/>
        </w:rPr>
      </w:r>
      <w:r/>
    </w:p>
    <w:p>
      <w:pPr>
        <w:pStyle w:val="935"/>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960"/>
        <w:rPr>
          <w:rFonts w:hint="eastAsia"/>
          <w:color w:val="000000"/>
          <w:highlight w:val="none"/>
          <w:lang w:val="en-US" w:eastAsia="zh-CN"/>
        </w:rPr>
      </w:pPr>
      <w:r>
        <w:rPr>
          <w:rFonts w:hint="eastAsia"/>
          <w:color w:val="000000"/>
          <w:highlight w:val="none"/>
          <w:lang w:val="en-US" w:eastAsia="zh-CN"/>
        </w:rPr>
      </w:r>
      <w:r/>
    </w:p>
    <w:p>
      <w:pPr>
        <w:pStyle w:val="935"/>
        <w:numPr>
          <w:ilvl w:val="0"/>
          <w:numId w:val="0"/>
        </w:numPr>
        <w:ind w:firstLine="2209"/>
        <w:spacing w:line="520" w:lineRule="exact"/>
        <w:rPr>
          <w:b/>
          <w:color w:val="000000"/>
          <w:sz w:val="44"/>
          <w:szCs w:val="44"/>
          <w:highlight w:val="none"/>
        </w:rPr>
      </w:pPr>
      <w:r>
        <w:rPr>
          <w:rFonts w:hint="eastAsia"/>
          <w:b/>
          <w:color w:val="000000"/>
          <w:sz w:val="44"/>
          <w:szCs w:val="44"/>
          <w:highlight w:val="none"/>
          <w:lang w:val="en-US" w:eastAsia="zh-CN"/>
        </w:rPr>
        <w:t xml:space="preserve">第六章  </w:t>
      </w:r>
      <w:r>
        <w:rPr>
          <w:rFonts w:hint="eastAsia"/>
          <w:b/>
          <w:color w:val="000000"/>
          <w:sz w:val="44"/>
          <w:szCs w:val="44"/>
          <w:highlight w:val="none"/>
        </w:rPr>
        <w:t xml:space="preserve">投标文件及格式</w:t>
      </w:r>
      <w:r>
        <w:rPr>
          <w:b/>
          <w:color w:val="000000"/>
          <w:sz w:val="44"/>
          <w:szCs w:val="44"/>
          <w:highlight w:val="none"/>
        </w:rPr>
      </w:r>
      <w:r/>
    </w:p>
    <w:p>
      <w:pPr>
        <w:pStyle w:val="935"/>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35"/>
        <w:jc w:val="center"/>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lang w:val="en-US" w:eastAsia="zh-CN"/>
        </w:rPr>
        <w:t xml:space="preserve">一</w:t>
      </w: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rPr>
        <w:t xml:space="preserve">开标一览表</w:t>
      </w:r>
      <w:r>
        <w:rPr>
          <w:rFonts w:hint="eastAsia" w:ascii="黑体" w:hAnsi="黑体" w:eastAsia="黑体" w:cs="黑体"/>
          <w:b/>
          <w:color w:val="000000"/>
          <w:sz w:val="36"/>
          <w:szCs w:val="36"/>
          <w:highlight w:val="none"/>
          <w:lang w:eastAsia="zh-CN"/>
        </w:rPr>
        <w:t xml:space="preserve">（一标段）</w:t>
      </w:r>
      <w:r>
        <w:rPr>
          <w:rFonts w:hint="eastAsia" w:ascii="黑体" w:hAnsi="黑体" w:eastAsia="黑体" w:cs="黑体"/>
          <w:b/>
          <w:color w:val="000000"/>
          <w:sz w:val="36"/>
          <w:szCs w:val="36"/>
          <w:highlight w:val="none"/>
          <w:lang w:eastAsia="zh-CN"/>
        </w:rPr>
      </w:r>
      <w:r/>
    </w:p>
    <w:p>
      <w:pPr>
        <w:pStyle w:val="935"/>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35"/>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项目</w:t>
      </w:r>
      <w:r>
        <w:rPr>
          <w:rFonts w:hint="eastAsia" w:ascii="宋体" w:hAnsi="宋体" w:cs="Segoe UI"/>
          <w:color w:val="000000"/>
          <w:sz w:val="27"/>
          <w:szCs w:val="27"/>
          <w:highlight w:val="none"/>
          <w:lang w:val="en-US" w:eastAsia="zh-CN"/>
        </w:rPr>
        <w:t xml:space="preserve">名称</w:t>
      </w:r>
      <w:r>
        <w:rPr>
          <w:rFonts w:hint="eastAsia" w:ascii="宋体" w:hAnsi="宋体" w:cs="Segoe UI"/>
          <w:color w:val="000000"/>
          <w:sz w:val="27"/>
          <w:szCs w:val="27"/>
          <w:highlight w:val="none"/>
        </w:rPr>
        <w:t xml:space="preserve">：</w:t>
      </w:r>
      <w:r>
        <w:rPr>
          <w:rFonts w:hint="eastAsia" w:ascii="宋体" w:hAnsi="宋体" w:cs="Segoe UI"/>
          <w:color w:val="000000"/>
          <w:sz w:val="27"/>
          <w:szCs w:val="27"/>
          <w:highlight w:val="none"/>
        </w:rPr>
      </w:r>
      <w:r/>
    </w:p>
    <w:p>
      <w:pPr>
        <w:pStyle w:val="935"/>
        <w:jc w:val="left"/>
        <w:spacing w:before="100" w:beforeAutospacing="1" w:after="100" w:afterAutospacing="1"/>
        <w:widowControl/>
        <w:rPr>
          <w:rFonts w:ascii="宋体" w:hAnsi="宋体" w:cs="Segoe UI"/>
          <w:color w:val="000000"/>
          <w:sz w:val="27"/>
          <w:szCs w:val="27"/>
          <w:highlight w:val="none"/>
        </w:rPr>
      </w:pPr>
      <w:r>
        <w:rPr>
          <w:rFonts w:hint="eastAsia" w:ascii="宋体" w:hAnsi="宋体" w:cs="Segoe UI"/>
          <w:color w:val="000000"/>
          <w:sz w:val="27"/>
          <w:szCs w:val="27"/>
          <w:highlight w:val="none"/>
          <w:lang w:val="en-US" w:eastAsia="zh-CN"/>
        </w:rPr>
        <w:t xml:space="preserve">项目编号</w:t>
      </w:r>
      <w:r>
        <w:rPr>
          <w:rFonts w:ascii="宋体" w:hAnsi="宋体" w:cs="Segoe UI"/>
          <w:color w:val="000000"/>
          <w:sz w:val="27"/>
          <w:szCs w:val="27"/>
          <w:highlight w:val="none"/>
        </w:rPr>
        <w:t xml:space="preserve">：</w:t>
      </w:r>
      <w:r>
        <w:rPr>
          <w:rFonts w:ascii="宋体" w:hAnsi="宋体" w:cs="Segoe UI"/>
          <w:color w:val="000000"/>
          <w:sz w:val="27"/>
          <w:szCs w:val="27"/>
          <w:highlight w:val="none"/>
        </w:rPr>
      </w:r>
      <w:r/>
    </w:p>
    <w:p>
      <w:pPr>
        <w:pStyle w:val="964"/>
        <w:keepLines w:val="0"/>
        <w:keepNext w:val="0"/>
        <w:widowControl/>
        <w:rPr>
          <w:color w:val="000000"/>
        </w:rPr>
        <w:suppressLineNumbers w:val="0"/>
      </w:pPr>
      <w:r>
        <w:rPr>
          <w:color w:val="000000"/>
        </w:rPr>
        <w:t xml:space="preserve"> </w:t>
      </w:r>
      <w:r>
        <w:rPr>
          <w:color w:val="000000"/>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Height w:val="807"/>
        </w:trPr>
        <w:tc>
          <w:tcPr>
            <w:tcW w:w="2892" w:type="dxa"/>
            <w:vAlign w:val="center"/>
            <w:textDirection w:val="lrTb"/>
            <w:noWrap w:val="false"/>
          </w:tcPr>
          <w:p>
            <w:pPr>
              <w:pStyle w:val="964"/>
              <w:keepLines w:val="0"/>
              <w:keepNext w:val="0"/>
              <w:widowControl/>
              <w:rPr>
                <w:color w:val="000000"/>
              </w:rPr>
              <w:suppressLineNumbers w:val="0"/>
            </w:pPr>
            <w:r>
              <w:rPr>
                <w:color w:val="000000"/>
              </w:rPr>
              <w:t xml:space="preserve">项目名称</w:t>
            </w:r>
            <w:r>
              <w:rPr>
                <w:color w:val="000000"/>
              </w:rPr>
            </w:r>
            <w:r/>
          </w:p>
        </w:tc>
        <w:tc>
          <w:tcPr>
            <w:tcW w:w="2700" w:type="dxa"/>
            <w:vAlign w:val="center"/>
            <w:textDirection w:val="lrTb"/>
            <w:noWrap w:val="false"/>
          </w:tcPr>
          <w:p>
            <w:pPr>
              <w:pStyle w:val="964"/>
              <w:keepLines w:val="0"/>
              <w:keepNext w:val="0"/>
              <w:widowControl/>
              <w:rPr>
                <w:color w:val="000000"/>
              </w:rPr>
              <w:suppressLineNumbers w:val="0"/>
            </w:pPr>
            <w:r>
              <w:rPr>
                <w:color w:val="000000"/>
              </w:rPr>
              <w:t xml:space="preserve">项目内容</w:t>
            </w:r>
            <w:r>
              <w:rPr>
                <w:color w:val="000000"/>
              </w:rPr>
            </w:r>
            <w:r/>
          </w:p>
        </w:tc>
        <w:tc>
          <w:tcPr>
            <w:tcW w:w="3408" w:type="dxa"/>
            <w:vAlign w:val="center"/>
            <w:textDirection w:val="lrTb"/>
            <w:noWrap w:val="false"/>
          </w:tcPr>
          <w:p>
            <w:pPr>
              <w:pStyle w:val="964"/>
              <w:keepLines w:val="0"/>
              <w:keepNext w:val="0"/>
              <w:widowControl/>
              <w:rPr>
                <w:color w:val="000000"/>
              </w:rPr>
              <w:suppressLineNumbers w:val="0"/>
            </w:pPr>
            <w:r>
              <w:rPr>
                <w:color w:val="000000"/>
              </w:rPr>
              <w:t xml:space="preserve">总价（小写）</w:t>
            </w:r>
            <w:r>
              <w:rPr>
                <w:color w:val="000000"/>
              </w:rPr>
            </w:r>
            <w:r/>
          </w:p>
        </w:tc>
      </w:tr>
      <w:tr>
        <w:trPr>
          <w:tblCellSpacing w:w="15" w:type="dxa"/>
          <w:trHeight w:val="1300"/>
        </w:trPr>
        <w:tc>
          <w:tcPr>
            <w:tcW w:w="2892" w:type="dxa"/>
            <w:vAlign w:val="center"/>
            <w:textDirection w:val="lrTb"/>
            <w:noWrap w:val="false"/>
          </w:tcPr>
          <w:p>
            <w:pPr>
              <w:pStyle w:val="935"/>
              <w:jc w:val="left"/>
              <w:keepLines w:val="0"/>
              <w:keepNext w:val="0"/>
              <w:widowControl/>
              <w:rPr>
                <w:color w:val="000000"/>
              </w:rPr>
              <w:suppressLineNumbers w:val="0"/>
            </w:pPr>
            <w:r>
              <w:rPr>
                <w:rFonts w:ascii="宋体" w:hAnsi="宋体" w:eastAsia="宋体" w:cs="宋体"/>
                <w:color w:val="000000"/>
                <w:sz w:val="24"/>
                <w:szCs w:val="24"/>
                <w:lang w:val="en-US" w:eastAsia="zh-CN" w:bidi="ar"/>
              </w:rPr>
              <w:t xml:space="preserve">项目名称  </w:t>
            </w:r>
            <w:r>
              <w:rPr>
                <w:color w:val="000000"/>
              </w:rPr>
            </w:r>
            <w:r/>
          </w:p>
          <w:p>
            <w:pPr>
              <w:pStyle w:val="964"/>
              <w:keepLines w:val="0"/>
              <w:keepNext w:val="0"/>
              <w:widowControl/>
              <w:rPr>
                <w:color w:val="000000"/>
              </w:rPr>
              <w:suppressLineNumbers w:val="0"/>
            </w:pPr>
            <w:r>
              <w:rPr>
                <w:color w:val="000000"/>
              </w:rPr>
              <w:t xml:space="preserve"> </w:t>
            </w:r>
            <w:r>
              <w:rPr>
                <w:color w:val="000000"/>
              </w:rPr>
            </w:r>
            <w:r/>
          </w:p>
        </w:tc>
        <w:tc>
          <w:tcPr>
            <w:tcW w:w="2700" w:type="dxa"/>
            <w:vAlign w:val="center"/>
            <w:textDirection w:val="lrTb"/>
            <w:noWrap w:val="false"/>
          </w:tcPr>
          <w:p>
            <w:pPr>
              <w:pStyle w:val="964"/>
              <w:keepLines w:val="0"/>
              <w:keepNext w:val="0"/>
              <w:widowControl/>
              <w:rPr>
                <w:color w:val="000000"/>
              </w:rPr>
              <w:suppressLineNumbers w:val="0"/>
            </w:pPr>
            <w:r>
              <w:rPr>
                <w:color w:val="000000"/>
              </w:rPr>
              <w:t xml:space="preserve">详见投标文件</w:t>
            </w:r>
            <w:r>
              <w:rPr>
                <w:color w:val="000000"/>
              </w:rPr>
            </w:r>
            <w:r/>
          </w:p>
        </w:tc>
        <w:tc>
          <w:tcPr>
            <w:tcW w:w="3408" w:type="dxa"/>
            <w:vAlign w:val="center"/>
            <w:textDirection w:val="lrTb"/>
            <w:noWrap w:val="false"/>
          </w:tcPr>
          <w:p>
            <w:pPr>
              <w:pStyle w:val="964"/>
              <w:keepLines w:val="0"/>
              <w:keepNext w:val="0"/>
              <w:widowControl/>
              <w:rPr>
                <w:color w:val="000000"/>
              </w:rPr>
              <w:suppressLineNumbers w:val="0"/>
            </w:pPr>
            <w:r>
              <w:rPr>
                <w:color w:val="000000"/>
              </w:rPr>
              <w:t xml:space="preserve">   元</w:t>
            </w:r>
            <w:r>
              <w:rPr>
                <w:color w:val="000000"/>
              </w:rPr>
            </w:r>
            <w:r/>
          </w:p>
        </w:tc>
      </w:tr>
      <w:tr>
        <w:trPr>
          <w:tblCellSpacing w:w="15" w:type="dxa"/>
          <w:trHeight w:val="980"/>
        </w:trPr>
        <w:tc>
          <w:tcPr>
            <w:tcW w:w="2892" w:type="dxa"/>
            <w:vAlign w:val="center"/>
            <w:textDirection w:val="lrTb"/>
            <w:noWrap w:val="false"/>
          </w:tcPr>
          <w:p>
            <w:pPr>
              <w:pStyle w:val="964"/>
              <w:keepLines w:val="0"/>
              <w:keepNext w:val="0"/>
              <w:widowControl/>
              <w:rPr>
                <w:color w:val="000000"/>
              </w:rPr>
              <w:suppressLineNumbers w:val="0"/>
            </w:pPr>
            <w:r>
              <w:rPr>
                <w:color w:val="000000"/>
              </w:rPr>
              <w:t xml:space="preserve">总价（大写）：</w:t>
            </w:r>
            <w:r>
              <w:rPr>
                <w:color w:val="000000"/>
              </w:rPr>
            </w:r>
            <w:r/>
          </w:p>
        </w:tc>
        <w:tc>
          <w:tcPr>
            <w:gridSpan w:val="2"/>
            <w:tcW w:w="6183" w:type="dxa"/>
            <w:vAlign w:val="center"/>
            <w:textDirection w:val="lrTb"/>
            <w:noWrap w:val="false"/>
          </w:tcPr>
          <w:p>
            <w:pPr>
              <w:pStyle w:val="964"/>
              <w:keepLines w:val="0"/>
              <w:keepNext w:val="0"/>
              <w:widowControl/>
              <w:rPr>
                <w:color w:val="000000"/>
              </w:rPr>
              <w:suppressLineNumbers w:val="0"/>
            </w:pPr>
            <w:r>
              <w:rPr>
                <w:color w:val="000000"/>
              </w:rPr>
              <w:t xml:space="preserve">金额大写  </w:t>
            </w:r>
            <w:r>
              <w:rPr>
                <w:color w:val="000000"/>
              </w:rPr>
            </w:r>
            <w:r/>
          </w:p>
        </w:tc>
      </w:tr>
    </w:tbl>
    <w:p>
      <w:pPr>
        <w:pStyle w:val="964"/>
        <w:jc w:val="left"/>
        <w:keepLines w:val="0"/>
        <w:keepNext w:val="0"/>
        <w:widowControl/>
        <w:rPr>
          <w:color w:val="000000"/>
        </w:rPr>
        <w:suppressLineNumbers w:val="0"/>
      </w:pPr>
      <w:r>
        <w:rPr>
          <w:color w:val="000000"/>
        </w:rPr>
        <w:t xml:space="preserve">投标人公章：                               （电子签章）</w:t>
      </w:r>
      <w:r>
        <w:rPr>
          <w:color w:val="000000"/>
        </w:rPr>
      </w:r>
      <w:r/>
    </w:p>
    <w:p>
      <w:pPr>
        <w:pStyle w:val="964"/>
        <w:jc w:val="right"/>
        <w:keepLines w:val="0"/>
        <w:keepNext w:val="0"/>
        <w:widowControl/>
        <w:rPr>
          <w:color w:val="000000"/>
        </w:rPr>
        <w:suppressLineNumbers w:val="0"/>
      </w:pPr>
      <w:r>
        <w:rPr>
          <w:color w:val="000000"/>
        </w:rPr>
        <w:t xml:space="preserve"> </w:t>
      </w:r>
      <w:r>
        <w:rPr>
          <w:color w:val="000000"/>
        </w:rPr>
      </w:r>
      <w:r/>
    </w:p>
    <w:p>
      <w:pPr>
        <w:pStyle w:val="935"/>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935"/>
        <w:jc w:val="right"/>
        <w:spacing w:before="100" w:beforeAutospacing="1" w:after="100" w:afterAutospacing="1"/>
        <w:widowControl/>
        <w:rPr>
          <w:rFonts w:hint="eastAsia" w:ascii="宋体" w:hAnsi="宋体" w:eastAsia="宋体" w:cs="Segoe UI"/>
          <w:color w:val="000000"/>
          <w:sz w:val="27"/>
          <w:szCs w:val="27"/>
          <w:highlight w:val="none"/>
        </w:rPr>
      </w:pPr>
      <w:r>
        <w:rPr>
          <w:rFonts w:hint="eastAsia" w:ascii="宋体" w:hAnsi="宋体" w:eastAsia="宋体" w:cs="Segoe UI"/>
          <w:color w:val="000000"/>
          <w:sz w:val="27"/>
          <w:szCs w:val="27"/>
          <w:highlight w:val="none"/>
        </w:rPr>
      </w:r>
      <w:r/>
    </w:p>
    <w:p>
      <w:pPr>
        <w:pStyle w:val="935"/>
        <w:jc w:val="right"/>
        <w:spacing w:before="100" w:beforeAutospacing="1" w:after="100" w:afterAutospacing="1"/>
        <w:widowControl/>
        <w:rPr>
          <w:rFonts w:hint="eastAsia" w:ascii="宋体" w:hAnsi="宋体" w:eastAsia="宋体" w:cs="Segoe UI"/>
          <w:color w:val="000000"/>
          <w:sz w:val="27"/>
          <w:szCs w:val="27"/>
          <w:highlight w:val="none"/>
        </w:rPr>
      </w:pPr>
      <w:r>
        <w:rPr>
          <w:rFonts w:hint="eastAsia" w:ascii="宋体" w:hAnsi="宋体" w:eastAsia="宋体" w:cs="Segoe UI"/>
          <w:color w:val="000000"/>
          <w:sz w:val="27"/>
          <w:szCs w:val="27"/>
          <w:highlight w:val="none"/>
        </w:rPr>
        <w:t xml:space="preserve">日期： 年 月 日</w:t>
      </w:r>
      <w:r>
        <w:rPr>
          <w:rFonts w:hint="eastAsia" w:ascii="宋体" w:hAnsi="宋体" w:eastAsia="宋体" w:cs="Segoe UI"/>
          <w:color w:val="000000"/>
          <w:sz w:val="27"/>
          <w:szCs w:val="27"/>
          <w:highlight w:val="none"/>
        </w:rPr>
      </w:r>
      <w:r/>
    </w:p>
    <w:p>
      <w:pPr>
        <w:pStyle w:val="935"/>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35"/>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56"/>
        <w:tabs>
          <w:tab w:val="center" w:pos="4153" w:leader="none"/>
          <w:tab w:val="right" w:pos="8306" w:leader="none"/>
        </w:tabs>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35"/>
        <w:jc w:val="center"/>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rPr>
        <w:t xml:space="preserve">开标一览表</w:t>
      </w:r>
      <w:r>
        <w:rPr>
          <w:rFonts w:hint="eastAsia" w:ascii="黑体" w:hAnsi="黑体" w:eastAsia="黑体" w:cs="黑体"/>
          <w:b/>
          <w:color w:val="000000"/>
          <w:sz w:val="36"/>
          <w:szCs w:val="36"/>
          <w:highlight w:val="none"/>
          <w:lang w:eastAsia="zh-CN"/>
        </w:rPr>
        <w:t xml:space="preserve">（二标段）</w:t>
      </w:r>
      <w:r>
        <w:rPr>
          <w:rFonts w:hint="eastAsia" w:ascii="黑体" w:hAnsi="黑体" w:eastAsia="黑体" w:cs="黑体"/>
          <w:b/>
          <w:color w:val="000000"/>
          <w:sz w:val="36"/>
          <w:szCs w:val="36"/>
          <w:highlight w:val="none"/>
          <w:lang w:eastAsia="zh-CN"/>
        </w:rPr>
      </w:r>
      <w:r/>
    </w:p>
    <w:p>
      <w:pPr>
        <w:pStyle w:val="935"/>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35"/>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项目</w:t>
      </w:r>
      <w:r>
        <w:rPr>
          <w:rFonts w:hint="eastAsia" w:ascii="宋体" w:hAnsi="宋体" w:cs="Segoe UI"/>
          <w:color w:val="000000"/>
          <w:sz w:val="27"/>
          <w:szCs w:val="27"/>
          <w:highlight w:val="none"/>
          <w:lang w:val="en-US" w:eastAsia="zh-CN"/>
        </w:rPr>
        <w:t xml:space="preserve">名称</w:t>
      </w:r>
      <w:r>
        <w:rPr>
          <w:rFonts w:hint="eastAsia" w:ascii="宋体" w:hAnsi="宋体" w:cs="Segoe UI"/>
          <w:color w:val="000000"/>
          <w:sz w:val="27"/>
          <w:szCs w:val="27"/>
          <w:highlight w:val="none"/>
        </w:rPr>
        <w:t xml:space="preserve">：</w:t>
      </w:r>
      <w:r>
        <w:rPr>
          <w:rFonts w:hint="eastAsia" w:ascii="宋体" w:hAnsi="宋体" w:cs="Segoe UI"/>
          <w:color w:val="000000"/>
          <w:sz w:val="27"/>
          <w:szCs w:val="27"/>
          <w:highlight w:val="none"/>
        </w:rPr>
      </w:r>
      <w:r/>
    </w:p>
    <w:p>
      <w:pPr>
        <w:pStyle w:val="935"/>
        <w:jc w:val="left"/>
        <w:spacing w:before="100" w:beforeAutospacing="1" w:after="100" w:afterAutospacing="1"/>
        <w:widowControl/>
        <w:rPr>
          <w:rFonts w:ascii="宋体" w:hAnsi="宋体" w:cs="Segoe UI"/>
          <w:color w:val="000000"/>
          <w:sz w:val="27"/>
          <w:szCs w:val="27"/>
          <w:highlight w:val="none"/>
        </w:rPr>
      </w:pPr>
      <w:r>
        <w:rPr>
          <w:rFonts w:hint="eastAsia" w:ascii="宋体" w:hAnsi="宋体" w:cs="Segoe UI"/>
          <w:color w:val="000000"/>
          <w:sz w:val="27"/>
          <w:szCs w:val="27"/>
          <w:highlight w:val="none"/>
          <w:lang w:val="en-US" w:eastAsia="zh-CN"/>
        </w:rPr>
        <w:t xml:space="preserve">项目编号</w:t>
      </w:r>
      <w:r>
        <w:rPr>
          <w:rFonts w:ascii="宋体" w:hAnsi="宋体" w:cs="Segoe UI"/>
          <w:color w:val="000000"/>
          <w:sz w:val="27"/>
          <w:szCs w:val="27"/>
          <w:highlight w:val="none"/>
        </w:rPr>
        <w:t xml:space="preserve">：</w:t>
      </w:r>
      <w:r>
        <w:rPr>
          <w:rFonts w:ascii="宋体" w:hAnsi="宋体" w:cs="Segoe UI"/>
          <w:color w:val="000000"/>
          <w:sz w:val="27"/>
          <w:szCs w:val="27"/>
          <w:highlight w:val="none"/>
        </w:rPr>
      </w:r>
      <w:r/>
    </w:p>
    <w:p>
      <w:pPr>
        <w:pStyle w:val="964"/>
        <w:keepLines w:val="0"/>
        <w:keepNext w:val="0"/>
        <w:widowControl/>
        <w:rPr>
          <w:color w:val="000000"/>
        </w:rPr>
        <w:suppressLineNumbers w:val="0"/>
      </w:pPr>
      <w:r>
        <w:rPr>
          <w:color w:val="000000"/>
        </w:rPr>
        <w:t xml:space="preserve"> </w:t>
      </w:r>
      <w:r>
        <w:rPr>
          <w:color w:val="000000"/>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Height w:val="807"/>
        </w:trPr>
        <w:tc>
          <w:tcPr>
            <w:tcW w:w="2892" w:type="dxa"/>
            <w:vAlign w:val="center"/>
            <w:textDirection w:val="lrTb"/>
            <w:noWrap w:val="false"/>
          </w:tcPr>
          <w:p>
            <w:pPr>
              <w:pStyle w:val="964"/>
              <w:keepLines w:val="0"/>
              <w:keepNext w:val="0"/>
              <w:widowControl/>
              <w:rPr>
                <w:color w:val="000000"/>
              </w:rPr>
              <w:suppressLineNumbers w:val="0"/>
            </w:pPr>
            <w:r>
              <w:rPr>
                <w:color w:val="000000"/>
              </w:rPr>
              <w:t xml:space="preserve">项目名称</w:t>
            </w:r>
            <w:r>
              <w:rPr>
                <w:color w:val="000000"/>
              </w:rPr>
            </w:r>
            <w:r/>
          </w:p>
        </w:tc>
        <w:tc>
          <w:tcPr>
            <w:tcW w:w="2700" w:type="dxa"/>
            <w:vAlign w:val="center"/>
            <w:textDirection w:val="lrTb"/>
            <w:noWrap w:val="false"/>
          </w:tcPr>
          <w:p>
            <w:pPr>
              <w:pStyle w:val="964"/>
              <w:keepLines w:val="0"/>
              <w:keepNext w:val="0"/>
              <w:widowControl/>
              <w:rPr>
                <w:color w:val="000000"/>
              </w:rPr>
              <w:suppressLineNumbers w:val="0"/>
            </w:pPr>
            <w:r>
              <w:rPr>
                <w:color w:val="000000"/>
              </w:rPr>
              <w:t xml:space="preserve">项目内容</w:t>
            </w:r>
            <w:r>
              <w:rPr>
                <w:color w:val="000000"/>
              </w:rPr>
            </w:r>
            <w:r/>
          </w:p>
        </w:tc>
        <w:tc>
          <w:tcPr>
            <w:tcW w:w="3408" w:type="dxa"/>
            <w:vAlign w:val="center"/>
            <w:textDirection w:val="lrTb"/>
            <w:noWrap w:val="false"/>
          </w:tcPr>
          <w:p>
            <w:pPr>
              <w:pStyle w:val="964"/>
              <w:keepLines w:val="0"/>
              <w:keepNext w:val="0"/>
              <w:widowControl/>
              <w:rPr>
                <w:color w:val="000000"/>
              </w:rPr>
              <w:suppressLineNumbers w:val="0"/>
            </w:pPr>
            <w:r>
              <w:rPr>
                <w:color w:val="000000"/>
              </w:rPr>
              <w:t xml:space="preserve">总价（小写）</w:t>
            </w:r>
            <w:r>
              <w:rPr>
                <w:color w:val="000000"/>
              </w:rPr>
            </w:r>
            <w:r/>
          </w:p>
        </w:tc>
      </w:tr>
      <w:tr>
        <w:trPr>
          <w:tblCellSpacing w:w="15" w:type="dxa"/>
          <w:trHeight w:val="1300"/>
        </w:trPr>
        <w:tc>
          <w:tcPr>
            <w:tcW w:w="2892" w:type="dxa"/>
            <w:vAlign w:val="center"/>
            <w:textDirection w:val="lrTb"/>
            <w:noWrap w:val="false"/>
          </w:tcPr>
          <w:p>
            <w:pPr>
              <w:pStyle w:val="935"/>
              <w:jc w:val="left"/>
              <w:keepLines w:val="0"/>
              <w:keepNext w:val="0"/>
              <w:widowControl/>
              <w:rPr>
                <w:color w:val="000000"/>
              </w:rPr>
              <w:suppressLineNumbers w:val="0"/>
            </w:pPr>
            <w:r>
              <w:rPr>
                <w:rFonts w:ascii="宋体" w:hAnsi="宋体" w:eastAsia="宋体" w:cs="宋体"/>
                <w:color w:val="000000"/>
                <w:sz w:val="24"/>
                <w:szCs w:val="24"/>
                <w:lang w:val="en-US" w:eastAsia="zh-CN" w:bidi="ar"/>
              </w:rPr>
              <w:t xml:space="preserve">项目名称  </w:t>
            </w:r>
            <w:r>
              <w:rPr>
                <w:color w:val="000000"/>
              </w:rPr>
            </w:r>
            <w:r/>
          </w:p>
          <w:p>
            <w:pPr>
              <w:pStyle w:val="964"/>
              <w:keepLines w:val="0"/>
              <w:keepNext w:val="0"/>
              <w:widowControl/>
              <w:rPr>
                <w:color w:val="000000"/>
              </w:rPr>
              <w:suppressLineNumbers w:val="0"/>
            </w:pPr>
            <w:r>
              <w:rPr>
                <w:color w:val="000000"/>
              </w:rPr>
              <w:t xml:space="preserve"> </w:t>
            </w:r>
            <w:r>
              <w:rPr>
                <w:color w:val="000000"/>
              </w:rPr>
            </w:r>
            <w:r/>
          </w:p>
        </w:tc>
        <w:tc>
          <w:tcPr>
            <w:tcW w:w="2700" w:type="dxa"/>
            <w:vAlign w:val="center"/>
            <w:textDirection w:val="lrTb"/>
            <w:noWrap w:val="false"/>
          </w:tcPr>
          <w:p>
            <w:pPr>
              <w:pStyle w:val="964"/>
              <w:keepLines w:val="0"/>
              <w:keepNext w:val="0"/>
              <w:widowControl/>
              <w:rPr>
                <w:color w:val="000000"/>
              </w:rPr>
              <w:suppressLineNumbers w:val="0"/>
            </w:pPr>
            <w:r>
              <w:rPr>
                <w:color w:val="000000"/>
              </w:rPr>
              <w:t xml:space="preserve">详见投标文件</w:t>
            </w:r>
            <w:r>
              <w:rPr>
                <w:color w:val="000000"/>
              </w:rPr>
            </w:r>
            <w:r/>
          </w:p>
        </w:tc>
        <w:tc>
          <w:tcPr>
            <w:tcW w:w="3408" w:type="dxa"/>
            <w:vAlign w:val="center"/>
            <w:textDirection w:val="lrTb"/>
            <w:noWrap w:val="false"/>
          </w:tcPr>
          <w:p>
            <w:pPr>
              <w:pStyle w:val="964"/>
              <w:keepLines w:val="0"/>
              <w:keepNext w:val="0"/>
              <w:widowControl/>
              <w:rPr>
                <w:color w:val="000000"/>
              </w:rPr>
              <w:suppressLineNumbers w:val="0"/>
            </w:pPr>
            <w:r>
              <w:rPr>
                <w:color w:val="000000"/>
              </w:rPr>
              <w:t xml:space="preserve">   元</w:t>
            </w:r>
            <w:r>
              <w:rPr>
                <w:color w:val="000000"/>
              </w:rPr>
            </w:r>
            <w:r/>
          </w:p>
        </w:tc>
      </w:tr>
      <w:tr>
        <w:trPr>
          <w:tblCellSpacing w:w="15" w:type="dxa"/>
          <w:trHeight w:val="980"/>
        </w:trPr>
        <w:tc>
          <w:tcPr>
            <w:tcW w:w="2892" w:type="dxa"/>
            <w:vAlign w:val="center"/>
            <w:textDirection w:val="lrTb"/>
            <w:noWrap w:val="false"/>
          </w:tcPr>
          <w:p>
            <w:pPr>
              <w:pStyle w:val="964"/>
              <w:keepLines w:val="0"/>
              <w:keepNext w:val="0"/>
              <w:widowControl/>
              <w:rPr>
                <w:color w:val="000000"/>
              </w:rPr>
              <w:suppressLineNumbers w:val="0"/>
            </w:pPr>
            <w:r>
              <w:rPr>
                <w:color w:val="000000"/>
              </w:rPr>
              <w:t xml:space="preserve">总价（大写）：</w:t>
            </w:r>
            <w:r>
              <w:rPr>
                <w:color w:val="000000"/>
              </w:rPr>
            </w:r>
            <w:r/>
          </w:p>
        </w:tc>
        <w:tc>
          <w:tcPr>
            <w:gridSpan w:val="2"/>
            <w:tcW w:w="6183" w:type="dxa"/>
            <w:vAlign w:val="center"/>
            <w:textDirection w:val="lrTb"/>
            <w:noWrap w:val="false"/>
          </w:tcPr>
          <w:p>
            <w:pPr>
              <w:pStyle w:val="964"/>
              <w:keepLines w:val="0"/>
              <w:keepNext w:val="0"/>
              <w:widowControl/>
              <w:rPr>
                <w:color w:val="000000"/>
              </w:rPr>
              <w:suppressLineNumbers w:val="0"/>
            </w:pPr>
            <w:r>
              <w:rPr>
                <w:color w:val="000000"/>
              </w:rPr>
              <w:t xml:space="preserve">金额大写  </w:t>
            </w:r>
            <w:r>
              <w:rPr>
                <w:color w:val="000000"/>
              </w:rPr>
            </w:r>
            <w:r/>
          </w:p>
        </w:tc>
      </w:tr>
    </w:tbl>
    <w:p>
      <w:pPr>
        <w:pStyle w:val="964"/>
        <w:jc w:val="left"/>
        <w:keepLines w:val="0"/>
        <w:keepNext w:val="0"/>
        <w:widowControl/>
        <w:rPr>
          <w:color w:val="000000"/>
        </w:rPr>
        <w:suppressLineNumbers w:val="0"/>
      </w:pPr>
      <w:r>
        <w:rPr>
          <w:color w:val="000000"/>
        </w:rPr>
        <w:t xml:space="preserve">投标人公章：                               （电子签章）</w:t>
      </w:r>
      <w:r>
        <w:rPr>
          <w:color w:val="000000"/>
        </w:rPr>
      </w:r>
      <w:r/>
    </w:p>
    <w:p>
      <w:pPr>
        <w:pStyle w:val="964"/>
        <w:jc w:val="right"/>
        <w:keepLines w:val="0"/>
        <w:keepNext w:val="0"/>
        <w:widowControl/>
        <w:rPr>
          <w:color w:val="000000"/>
        </w:rPr>
        <w:suppressLineNumbers w:val="0"/>
      </w:pPr>
      <w:r>
        <w:rPr>
          <w:color w:val="000000"/>
        </w:rPr>
        <w:t xml:space="preserve"> </w:t>
      </w:r>
      <w:r>
        <w:rPr>
          <w:color w:val="000000"/>
        </w:rPr>
      </w:r>
      <w:r/>
    </w:p>
    <w:p>
      <w:pPr>
        <w:pStyle w:val="935"/>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935"/>
        <w:jc w:val="right"/>
        <w:spacing w:before="100" w:beforeAutospacing="1" w:after="100" w:afterAutospacing="1"/>
        <w:widowControl/>
        <w:rPr>
          <w:rFonts w:hint="eastAsia" w:ascii="宋体" w:hAnsi="宋体" w:eastAsia="宋体" w:cs="Segoe UI"/>
          <w:color w:val="000000"/>
          <w:sz w:val="27"/>
          <w:szCs w:val="27"/>
          <w:highlight w:val="none"/>
        </w:rPr>
      </w:pPr>
      <w:r>
        <w:rPr>
          <w:rFonts w:hint="eastAsia" w:ascii="宋体" w:hAnsi="宋体" w:eastAsia="宋体" w:cs="Segoe UI"/>
          <w:color w:val="000000"/>
          <w:sz w:val="27"/>
          <w:szCs w:val="27"/>
          <w:highlight w:val="none"/>
        </w:rPr>
      </w:r>
      <w:r/>
    </w:p>
    <w:p>
      <w:pPr>
        <w:pStyle w:val="935"/>
        <w:jc w:val="right"/>
        <w:spacing w:before="100" w:beforeAutospacing="1" w:after="100" w:afterAutospacing="1"/>
        <w:widowControl/>
        <w:rPr>
          <w:rFonts w:hint="eastAsia" w:ascii="宋体" w:hAnsi="宋体" w:eastAsia="宋体" w:cs="Segoe UI"/>
          <w:color w:val="000000"/>
          <w:sz w:val="27"/>
          <w:szCs w:val="27"/>
          <w:highlight w:val="none"/>
        </w:rPr>
      </w:pPr>
      <w:r>
        <w:rPr>
          <w:rFonts w:hint="eastAsia" w:ascii="宋体" w:hAnsi="宋体" w:eastAsia="宋体" w:cs="Segoe UI"/>
          <w:color w:val="000000"/>
          <w:sz w:val="27"/>
          <w:szCs w:val="27"/>
          <w:highlight w:val="none"/>
        </w:rPr>
        <w:t xml:space="preserve">日期： 年 月 日</w:t>
      </w:r>
      <w:r>
        <w:rPr>
          <w:rFonts w:hint="eastAsia" w:ascii="宋体" w:hAnsi="宋体" w:eastAsia="宋体" w:cs="Segoe UI"/>
          <w:color w:val="000000"/>
          <w:sz w:val="27"/>
          <w:szCs w:val="27"/>
          <w:highlight w:val="none"/>
        </w:rPr>
      </w:r>
      <w:r/>
    </w:p>
    <w:p>
      <w:pPr>
        <w:pStyle w:val="935"/>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53"/>
        <w:spacing w:before="120" w:after="120" w:line="44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53"/>
        <w:spacing w:before="120" w:after="120" w:line="44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35"/>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42"/>
        <w:rPr>
          <w:rFonts w:hint="eastAsia"/>
          <w:color w:val="000000"/>
        </w:rPr>
      </w:pPr>
      <w:r>
        <w:rPr>
          <w:rFonts w:hint="eastAsia"/>
          <w:color w:val="000000"/>
        </w:rPr>
      </w:r>
      <w:r/>
    </w:p>
    <w:p>
      <w:pPr>
        <w:pStyle w:val="953"/>
        <w:spacing w:before="120" w:after="120" w:line="44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53"/>
        <w:ind w:firstLine="3253"/>
        <w:spacing w:before="120" w:after="120" w:line="440" w:lineRule="exact"/>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rPr>
        <w:t xml:space="preserve">（二）投标函</w:t>
      </w: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lang w:val="en-US" w:eastAsia="zh-CN"/>
        </w:rPr>
        <w:t xml:space="preserve">一标段</w:t>
      </w: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lang w:eastAsia="zh-CN"/>
        </w:rPr>
      </w:r>
      <w:r/>
    </w:p>
    <w:p>
      <w:pPr>
        <w:pStyle w:val="953"/>
        <w:keepLines w:val="0"/>
        <w:keepNext w:val="0"/>
        <w:pageBreakBefore w:val="0"/>
        <w:spacing w:before="120" w:after="120" w:line="480" w:lineRule="exact"/>
        <w:widowControl w:val="off"/>
        <w:rPr>
          <w:rFonts w:hAnsi="宋体"/>
          <w:color w:val="000000"/>
          <w:sz w:val="24"/>
          <w:highlight w:val="none"/>
          <w:u w:val="single"/>
        </w:rPr>
      </w:pPr>
      <w:r>
        <w:rPr>
          <w:rFonts w:hint="eastAsia" w:hAnsi="宋体"/>
          <w:b/>
          <w:bCs/>
          <w:color w:val="000000"/>
          <w:sz w:val="24"/>
          <w:highlight w:val="none"/>
        </w:rPr>
        <w:t xml:space="preserve">采购人：</w:t>
      </w:r>
      <w:r>
        <w:rPr>
          <w:rFonts w:hint="eastAsia" w:hAnsi="宋体"/>
          <w:b/>
          <w:bCs/>
          <w:color w:val="000000"/>
          <w:sz w:val="24"/>
          <w:highlight w:val="none"/>
          <w:u w:val="single"/>
          <w:lang w:eastAsia="zh-CN"/>
        </w:rPr>
        <w:t xml:space="preserve">江苏建湖经济开发区综合服务中心</w:t>
      </w:r>
      <w:r>
        <w:rPr>
          <w:rFonts w:hint="eastAsia" w:hAnsi="宋体"/>
          <w:color w:val="000000"/>
          <w:sz w:val="24"/>
          <w:highlight w:val="none"/>
          <w:u w:val="single"/>
        </w:rPr>
        <w:t xml:space="preserve"> </w:t>
      </w:r>
      <w:r>
        <w:rPr>
          <w:rFonts w:hAnsi="宋体"/>
          <w:color w:val="000000"/>
          <w:sz w:val="24"/>
          <w:highlight w:val="none"/>
          <w:u w:val="single"/>
        </w:rPr>
      </w:r>
      <w:r/>
    </w:p>
    <w:p>
      <w:pPr>
        <w:pStyle w:val="948"/>
        <w:ind w:firstLine="480"/>
        <w:jc w:val="both"/>
        <w:spacing w:line="44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eastAsia="zh-CN"/>
        </w:rPr>
        <w:t xml:space="preserve">.</w:t>
      </w:r>
      <w:r>
        <w:rPr>
          <w:rFonts w:ascii="宋体" w:hAnsi="宋体"/>
          <w:color w:val="000000"/>
          <w:sz w:val="24"/>
          <w:highlight w:val="none"/>
        </w:rPr>
        <w:t xml:space="preserve">根据</w:t>
      </w:r>
      <w:r>
        <w:rPr>
          <w:rFonts w:ascii="宋体" w:hAnsi="宋体"/>
          <w:b/>
          <w:bCs/>
          <w:color w:val="000000"/>
          <w:sz w:val="24"/>
          <w:highlight w:val="none"/>
          <w:u w:val="single"/>
          <w:lang w:eastAsia="zh-CN"/>
        </w:rPr>
        <w:t xml:space="preserve">江苏建湖经济开发区综合服务中心消防车及器材采购项目</w:t>
      </w:r>
      <w:r>
        <w:rPr>
          <w:rFonts w:hint="eastAsia" w:ascii="宋体" w:hAnsi="宋体"/>
          <w:b/>
          <w:bCs/>
          <w:color w:val="000000"/>
          <w:sz w:val="24"/>
          <w:highlight w:val="none"/>
          <w:u w:val="single"/>
          <w:lang w:eastAsia="zh-CN"/>
        </w:rPr>
        <w:t xml:space="preserve">（一标段）</w:t>
      </w:r>
      <w:r>
        <w:rPr>
          <w:rFonts w:ascii="宋体" w:hAnsi="宋体"/>
          <w:color w:val="000000"/>
          <w:sz w:val="24"/>
          <w:highlight w:val="none"/>
        </w:rPr>
        <w:t xml:space="preserve">的招标文件，</w:t>
      </w:r>
      <w:r>
        <w:rPr>
          <w:rFonts w:ascii="宋体" w:hAnsi="宋体"/>
          <w:color w:val="000000"/>
          <w:sz w:val="24"/>
          <w:highlight w:val="none"/>
        </w:rPr>
        <w:t xml:space="preserve">我单位经市场考察和研究上述项目招标文件的投标须知、相关标准及技术要求和其他有关文件后，我方愿以</w:t>
      </w:r>
      <w:r>
        <w:rPr>
          <w:rFonts w:hint="eastAsia" w:ascii="宋体" w:hAnsi="宋体"/>
          <w:color w:val="000000"/>
          <w:sz w:val="24"/>
          <w:highlight w:val="none"/>
          <w:lang w:eastAsia="zh-CN"/>
        </w:rPr>
        <w:t xml:space="preserve">总价款</w:t>
      </w:r>
      <w:r>
        <w:rPr>
          <w:rFonts w:ascii="宋体" w:hAnsi="宋体"/>
          <w:color w:val="000000"/>
          <w:sz w:val="24"/>
          <w:highlight w:val="none"/>
        </w:rPr>
        <w:t xml:space="preserve">人民币</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含税价</w:t>
      </w:r>
      <w:r>
        <w:rPr>
          <w:rFonts w:hint="eastAsia" w:ascii="宋体" w:hAnsi="宋体"/>
          <w:color w:val="000000"/>
          <w:sz w:val="24"/>
          <w:highlight w:val="none"/>
          <w:lang w:eastAsia="zh-CN"/>
        </w:rPr>
        <w:t xml:space="preserve">）即</w:t>
      </w:r>
      <w:r>
        <w:rPr>
          <w:rFonts w:ascii="宋体" w:hAnsi="宋体"/>
          <w:color w:val="000000"/>
          <w:sz w:val="24"/>
          <w:highlight w:val="none"/>
        </w:rPr>
        <w:t xml:space="preserve">（大写）</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t xml:space="preserve">（小写）￥</w:t>
      </w:r>
      <w:r>
        <w:rPr>
          <w:rFonts w:ascii="宋体" w:hAnsi="宋体"/>
          <w:color w:val="000000"/>
          <w:sz w:val="24"/>
          <w:highlight w:val="none"/>
          <w:u w:val="single"/>
        </w:rPr>
        <w:t xml:space="preserve">            </w:t>
      </w:r>
      <w:r>
        <w:rPr>
          <w:rFonts w:ascii="宋体" w:hAnsi="宋体"/>
          <w:color w:val="000000"/>
          <w:sz w:val="24"/>
          <w:highlight w:val="none"/>
        </w:rPr>
        <w:t xml:space="preserve">的投标报价完成本项目，按招标要求实施此项目。</w:t>
      </w:r>
      <w:r>
        <w:rPr>
          <w:rFonts w:ascii="宋体" w:hAnsi="宋体"/>
          <w:color w:val="000000"/>
          <w:sz w:val="24"/>
          <w:highlight w:val="none"/>
        </w:rPr>
      </w:r>
      <w:r/>
    </w:p>
    <w:p>
      <w:pPr>
        <w:pStyle w:val="935"/>
        <w:ind w:firstLine="480"/>
        <w:spacing w:line="48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一旦我方中标，我方保证立即实施此项目，</w:t>
      </w:r>
      <w:r>
        <w:rPr>
          <w:rFonts w:hint="eastAsia" w:ascii="宋体" w:hAnsi="宋体" w:cs="宋体"/>
          <w:color w:val="000000"/>
          <w:sz w:val="24"/>
          <w:highlight w:val="none"/>
          <w:lang w:val="en-US" w:eastAsia="zh-CN"/>
        </w:rPr>
        <w:t xml:space="preserve">签订合同后2个月内完成安装、调试、验收、车辆上牌等服务并交付采购人使用；</w:t>
      </w:r>
      <w:r>
        <w:rPr>
          <w:rFonts w:hint="eastAsia" w:ascii="宋体" w:hAnsi="宋体" w:eastAsia="宋体" w:cs="宋体"/>
          <w:color w:val="000000"/>
          <w:sz w:val="24"/>
          <w:highlight w:val="none"/>
          <w:lang w:eastAsia="zh-CN"/>
        </w:rPr>
      </w:r>
      <w:r/>
    </w:p>
    <w:p>
      <w:pPr>
        <w:pStyle w:val="948"/>
        <w:ind w:firstLine="480"/>
        <w:jc w:val="both"/>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3.我方承诺本项目车辆免费质保期为</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lang w:val="en-US" w:eastAsia="zh-CN"/>
        </w:rPr>
        <w:t xml:space="preserve">年，我方接受按招标文件规定的各项要求，向你方提供货物的保障及配套所需的后续服务。</w:t>
      </w:r>
      <w:r>
        <w:rPr>
          <w:rFonts w:hint="eastAsia" w:ascii="宋体" w:hAnsi="宋体" w:eastAsia="宋体" w:cs="Times New Roman"/>
          <w:color w:val="000000"/>
          <w:sz w:val="24"/>
          <w:highlight w:val="none"/>
          <w:lang w:val="en-US" w:eastAsia="zh-CN"/>
        </w:rPr>
      </w:r>
      <w:r/>
    </w:p>
    <w:p>
      <w:pPr>
        <w:pStyle w:val="942"/>
        <w:ind w:firstLine="480"/>
        <w:rPr>
          <w:rFonts w:hint="eastAsia"/>
          <w:color w:val="000000"/>
          <w:highlight w:val="none"/>
        </w:rPr>
      </w:pPr>
      <w:r>
        <w:rPr>
          <w:rFonts w:hint="eastAsia" w:ascii="宋体" w:hAnsi="宋体" w:cs="Arial"/>
          <w:bCs/>
          <w:color w:val="000000"/>
          <w:sz w:val="24"/>
          <w:highlight w:val="none"/>
          <w:lang w:val="en-US" w:eastAsia="zh-CN"/>
        </w:rPr>
        <w:t xml:space="preserve">4.</w:t>
      </w:r>
      <w:r>
        <w:rPr>
          <w:rFonts w:ascii="宋体" w:hAnsi="宋体" w:cs="Arial"/>
          <w:bCs/>
          <w:color w:val="000000"/>
          <w:sz w:val="24"/>
          <w:highlight w:val="none"/>
        </w:rPr>
        <w:t xml:space="preserve">我方本项目的</w:t>
      </w:r>
      <w:r>
        <w:rPr>
          <w:rFonts w:hint="eastAsia" w:ascii="宋体" w:hAnsi="宋体" w:cs="Arial"/>
          <w:b/>
          <w:bCs/>
          <w:color w:val="000000"/>
          <w:sz w:val="24"/>
          <w:highlight w:val="none"/>
        </w:rPr>
        <w:t xml:space="preserve">投标核心产品“</w:t>
      </w:r>
      <w:r>
        <w:rPr>
          <w:rFonts w:hint="eastAsia" w:ascii="宋体" w:hAnsi="宋体" w:cs="Arial"/>
          <w:b/>
          <w:bCs/>
          <w:color w:val="000000"/>
          <w:sz w:val="24"/>
          <w:highlight w:val="none"/>
          <w:lang w:val="en-US" w:eastAsia="zh-CN"/>
        </w:rPr>
        <w:t xml:space="preserve"> </w:t>
      </w:r>
      <w:r>
        <w:rPr>
          <w:rFonts w:hint="eastAsia" w:ascii="宋体" w:hAnsi="宋体" w:cs="宋体"/>
          <w:b/>
          <w:bCs/>
          <w:color w:val="000000"/>
          <w:sz w:val="24"/>
          <w:highlight w:val="none"/>
          <w:lang w:val="en-US" w:eastAsia="zh-CN"/>
        </w:rPr>
        <w:t xml:space="preserve">泡沫消防车</w:t>
      </w:r>
      <w:r>
        <w:rPr>
          <w:rFonts w:hint="eastAsia" w:ascii="宋体" w:hAnsi="宋体" w:cs="Arial"/>
          <w:b/>
          <w:bCs/>
          <w:color w:val="000000"/>
          <w:sz w:val="24"/>
          <w:highlight w:val="none"/>
        </w:rPr>
        <w:t xml:space="preserve">”品牌</w:t>
      </w:r>
      <w:r>
        <w:rPr>
          <w:rFonts w:ascii="宋体" w:hAnsi="宋体" w:cs="Arial"/>
          <w:b/>
          <w:bCs/>
          <w:color w:val="000000"/>
          <w:sz w:val="24"/>
          <w:highlight w:val="none"/>
        </w:rPr>
        <w:t xml:space="preserve">为</w:t>
      </w:r>
      <w:r>
        <w:rPr>
          <w:rFonts w:ascii="宋体" w:hAnsi="宋体" w:cs="Arial"/>
          <w:bCs/>
          <w:color w:val="000000"/>
          <w:sz w:val="24"/>
          <w:highlight w:val="none"/>
          <w:u w:val="single"/>
        </w:rPr>
        <w:t xml:space="preserve">               </w:t>
      </w:r>
      <w:r>
        <w:rPr>
          <w:rFonts w:hint="eastAsia" w:ascii="宋体" w:hAnsi="宋体" w:cs="Arial"/>
          <w:bCs/>
          <w:color w:val="000000"/>
          <w:sz w:val="24"/>
          <w:highlight w:val="none"/>
        </w:rPr>
        <w:t xml:space="preserve">。</w:t>
      </w:r>
      <w:r>
        <w:rPr>
          <w:rFonts w:hint="eastAsia"/>
          <w:color w:val="000000"/>
          <w:highlight w:val="none"/>
        </w:rPr>
      </w:r>
      <w:r/>
    </w:p>
    <w:p>
      <w:pPr>
        <w:pStyle w:val="965"/>
        <w:ind w:left="0" w:firstLine="480"/>
        <w:keepLines w:val="0"/>
        <w:keepNext w:val="0"/>
        <w:pageBreakBefore w:val="0"/>
        <w:spacing w:line="480" w:lineRule="exact"/>
        <w:widowControl w:val="off"/>
        <w:tabs>
          <w:tab w:val="left" w:pos="180" w:leader="none"/>
        </w:tabs>
        <w:rPr>
          <w:rFonts w:ascii="宋体" w:hAnsi="宋体"/>
          <w:color w:val="000000"/>
          <w:sz w:val="24"/>
          <w:highlight w:val="none"/>
        </w:rPr>
      </w:pP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我方接受招标文件中的货款支付条件</w:t>
      </w:r>
      <w:r>
        <w:rPr>
          <w:rFonts w:hint="eastAsia" w:ascii="宋体" w:hAnsi="宋体"/>
          <w:color w:val="000000"/>
          <w:sz w:val="24"/>
          <w:highlight w:val="none"/>
        </w:rPr>
        <w:t xml:space="preserve">和招标文件中规定的各项要求</w:t>
      </w:r>
      <w:r>
        <w:rPr>
          <w:rFonts w:ascii="宋体" w:hAnsi="宋体"/>
          <w:color w:val="000000"/>
          <w:sz w:val="24"/>
          <w:highlight w:val="none"/>
        </w:rPr>
        <w:t xml:space="preserve">。</w:t>
      </w:r>
      <w:r>
        <w:rPr>
          <w:rFonts w:ascii="宋体" w:hAnsi="宋体"/>
          <w:color w:val="000000"/>
          <w:sz w:val="24"/>
          <w:highlight w:val="none"/>
        </w:rPr>
      </w:r>
      <w:r/>
    </w:p>
    <w:p>
      <w:pPr>
        <w:pStyle w:val="935"/>
        <w:ind w:firstLine="480"/>
        <w:keepLines w:val="0"/>
        <w:keepNext w:val="0"/>
        <w:pageBreakBefore w:val="0"/>
        <w:spacing w:line="480" w:lineRule="exact"/>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35"/>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7. 我方投标文件提供的所有资料真实、有效，如有不实，我方无条件接受采购人和主管部门依据法律法规做出的处理决定，并承担由此产生的责任。</w:t>
      </w:r>
      <w:r>
        <w:rPr>
          <w:rFonts w:hint="eastAsia" w:ascii="宋体" w:hAnsi="宋体"/>
          <w:color w:val="000000"/>
          <w:sz w:val="24"/>
          <w:highlight w:val="none"/>
        </w:rPr>
      </w:r>
      <w:r/>
    </w:p>
    <w:p>
      <w:pPr>
        <w:pStyle w:val="935"/>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8. 我方承诺服务过程中所有工作人员的人身安全以及我方在实施期间产生的各类安全责任事故均由我方自行承担。</w:t>
      </w:r>
      <w:r>
        <w:rPr>
          <w:rFonts w:hint="eastAsia" w:ascii="宋体" w:hAnsi="宋体"/>
          <w:color w:val="000000"/>
          <w:sz w:val="24"/>
          <w:highlight w:val="none"/>
        </w:rPr>
      </w:r>
      <w:r/>
    </w:p>
    <w:p>
      <w:pPr>
        <w:pStyle w:val="935"/>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9. 你方的中标通知书和本承诺书将成为约束双方合同文件的组成部分。</w:t>
      </w:r>
      <w:r>
        <w:rPr>
          <w:rFonts w:ascii="宋体" w:hAnsi="宋体"/>
          <w:color w:val="000000"/>
          <w:sz w:val="24"/>
          <w:highlight w:val="none"/>
        </w:rPr>
      </w:r>
      <w:r/>
    </w:p>
    <w:p>
      <w:pPr>
        <w:pStyle w:val="935"/>
        <w:ind w:firstLine="480"/>
        <w:spacing w:line="480" w:lineRule="exact"/>
        <w:rPr>
          <w:rFonts w:ascii="宋体" w:hAnsi="宋体"/>
          <w:color w:val="000000"/>
          <w:sz w:val="24"/>
          <w:highlight w:val="none"/>
        </w:rPr>
      </w:pPr>
      <w:r>
        <w:rPr>
          <w:rFonts w:ascii="宋体" w:hAnsi="宋体"/>
          <w:color w:val="000000"/>
          <w:sz w:val="24"/>
          <w:highlight w:val="none"/>
        </w:rPr>
      </w:r>
      <w:r/>
    </w:p>
    <w:p>
      <w:pPr>
        <w:pStyle w:val="953"/>
        <w:ind w:firstLine="480"/>
        <w:spacing w:line="480" w:lineRule="exact"/>
        <w:rPr>
          <w:rFonts w:hint="eastAsia" w:hAnsi="宋体"/>
          <w:color w:val="000000"/>
          <w:sz w:val="24"/>
          <w:highlight w:val="none"/>
        </w:rPr>
      </w:pPr>
      <w:r>
        <w:rPr>
          <w:rFonts w:hint="eastAsia" w:hAnsi="宋体"/>
          <w:color w:val="000000"/>
          <w:sz w:val="24"/>
          <w:highlight w:val="none"/>
        </w:rPr>
      </w:r>
      <w:r/>
    </w:p>
    <w:p>
      <w:pPr>
        <w:pStyle w:val="953"/>
        <w:ind w:firstLine="480"/>
        <w:spacing w:line="480" w:lineRule="exact"/>
        <w:rPr>
          <w:rFonts w:hint="eastAsia" w:hAnsi="宋体"/>
          <w:color w:val="000000"/>
          <w:sz w:val="24"/>
          <w:highlight w:val="none"/>
        </w:rPr>
      </w:pPr>
      <w:r>
        <w:rPr>
          <w:rFonts w:hint="eastAsia" w:hAnsi="宋体"/>
          <w:color w:val="000000"/>
          <w:sz w:val="24"/>
          <w:highlight w:val="none"/>
        </w:rPr>
        <w:t xml:space="preserve">投标单位：(盖章)</w:t>
      </w:r>
      <w:r>
        <w:rPr>
          <w:rFonts w:hint="eastAsia" w:hAnsi="宋体"/>
          <w:color w:val="000000"/>
          <w:sz w:val="24"/>
          <w:highlight w:val="none"/>
        </w:rPr>
      </w:r>
      <w:r/>
    </w:p>
    <w:p>
      <w:pPr>
        <w:pStyle w:val="953"/>
        <w:ind w:firstLine="460"/>
        <w:spacing w:line="480" w:lineRule="exact"/>
        <w:rPr>
          <w:rFonts w:hint="eastAsia" w:hAnsi="宋体"/>
          <w:color w:val="000000"/>
          <w:sz w:val="24"/>
          <w:highlight w:val="none"/>
        </w:rPr>
      </w:pPr>
      <w:r>
        <w:rPr>
          <w:rFonts w:hint="eastAsia" w:hAnsi="宋体"/>
          <w:color w:val="000000"/>
          <w:sz w:val="24"/>
          <w:highlight w:val="none"/>
        </w:rPr>
      </w:r>
      <w:r/>
    </w:p>
    <w:p>
      <w:pPr>
        <w:pStyle w:val="953"/>
        <w:ind w:firstLine="460"/>
        <w:spacing w:line="480" w:lineRule="exact"/>
        <w:rPr>
          <w:rFonts w:hint="eastAsia" w:hAnsi="宋体"/>
          <w:color w:val="000000"/>
          <w:sz w:val="24"/>
          <w:highlight w:val="none"/>
        </w:rPr>
      </w:pPr>
      <w:r>
        <w:rPr>
          <w:rFonts w:hint="eastAsia"/>
          <w:color w:val="000000"/>
          <w:sz w:val="24"/>
          <w:highlight w:val="none"/>
        </w:rPr>
        <w:t xml:space="preserve">法定代表人或委托代理人</w:t>
      </w:r>
      <w:r>
        <w:rPr>
          <w:rFonts w:hint="eastAsia" w:hAnsi="宋体"/>
          <w:color w:val="000000"/>
          <w:sz w:val="24"/>
          <w:highlight w:val="none"/>
        </w:rPr>
        <w:t xml:space="preserve">：(盖章或签字)</w:t>
      </w:r>
      <w:r>
        <w:rPr>
          <w:rFonts w:hint="eastAsia" w:hAnsi="宋体"/>
          <w:color w:val="000000"/>
          <w:sz w:val="24"/>
          <w:highlight w:val="none"/>
        </w:rPr>
      </w:r>
      <w:r/>
    </w:p>
    <w:p>
      <w:pPr>
        <w:pStyle w:val="953"/>
        <w:ind w:firstLine="460"/>
        <w:spacing w:line="480" w:lineRule="exact"/>
        <w:rPr>
          <w:rFonts w:hint="eastAsia" w:hAnsi="宋体"/>
          <w:color w:val="000000"/>
          <w:sz w:val="24"/>
          <w:highlight w:val="none"/>
        </w:rPr>
      </w:pPr>
      <w:r>
        <w:rPr>
          <w:rFonts w:hint="eastAsia" w:hAnsi="宋体"/>
          <w:color w:val="000000"/>
          <w:sz w:val="24"/>
          <w:highlight w:val="none"/>
        </w:rPr>
      </w:r>
      <w:r/>
    </w:p>
    <w:p>
      <w:pPr>
        <w:pStyle w:val="953"/>
        <w:jc w:val="right"/>
        <w:spacing w:line="480" w:lineRule="exact"/>
        <w:rPr>
          <w:rFonts w:ascii="黑体" w:hAnsi="黑体" w:eastAsia="黑体" w:cs="黑体"/>
          <w:b/>
          <w:color w:val="000000"/>
          <w:sz w:val="36"/>
          <w:szCs w:val="36"/>
          <w:highlight w:val="none"/>
        </w:rPr>
      </w:pPr>
      <w:r>
        <w:rPr>
          <w:rFonts w:hint="eastAsia"/>
          <w:color w:val="000000"/>
          <w:sz w:val="24"/>
          <w:highlight w:val="none"/>
        </w:rPr>
        <w:t xml:space="preserve">日期：      年      月      日</w:t>
      </w:r>
      <w:r>
        <w:rPr>
          <w:rFonts w:ascii="黑体" w:hAnsi="黑体" w:eastAsia="黑体" w:cs="黑体"/>
          <w:b/>
          <w:color w:val="000000"/>
          <w:sz w:val="36"/>
          <w:szCs w:val="36"/>
          <w:highlight w:val="none"/>
        </w:rPr>
      </w:r>
      <w:r/>
    </w:p>
    <w:p>
      <w:pPr>
        <w:pStyle w:val="939"/>
        <w:rPr>
          <w:color w:val="000000"/>
          <w:highlight w:val="none"/>
        </w:rPr>
      </w:pPr>
      <w:r>
        <w:rPr>
          <w:color w:val="000000"/>
          <w:highlight w:val="none"/>
        </w:rPr>
      </w:r>
      <w:r/>
    </w:p>
    <w:p>
      <w:pPr>
        <w:pStyle w:val="935"/>
        <w:rPr>
          <w:color w:val="000000"/>
          <w:highlight w:val="none"/>
        </w:rPr>
      </w:pPr>
      <w:r>
        <w:rPr>
          <w:color w:val="000000"/>
          <w:highlight w:val="none"/>
        </w:rPr>
      </w:r>
      <w:r/>
    </w:p>
    <w:p>
      <w:pPr>
        <w:pStyle w:val="935"/>
        <w:rPr>
          <w:color w:val="000000"/>
          <w:highlight w:val="none"/>
        </w:rPr>
      </w:pPr>
      <w:r>
        <w:rPr>
          <w:color w:val="000000"/>
          <w:highlight w:val="none"/>
        </w:rPr>
      </w:r>
      <w:r/>
    </w:p>
    <w:p>
      <w:pPr>
        <w:pStyle w:val="935"/>
        <w:rPr>
          <w:color w:val="000000"/>
          <w:highlight w:val="none"/>
        </w:rPr>
      </w:pPr>
      <w:r>
        <w:rPr>
          <w:color w:val="000000"/>
          <w:highlight w:val="none"/>
        </w:rPr>
      </w:r>
      <w:r/>
    </w:p>
    <w:p>
      <w:pPr>
        <w:pStyle w:val="935"/>
        <w:rPr>
          <w:color w:val="000000"/>
          <w:highlight w:val="none"/>
        </w:rPr>
      </w:pPr>
      <w:r>
        <w:rPr>
          <w:color w:val="000000"/>
          <w:highlight w:val="none"/>
        </w:rPr>
      </w:r>
      <w:r/>
    </w:p>
    <w:p>
      <w:pPr>
        <w:pStyle w:val="935"/>
        <w:rPr>
          <w:color w:val="000000"/>
          <w:highlight w:val="none"/>
        </w:rPr>
      </w:pPr>
      <w:r>
        <w:rPr>
          <w:color w:val="000000"/>
          <w:highlight w:val="none"/>
        </w:rPr>
      </w:r>
      <w:r/>
    </w:p>
    <w:p>
      <w:pPr>
        <w:pStyle w:val="935"/>
        <w:rPr>
          <w:color w:val="000000"/>
          <w:highlight w:val="none"/>
        </w:rPr>
      </w:pPr>
      <w:r>
        <w:rPr>
          <w:color w:val="000000"/>
          <w:highlight w:val="none"/>
        </w:rPr>
      </w:r>
      <w:r/>
    </w:p>
    <w:p>
      <w:pPr>
        <w:pStyle w:val="935"/>
        <w:ind w:firstLine="3975"/>
        <w:rPr>
          <w:color w:val="000000"/>
          <w:highlight w:val="none"/>
        </w:rPr>
      </w:pPr>
      <w:r>
        <w:rPr>
          <w:rFonts w:hint="eastAsia" w:ascii="黑体" w:hAnsi="黑体" w:eastAsia="黑体" w:cs="黑体"/>
          <w:b/>
          <w:color w:val="000000"/>
          <w:sz w:val="36"/>
          <w:szCs w:val="36"/>
          <w:highlight w:val="none"/>
        </w:rPr>
        <w:t xml:space="preserve">投标函</w:t>
      </w: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lang w:val="en-US" w:eastAsia="zh-CN"/>
        </w:rPr>
        <w:t xml:space="preserve">二标段</w:t>
      </w:r>
      <w:r>
        <w:rPr>
          <w:rFonts w:hint="eastAsia" w:ascii="黑体" w:hAnsi="黑体" w:eastAsia="黑体" w:cs="黑体"/>
          <w:b/>
          <w:color w:val="000000"/>
          <w:sz w:val="36"/>
          <w:szCs w:val="36"/>
          <w:highlight w:val="none"/>
          <w:lang w:eastAsia="zh-CN"/>
        </w:rPr>
        <w:t xml:space="preserve">）</w:t>
      </w:r>
      <w:r>
        <w:rPr>
          <w:color w:val="000000"/>
          <w:highlight w:val="none"/>
        </w:rPr>
      </w:r>
      <w:r/>
    </w:p>
    <w:p>
      <w:pPr>
        <w:pStyle w:val="956"/>
        <w:tabs>
          <w:tab w:val="center" w:pos="4153" w:leader="none"/>
          <w:tab w:val="right" w:pos="8306" w:leader="none"/>
        </w:tabs>
        <w:rPr>
          <w:color w:val="000000"/>
          <w:highlight w:val="none"/>
        </w:rPr>
      </w:pPr>
      <w:r>
        <w:rPr>
          <w:color w:val="000000"/>
          <w:highlight w:val="none"/>
        </w:rPr>
      </w:r>
      <w:r/>
    </w:p>
    <w:p>
      <w:pPr>
        <w:pStyle w:val="953"/>
        <w:keepLines w:val="0"/>
        <w:keepNext w:val="0"/>
        <w:pageBreakBefore w:val="0"/>
        <w:spacing w:before="120" w:after="120" w:line="480" w:lineRule="exact"/>
        <w:widowControl w:val="off"/>
        <w:rPr>
          <w:rFonts w:hAnsi="宋体"/>
          <w:color w:val="000000"/>
          <w:sz w:val="24"/>
          <w:highlight w:val="none"/>
          <w:u w:val="single"/>
        </w:rPr>
      </w:pPr>
      <w:r>
        <w:rPr>
          <w:rFonts w:hint="eastAsia" w:hAnsi="宋体"/>
          <w:b/>
          <w:bCs/>
          <w:color w:val="000000"/>
          <w:sz w:val="24"/>
          <w:highlight w:val="none"/>
        </w:rPr>
        <w:t xml:space="preserve">采购人：</w:t>
      </w:r>
      <w:r>
        <w:rPr>
          <w:rFonts w:hint="eastAsia" w:hAnsi="宋体"/>
          <w:b/>
          <w:bCs/>
          <w:color w:val="000000"/>
          <w:sz w:val="24"/>
          <w:highlight w:val="none"/>
          <w:u w:val="single"/>
          <w:lang w:eastAsia="zh-CN"/>
        </w:rPr>
        <w:t xml:space="preserve">江苏建湖经济开发区综合服务中心</w:t>
      </w:r>
      <w:r>
        <w:rPr>
          <w:rFonts w:hint="eastAsia" w:hAnsi="宋体"/>
          <w:color w:val="000000"/>
          <w:sz w:val="24"/>
          <w:highlight w:val="none"/>
          <w:u w:val="single"/>
        </w:rPr>
        <w:t xml:space="preserve"> </w:t>
      </w:r>
      <w:r>
        <w:rPr>
          <w:rFonts w:hAnsi="宋体"/>
          <w:color w:val="000000"/>
          <w:sz w:val="24"/>
          <w:highlight w:val="none"/>
          <w:u w:val="single"/>
        </w:rPr>
      </w:r>
      <w:r/>
    </w:p>
    <w:p>
      <w:pPr>
        <w:pStyle w:val="948"/>
        <w:ind w:firstLine="480"/>
        <w:jc w:val="both"/>
        <w:spacing w:line="44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eastAsia="zh-CN"/>
        </w:rPr>
        <w:t xml:space="preserve">.</w:t>
      </w:r>
      <w:r>
        <w:rPr>
          <w:rFonts w:ascii="宋体" w:hAnsi="宋体"/>
          <w:color w:val="000000"/>
          <w:sz w:val="24"/>
          <w:highlight w:val="none"/>
        </w:rPr>
        <w:t xml:space="preserve">根据</w:t>
      </w:r>
      <w:r>
        <w:rPr>
          <w:rFonts w:ascii="宋体" w:hAnsi="宋体"/>
          <w:b/>
          <w:bCs/>
          <w:color w:val="000000"/>
          <w:sz w:val="24"/>
          <w:highlight w:val="none"/>
          <w:u w:val="single"/>
          <w:lang w:eastAsia="zh-CN"/>
        </w:rPr>
        <w:t xml:space="preserve">江苏建湖经济开发区综合服务中心消防车及器材采购项目</w:t>
      </w:r>
      <w:r>
        <w:rPr>
          <w:rFonts w:hint="eastAsia" w:ascii="宋体" w:hAnsi="宋体"/>
          <w:b/>
          <w:bCs/>
          <w:color w:val="000000"/>
          <w:sz w:val="24"/>
          <w:highlight w:val="none"/>
          <w:u w:val="single"/>
          <w:lang w:eastAsia="zh-CN"/>
        </w:rPr>
        <w:t xml:space="preserve">（二标段）</w:t>
      </w:r>
      <w:r>
        <w:rPr>
          <w:rFonts w:ascii="宋体" w:hAnsi="宋体"/>
          <w:color w:val="000000"/>
          <w:sz w:val="24"/>
          <w:highlight w:val="none"/>
        </w:rPr>
        <w:t xml:space="preserve">的招标文件，我单位经市场考察和研究上述项目招标文件的投标须知、相关标准及技术要求和其他有关文件后，我方愿以</w:t>
      </w:r>
      <w:r>
        <w:rPr>
          <w:rFonts w:hint="eastAsia" w:ascii="宋体" w:hAnsi="宋体"/>
          <w:color w:val="000000"/>
          <w:sz w:val="24"/>
          <w:highlight w:val="none"/>
          <w:lang w:eastAsia="zh-CN"/>
        </w:rPr>
        <w:t xml:space="preserve">总价款</w:t>
      </w:r>
      <w:r>
        <w:rPr>
          <w:rFonts w:ascii="宋体" w:hAnsi="宋体"/>
          <w:color w:val="000000"/>
          <w:sz w:val="24"/>
          <w:highlight w:val="none"/>
        </w:rPr>
        <w:t xml:space="preserve">人民币</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含税价</w:t>
      </w:r>
      <w:r>
        <w:rPr>
          <w:rFonts w:hint="eastAsia" w:ascii="宋体" w:hAnsi="宋体"/>
          <w:color w:val="000000"/>
          <w:sz w:val="24"/>
          <w:highlight w:val="none"/>
          <w:lang w:eastAsia="zh-CN"/>
        </w:rPr>
        <w:t xml:space="preserve">）即</w:t>
      </w:r>
      <w:r>
        <w:rPr>
          <w:rFonts w:ascii="宋体" w:hAnsi="宋体"/>
          <w:color w:val="000000"/>
          <w:sz w:val="24"/>
          <w:highlight w:val="none"/>
        </w:rPr>
        <w:t xml:space="preserve">（大写）</w:t>
      </w:r>
      <w:r>
        <w:rPr>
          <w:rFonts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rPr>
        <w:t xml:space="preserve">（小写）￥</w:t>
      </w:r>
      <w:r>
        <w:rPr>
          <w:rFonts w:ascii="宋体" w:hAnsi="宋体"/>
          <w:color w:val="000000"/>
          <w:sz w:val="24"/>
          <w:highlight w:val="none"/>
          <w:u w:val="single"/>
        </w:rPr>
        <w:t xml:space="preserve">            </w:t>
      </w:r>
      <w:r>
        <w:rPr>
          <w:rFonts w:ascii="宋体" w:hAnsi="宋体"/>
          <w:color w:val="000000"/>
          <w:sz w:val="24"/>
          <w:highlight w:val="none"/>
        </w:rPr>
        <w:t xml:space="preserve">的投标报价完成本项目，按招标要求实施此项目。</w:t>
      </w:r>
      <w:r>
        <w:rPr>
          <w:rFonts w:ascii="宋体" w:hAnsi="宋体"/>
          <w:color w:val="000000"/>
          <w:sz w:val="24"/>
          <w:highlight w:val="none"/>
        </w:rPr>
      </w:r>
      <w:r/>
    </w:p>
    <w:p>
      <w:pPr>
        <w:pStyle w:val="935"/>
        <w:ind w:firstLine="480"/>
        <w:spacing w:line="48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一旦我方中标，我方保证立即实施此项目，</w:t>
      </w:r>
      <w:r>
        <w:rPr>
          <w:rFonts w:hint="eastAsia" w:ascii="宋体" w:hAnsi="宋体" w:cs="宋体"/>
          <w:color w:val="000000"/>
          <w:sz w:val="24"/>
          <w:highlight w:val="none"/>
          <w:lang w:val="en-US" w:eastAsia="zh-CN"/>
        </w:rPr>
        <w:t xml:space="preserve">签订合同后2个月内完成安装、调试、验收并交付采购人使用；</w:t>
      </w:r>
      <w:r>
        <w:rPr>
          <w:rFonts w:hint="eastAsia" w:ascii="宋体" w:hAnsi="宋体" w:eastAsia="宋体" w:cs="宋体"/>
          <w:color w:val="000000"/>
          <w:sz w:val="24"/>
          <w:highlight w:val="none"/>
          <w:lang w:eastAsia="zh-CN"/>
        </w:rPr>
      </w:r>
      <w:r/>
    </w:p>
    <w:p>
      <w:pPr>
        <w:pStyle w:val="948"/>
        <w:ind w:firstLine="480"/>
        <w:jc w:val="both"/>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3.我方承诺本项目产品免费质保期为</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lang w:val="en-US" w:eastAsia="zh-CN"/>
        </w:rPr>
        <w:t xml:space="preserve">年，我方接受按招标文件规定的各项要求，向你方提供货物的保障及配套所需的后续服务。</w:t>
      </w:r>
      <w:r>
        <w:rPr>
          <w:rFonts w:hint="eastAsia" w:ascii="宋体" w:hAnsi="宋体" w:eastAsia="宋体" w:cs="Times New Roman"/>
          <w:color w:val="000000"/>
          <w:sz w:val="24"/>
          <w:highlight w:val="none"/>
          <w:lang w:val="en-US" w:eastAsia="zh-CN"/>
        </w:rPr>
      </w:r>
      <w:r/>
    </w:p>
    <w:p>
      <w:pPr>
        <w:pStyle w:val="942"/>
        <w:ind w:firstLine="480"/>
        <w:rPr>
          <w:rFonts w:hint="eastAsia"/>
          <w:color w:val="000000"/>
          <w:highlight w:val="none"/>
        </w:rPr>
      </w:pPr>
      <w:r>
        <w:rPr>
          <w:rFonts w:hint="eastAsia" w:ascii="宋体" w:hAnsi="宋体" w:cs="Arial"/>
          <w:bCs/>
          <w:color w:val="000000"/>
          <w:sz w:val="24"/>
          <w:highlight w:val="none"/>
          <w:lang w:val="en-US" w:eastAsia="zh-CN"/>
        </w:rPr>
        <w:t xml:space="preserve">4.</w:t>
      </w:r>
      <w:r>
        <w:rPr>
          <w:rFonts w:ascii="宋体" w:hAnsi="宋体" w:cs="Arial"/>
          <w:bCs/>
          <w:color w:val="000000"/>
          <w:sz w:val="24"/>
          <w:highlight w:val="none"/>
        </w:rPr>
        <w:t xml:space="preserve">我方本项目的</w:t>
      </w:r>
      <w:r>
        <w:rPr>
          <w:rFonts w:hint="eastAsia" w:ascii="宋体" w:hAnsi="宋体" w:cs="Arial"/>
          <w:b/>
          <w:bCs/>
          <w:color w:val="000000"/>
          <w:sz w:val="24"/>
          <w:highlight w:val="none"/>
        </w:rPr>
        <w:t xml:space="preserve">投标核心产品“</w:t>
      </w:r>
      <w:r>
        <w:rPr>
          <w:rFonts w:hint="eastAsia" w:ascii="宋体" w:hAnsi="宋体" w:cs="Arial"/>
          <w:b/>
          <w:bCs/>
          <w:color w:val="000000"/>
          <w:sz w:val="24"/>
          <w:highlight w:val="none"/>
          <w:lang w:val="en-US" w:eastAsia="zh-CN"/>
        </w:rPr>
        <w:t xml:space="preserve">* 正压式消防空气呼吸器</w:t>
      </w:r>
      <w:r>
        <w:rPr>
          <w:rFonts w:hint="eastAsia" w:ascii="宋体" w:hAnsi="宋体" w:cs="Arial"/>
          <w:b/>
          <w:bCs/>
          <w:color w:val="000000"/>
          <w:sz w:val="24"/>
          <w:highlight w:val="none"/>
        </w:rPr>
        <w:t xml:space="preserve">”品牌</w:t>
      </w:r>
      <w:r>
        <w:rPr>
          <w:rFonts w:ascii="宋体" w:hAnsi="宋体" w:cs="Arial"/>
          <w:b/>
          <w:bCs/>
          <w:color w:val="000000"/>
          <w:sz w:val="24"/>
          <w:highlight w:val="none"/>
        </w:rPr>
        <w:t xml:space="preserve">为</w:t>
      </w:r>
      <w:r>
        <w:rPr>
          <w:rFonts w:ascii="宋体" w:hAnsi="宋体" w:cs="Arial"/>
          <w:bCs/>
          <w:color w:val="000000"/>
          <w:sz w:val="24"/>
          <w:highlight w:val="none"/>
          <w:u w:val="single"/>
        </w:rPr>
        <w:t xml:space="preserve">               </w:t>
      </w:r>
      <w:r>
        <w:rPr>
          <w:rFonts w:hint="eastAsia" w:ascii="宋体" w:hAnsi="宋体" w:cs="Arial"/>
          <w:bCs/>
          <w:color w:val="000000"/>
          <w:sz w:val="24"/>
          <w:highlight w:val="none"/>
        </w:rPr>
        <w:t xml:space="preserve">。</w:t>
      </w:r>
      <w:r>
        <w:rPr>
          <w:rFonts w:hint="eastAsia"/>
          <w:color w:val="000000"/>
          <w:highlight w:val="none"/>
        </w:rPr>
      </w:r>
      <w:r/>
    </w:p>
    <w:p>
      <w:pPr>
        <w:pStyle w:val="965"/>
        <w:ind w:left="0" w:firstLine="480"/>
        <w:keepLines w:val="0"/>
        <w:keepNext w:val="0"/>
        <w:pageBreakBefore w:val="0"/>
        <w:spacing w:line="480" w:lineRule="exact"/>
        <w:widowControl w:val="off"/>
        <w:tabs>
          <w:tab w:val="left" w:pos="180" w:leader="none"/>
        </w:tabs>
        <w:rPr>
          <w:rFonts w:ascii="宋体" w:hAnsi="宋体"/>
          <w:color w:val="000000"/>
          <w:sz w:val="24"/>
          <w:highlight w:val="none"/>
        </w:rPr>
      </w:pP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我方接受招标文件中的货款支付条件</w:t>
      </w:r>
      <w:r>
        <w:rPr>
          <w:rFonts w:hint="eastAsia" w:ascii="宋体" w:hAnsi="宋体"/>
          <w:color w:val="000000"/>
          <w:sz w:val="24"/>
          <w:highlight w:val="none"/>
        </w:rPr>
        <w:t xml:space="preserve">和招标文件中规定的各项要求</w:t>
      </w:r>
      <w:r>
        <w:rPr>
          <w:rFonts w:ascii="宋体" w:hAnsi="宋体"/>
          <w:color w:val="000000"/>
          <w:sz w:val="24"/>
          <w:highlight w:val="none"/>
        </w:rPr>
        <w:t xml:space="preserve">。</w:t>
      </w:r>
      <w:r>
        <w:rPr>
          <w:rFonts w:ascii="宋体" w:hAnsi="宋体"/>
          <w:color w:val="000000"/>
          <w:sz w:val="24"/>
          <w:highlight w:val="none"/>
        </w:rPr>
      </w:r>
      <w:r/>
    </w:p>
    <w:p>
      <w:pPr>
        <w:pStyle w:val="935"/>
        <w:ind w:firstLine="480"/>
        <w:keepLines w:val="0"/>
        <w:keepNext w:val="0"/>
        <w:pageBreakBefore w:val="0"/>
        <w:spacing w:line="480" w:lineRule="exact"/>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35"/>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7. 我方投标文件提供的所有资料真实、有效，如有不实，我方无条件接受采购人和主管部门依据法律法规做出的处理决定，并承担由此产生的责任。</w:t>
      </w:r>
      <w:r>
        <w:rPr>
          <w:rFonts w:hint="eastAsia" w:ascii="宋体" w:hAnsi="宋体"/>
          <w:color w:val="000000"/>
          <w:sz w:val="24"/>
          <w:highlight w:val="none"/>
        </w:rPr>
      </w:r>
      <w:r/>
    </w:p>
    <w:p>
      <w:pPr>
        <w:pStyle w:val="935"/>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8. 我方承诺服务过程中所有工作人员的人身安全以及我方在实施期间产生的各类安全责任事故均由我方自行承担。</w:t>
      </w:r>
      <w:r>
        <w:rPr>
          <w:rFonts w:hint="eastAsia" w:ascii="宋体" w:hAnsi="宋体"/>
          <w:color w:val="000000"/>
          <w:sz w:val="24"/>
          <w:highlight w:val="none"/>
        </w:rPr>
      </w:r>
      <w:r/>
    </w:p>
    <w:p>
      <w:pPr>
        <w:pStyle w:val="935"/>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9. 你方的中标通知书和本承诺书将成为约束双方合同文件的组成部分。</w:t>
      </w:r>
      <w:r>
        <w:rPr>
          <w:rFonts w:ascii="宋体" w:hAnsi="宋体"/>
          <w:color w:val="000000"/>
          <w:sz w:val="24"/>
          <w:highlight w:val="none"/>
        </w:rPr>
      </w:r>
      <w:r/>
    </w:p>
    <w:p>
      <w:pPr>
        <w:pStyle w:val="935"/>
        <w:ind w:firstLine="480"/>
        <w:spacing w:line="480" w:lineRule="exact"/>
        <w:rPr>
          <w:rFonts w:ascii="宋体" w:hAnsi="宋体"/>
          <w:color w:val="000000"/>
          <w:sz w:val="24"/>
          <w:highlight w:val="none"/>
        </w:rPr>
      </w:pPr>
      <w:r>
        <w:rPr>
          <w:rFonts w:ascii="宋体" w:hAnsi="宋体"/>
          <w:color w:val="000000"/>
          <w:sz w:val="24"/>
          <w:highlight w:val="none"/>
        </w:rPr>
      </w:r>
      <w:r/>
    </w:p>
    <w:p>
      <w:pPr>
        <w:pStyle w:val="953"/>
        <w:ind w:firstLine="480"/>
        <w:spacing w:line="480" w:lineRule="exact"/>
        <w:rPr>
          <w:rFonts w:hint="eastAsia" w:hAnsi="宋体"/>
          <w:color w:val="000000"/>
          <w:sz w:val="24"/>
          <w:highlight w:val="none"/>
        </w:rPr>
      </w:pPr>
      <w:r>
        <w:rPr>
          <w:rFonts w:hint="eastAsia" w:hAnsi="宋体"/>
          <w:color w:val="000000"/>
          <w:sz w:val="24"/>
          <w:highlight w:val="none"/>
        </w:rPr>
      </w:r>
      <w:r/>
    </w:p>
    <w:p>
      <w:pPr>
        <w:pStyle w:val="953"/>
        <w:ind w:firstLine="480"/>
        <w:spacing w:line="480" w:lineRule="exact"/>
        <w:rPr>
          <w:rFonts w:hint="eastAsia" w:hAnsi="宋体"/>
          <w:color w:val="000000"/>
          <w:sz w:val="24"/>
          <w:highlight w:val="none"/>
        </w:rPr>
      </w:pPr>
      <w:r>
        <w:rPr>
          <w:rFonts w:hint="eastAsia" w:hAnsi="宋体"/>
          <w:color w:val="000000"/>
          <w:sz w:val="24"/>
          <w:highlight w:val="none"/>
        </w:rPr>
        <w:t xml:space="preserve">投标单位：(盖章)</w:t>
      </w:r>
      <w:r>
        <w:rPr>
          <w:rFonts w:hint="eastAsia" w:hAnsi="宋体"/>
          <w:color w:val="000000"/>
          <w:sz w:val="24"/>
          <w:highlight w:val="none"/>
        </w:rPr>
      </w:r>
      <w:r/>
    </w:p>
    <w:p>
      <w:pPr>
        <w:pStyle w:val="953"/>
        <w:ind w:firstLine="460"/>
        <w:spacing w:line="480" w:lineRule="exact"/>
        <w:rPr>
          <w:rFonts w:hint="eastAsia" w:hAnsi="宋体"/>
          <w:color w:val="000000"/>
          <w:sz w:val="24"/>
          <w:highlight w:val="none"/>
        </w:rPr>
      </w:pPr>
      <w:r>
        <w:rPr>
          <w:rFonts w:hint="eastAsia" w:hAnsi="宋体"/>
          <w:color w:val="000000"/>
          <w:sz w:val="24"/>
          <w:highlight w:val="none"/>
        </w:rPr>
      </w:r>
      <w:r/>
    </w:p>
    <w:p>
      <w:pPr>
        <w:pStyle w:val="953"/>
        <w:ind w:firstLine="460"/>
        <w:spacing w:line="480" w:lineRule="exact"/>
        <w:rPr>
          <w:rFonts w:hint="eastAsia" w:hAnsi="宋体"/>
          <w:color w:val="000000"/>
          <w:sz w:val="24"/>
          <w:highlight w:val="none"/>
        </w:rPr>
      </w:pPr>
      <w:r>
        <w:rPr>
          <w:rFonts w:hint="eastAsia"/>
          <w:color w:val="000000"/>
          <w:sz w:val="24"/>
          <w:highlight w:val="none"/>
        </w:rPr>
        <w:t xml:space="preserve">法定代表人或委托代理人</w:t>
      </w:r>
      <w:r>
        <w:rPr>
          <w:rFonts w:hint="eastAsia" w:hAnsi="宋体"/>
          <w:color w:val="000000"/>
          <w:sz w:val="24"/>
          <w:highlight w:val="none"/>
        </w:rPr>
        <w:t xml:space="preserve">：(盖章或签字)</w:t>
      </w:r>
      <w:r>
        <w:rPr>
          <w:rFonts w:hint="eastAsia" w:hAnsi="宋体"/>
          <w:color w:val="000000"/>
          <w:sz w:val="24"/>
          <w:highlight w:val="none"/>
        </w:rPr>
      </w:r>
      <w:r/>
    </w:p>
    <w:p>
      <w:pPr>
        <w:pStyle w:val="953"/>
        <w:ind w:firstLine="460"/>
        <w:spacing w:line="480" w:lineRule="exact"/>
        <w:rPr>
          <w:rFonts w:hint="eastAsia" w:hAnsi="宋体"/>
          <w:color w:val="000000"/>
          <w:sz w:val="24"/>
          <w:highlight w:val="none"/>
        </w:rPr>
      </w:pPr>
      <w:r>
        <w:rPr>
          <w:rFonts w:hint="eastAsia" w:hAnsi="宋体"/>
          <w:color w:val="000000"/>
          <w:sz w:val="24"/>
          <w:highlight w:val="none"/>
        </w:rPr>
      </w:r>
      <w:r/>
    </w:p>
    <w:p>
      <w:pPr>
        <w:pStyle w:val="953"/>
        <w:jc w:val="right"/>
        <w:spacing w:line="480" w:lineRule="exact"/>
        <w:rPr>
          <w:rFonts w:ascii="黑体" w:hAnsi="黑体" w:eastAsia="黑体" w:cs="黑体"/>
          <w:b/>
          <w:color w:val="000000"/>
          <w:sz w:val="36"/>
          <w:szCs w:val="36"/>
          <w:highlight w:val="none"/>
        </w:rPr>
      </w:pPr>
      <w:r>
        <w:rPr>
          <w:rFonts w:hint="eastAsia"/>
          <w:color w:val="000000"/>
          <w:sz w:val="24"/>
          <w:highlight w:val="none"/>
        </w:rPr>
        <w:t xml:space="preserve">日期：      年      月      日</w:t>
      </w:r>
      <w:r>
        <w:rPr>
          <w:rFonts w:ascii="黑体" w:hAnsi="黑体" w:eastAsia="黑体" w:cs="黑体"/>
          <w:b/>
          <w:color w:val="000000"/>
          <w:sz w:val="36"/>
          <w:szCs w:val="36"/>
          <w:highlight w:val="none"/>
        </w:rPr>
      </w:r>
      <w:r/>
    </w:p>
    <w:p>
      <w:pPr>
        <w:pStyle w:val="935"/>
        <w:jc w:val="cente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35"/>
        <w:jc w:val="cente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35"/>
        <w:jc w:val="cente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35"/>
        <w:jc w:val="center"/>
        <w:rPr>
          <w:rFonts w:hint="eastAsia" w:ascii="黑体" w:hAnsi="Arial" w:eastAsia="黑体"/>
          <w:b/>
          <w:color w:val="000000"/>
          <w:sz w:val="36"/>
          <w:szCs w:val="36"/>
          <w:highlight w:val="none"/>
        </w:rPr>
      </w:pPr>
      <w:r>
        <w:rPr>
          <w:rFonts w:hint="eastAsia" w:ascii="黑体" w:hAnsi="黑体" w:eastAsia="黑体" w:cs="黑体"/>
          <w:b/>
          <w:color w:val="000000"/>
          <w:sz w:val="36"/>
          <w:szCs w:val="36"/>
          <w:highlight w:val="none"/>
        </w:rPr>
        <w:t xml:space="preserve">（三）</w:t>
      </w:r>
      <w:r>
        <w:rPr>
          <w:rFonts w:hint="eastAsia" w:ascii="黑体" w:hAnsi="Arial" w:eastAsia="黑体"/>
          <w:b/>
          <w:color w:val="000000"/>
          <w:sz w:val="36"/>
          <w:szCs w:val="36"/>
          <w:highlight w:val="none"/>
        </w:rPr>
        <w:t xml:space="preserve">无</w:t>
      </w:r>
      <w:r>
        <w:rPr>
          <w:rFonts w:ascii="黑体" w:hAnsi="Arial" w:eastAsia="黑体"/>
          <w:b/>
          <w:color w:val="000000"/>
          <w:sz w:val="36"/>
          <w:szCs w:val="36"/>
          <w:highlight w:val="none"/>
        </w:rPr>
        <w:t xml:space="preserve">重大违法记录声明函</w:t>
      </w:r>
      <w:r>
        <w:rPr>
          <w:rFonts w:hint="eastAsia" w:ascii="黑体" w:hAnsi="Arial" w:eastAsia="黑体"/>
          <w:b/>
          <w:color w:val="000000"/>
          <w:sz w:val="36"/>
          <w:szCs w:val="36"/>
          <w:highlight w:val="none"/>
        </w:rPr>
      </w:r>
      <w:r/>
    </w:p>
    <w:p>
      <w:pPr>
        <w:pStyle w:val="935"/>
        <w:jc w:val="center"/>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953"/>
        <w:spacing w:line="600" w:lineRule="exact"/>
        <w:rPr>
          <w:rFonts w:hint="eastAsia" w:hAnsi="宋体" w:eastAsia="宋体" w:cs="Arial"/>
          <w:b/>
          <w:color w:val="000000"/>
          <w:sz w:val="24"/>
          <w:highlight w:val="none"/>
          <w:u w:val="single"/>
          <w:lang w:eastAsia="zh-CN"/>
        </w:rPr>
      </w:pPr>
      <w:r>
        <w:rPr>
          <w:rFonts w:hint="eastAsia" w:hAnsi="宋体" w:cs="Arial"/>
          <w:b/>
          <w:color w:val="000000"/>
          <w:sz w:val="24"/>
          <w:highlight w:val="none"/>
          <w:u w:val="single"/>
        </w:rPr>
        <w:t xml:space="preserve">采购人：</w:t>
      </w:r>
      <w:r>
        <w:rPr>
          <w:rFonts w:hint="eastAsia" w:hAnsi="宋体" w:cs="宋体"/>
          <w:b/>
          <w:bCs/>
          <w:color w:val="000000"/>
          <w:sz w:val="24"/>
          <w:highlight w:val="none"/>
          <w:u w:val="single"/>
          <w:lang w:eastAsia="zh-CN"/>
        </w:rPr>
        <w:t xml:space="preserve">江苏建湖经济开发区综合服务中心</w:t>
      </w:r>
      <w:r>
        <w:rPr>
          <w:rFonts w:hint="eastAsia" w:hAnsi="宋体" w:eastAsia="宋体" w:cs="Arial"/>
          <w:b/>
          <w:color w:val="000000"/>
          <w:sz w:val="24"/>
          <w:highlight w:val="none"/>
          <w:u w:val="single"/>
          <w:lang w:eastAsia="zh-CN"/>
        </w:rPr>
      </w:r>
      <w:r/>
    </w:p>
    <w:p>
      <w:pPr>
        <w:pStyle w:val="935"/>
        <w:spacing w:line="600" w:lineRule="exact"/>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ascii="宋体" w:hAnsi="宋体" w:cs="宋体"/>
          <w:b/>
          <w:bCs/>
          <w:color w:val="000000"/>
          <w:sz w:val="24"/>
          <w:highlight w:val="none"/>
          <w:u w:val="single"/>
          <w:lang w:eastAsia="zh-CN"/>
        </w:rPr>
        <w:t xml:space="preserve">江苏建湖经济开发区综合服务中心消防车及器材采购项目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b/>
          <w:color w:val="000000"/>
          <w:sz w:val="24"/>
          <w:highlight w:val="none"/>
        </w:rPr>
      </w:r>
      <w:r/>
    </w:p>
    <w:p>
      <w:pPr>
        <w:pStyle w:val="935"/>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935"/>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935"/>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935"/>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953"/>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投标单位：(盖章)</w:t>
      </w:r>
      <w:r>
        <w:rPr>
          <w:rFonts w:hint="eastAsia" w:hAnsi="宋体" w:cs="Arial"/>
          <w:bCs/>
          <w:color w:val="000000"/>
          <w:sz w:val="24"/>
          <w:highlight w:val="none"/>
        </w:rPr>
      </w:r>
      <w:r/>
    </w:p>
    <w:p>
      <w:pPr>
        <w:pStyle w:val="953"/>
        <w:ind w:firstLine="460"/>
        <w:spacing w:line="480" w:lineRule="exact"/>
        <w:rPr>
          <w:rFonts w:hint="eastAsia" w:hAnsi="宋体" w:cs="Arial"/>
          <w:bCs/>
          <w:color w:val="000000"/>
          <w:sz w:val="24"/>
          <w:highlight w:val="none"/>
        </w:rPr>
      </w:pPr>
      <w:r>
        <w:rPr>
          <w:rFonts w:hint="eastAsia" w:hAnsi="宋体" w:cs="Arial"/>
          <w:bCs/>
          <w:color w:val="000000"/>
          <w:sz w:val="24"/>
          <w:highlight w:val="none"/>
        </w:rPr>
      </w:r>
      <w:r/>
    </w:p>
    <w:p>
      <w:pPr>
        <w:pStyle w:val="953"/>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法定代表人或委托代理人：(盖章或签字)</w:t>
      </w:r>
      <w:r>
        <w:rPr>
          <w:rFonts w:hint="eastAsia" w:hAnsi="宋体" w:cs="Arial"/>
          <w:bCs/>
          <w:color w:val="000000"/>
          <w:sz w:val="24"/>
          <w:highlight w:val="none"/>
        </w:rPr>
      </w:r>
      <w:r/>
    </w:p>
    <w:p>
      <w:pPr>
        <w:pStyle w:val="953"/>
        <w:ind w:left="5250" w:firstLine="403"/>
        <w:spacing w:line="480" w:lineRule="exact"/>
        <w:rPr>
          <w:rFonts w:hAnsi="宋体"/>
          <w:color w:val="000000"/>
          <w:highlight w:val="none"/>
        </w:rPr>
      </w:pPr>
      <w:r>
        <w:rPr>
          <w:rFonts w:hAnsi="宋体"/>
          <w:color w:val="000000"/>
          <w:highlight w:val="none"/>
        </w:rPr>
      </w:r>
      <w:r/>
    </w:p>
    <w:p>
      <w:pPr>
        <w:pStyle w:val="953"/>
        <w:ind w:left="5250" w:firstLine="403"/>
        <w:spacing w:line="480" w:lineRule="exact"/>
        <w:rPr>
          <w:rFonts w:hAnsi="宋体"/>
          <w:color w:val="000000"/>
          <w:highlight w:val="none"/>
        </w:rPr>
      </w:pPr>
      <w:r>
        <w:rPr>
          <w:rFonts w:hAnsi="宋体"/>
          <w:color w:val="000000"/>
          <w:highlight w:val="none"/>
        </w:rPr>
      </w:r>
      <w:r/>
    </w:p>
    <w:p>
      <w:pPr>
        <w:pStyle w:val="935"/>
        <w:jc w:val="righ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935"/>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935"/>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935"/>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935"/>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59"/>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6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35"/>
        <w:rPr>
          <w:rFonts w:hint="eastAsia"/>
          <w:color w:val="000000"/>
          <w:highlight w:val="none"/>
        </w:rPr>
      </w:pPr>
      <w:r>
        <w:rPr>
          <w:rFonts w:hint="eastAsia"/>
          <w:color w:val="000000"/>
          <w:highlight w:val="none"/>
        </w:rPr>
      </w:r>
      <w:r/>
    </w:p>
    <w:p>
      <w:pPr>
        <w:pStyle w:val="935"/>
        <w:rPr>
          <w:rFonts w:hint="eastAsia"/>
          <w:color w:val="000000"/>
          <w:highlight w:val="none"/>
        </w:rPr>
      </w:pPr>
      <w:r>
        <w:rPr>
          <w:rFonts w:hint="eastAsia"/>
          <w:color w:val="000000"/>
          <w:highlight w:val="none"/>
        </w:rPr>
      </w:r>
      <w:r/>
    </w:p>
    <w:p>
      <w:pPr>
        <w:pStyle w:val="935"/>
        <w:rPr>
          <w:rFonts w:hint="eastAsia"/>
          <w:color w:val="000000"/>
          <w:highlight w:val="none"/>
        </w:rPr>
      </w:pPr>
      <w:r>
        <w:rPr>
          <w:rFonts w:hint="eastAsia"/>
          <w:color w:val="000000"/>
          <w:highlight w:val="none"/>
        </w:rPr>
      </w:r>
      <w:r/>
    </w:p>
    <w:p>
      <w:pPr>
        <w:pStyle w:val="935"/>
        <w:jc w:val="center"/>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（四）</w:t>
      </w:r>
      <w:r>
        <w:rPr>
          <w:rFonts w:hint="eastAsia" w:ascii="黑体" w:hAnsi="黑体" w:eastAsia="黑体" w:cs="黑体"/>
          <w:b/>
          <w:color w:val="000000"/>
          <w:sz w:val="36"/>
          <w:szCs w:val="36"/>
          <w:highlight w:val="none"/>
          <w:lang w:val="zh-CN"/>
        </w:rPr>
        <w:t xml:space="preserve">供应商登记表</w:t>
      </w:r>
      <w:r>
        <w:rPr>
          <w:rFonts w:ascii="黑体" w:hAnsi="黑体" w:eastAsia="黑体" w:cs="黑体"/>
          <w:b/>
          <w:color w:val="000000"/>
          <w:sz w:val="36"/>
          <w:szCs w:val="36"/>
          <w:highlight w:val="none"/>
        </w:rPr>
      </w:r>
      <w:r/>
    </w:p>
    <w:p>
      <w:pPr>
        <w:pStyle w:val="935"/>
        <w:ind w:left="1447" w:firstLine="5649"/>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rPr>
                <w:rFonts w:ascii="宋体" w:hAnsi="宋体" w:cs="宋体"/>
                <w:color w:val="000000"/>
                <w:sz w:val="24"/>
                <w:highlight w:val="none"/>
              </w:rPr>
            </w:r>
            <w:r/>
          </w:p>
        </w:tc>
        <w:tc>
          <w:tcPr>
            <w:gridSpan w:val="5"/>
            <w:tcW w:w="8112" w:type="dxa"/>
            <w:vAlign w:val="center"/>
            <w:textDirection w:val="lrTb"/>
            <w:noWrap/>
          </w:tcPr>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rPr>
                <w:rFonts w:ascii="宋体" w:hAnsi="宋体" w:cs="宋体"/>
                <w:color w:val="000000"/>
                <w:sz w:val="24"/>
                <w:highlight w:val="none"/>
              </w:rPr>
            </w:r>
            <w:r/>
          </w:p>
        </w:tc>
        <w:tc>
          <w:tcPr>
            <w:gridSpan w:val="3"/>
            <w:tcW w:w="4485" w:type="dxa"/>
            <w:vAlign w:val="center"/>
            <w:textDirection w:val="lrTb"/>
            <w:noWrap/>
          </w:tcPr>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tc>
        <w:tc>
          <w:tcPr>
            <w:tcW w:w="2322" w:type="dxa"/>
            <w:vAlign w:val="center"/>
            <w:textDirection w:val="lrTb"/>
            <w:noWrap/>
          </w:tcPr>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ascii="宋体" w:hAnsi="宋体" w:cs="宋体"/>
                <w:color w:val="000000"/>
                <w:sz w:val="24"/>
                <w:highlight w:val="none"/>
              </w:rPr>
            </w:r>
            <w:r/>
          </w:p>
        </w:tc>
        <w:tc>
          <w:tcPr>
            <w:tcW w:w="1185" w:type="dxa"/>
            <w:vAlign w:val="center"/>
            <w:textDirection w:val="lrTb"/>
            <w:noWrap/>
          </w:tcPr>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rPr>
                <w:rFonts w:ascii="宋体" w:hAnsi="宋体" w:cs="宋体"/>
                <w:color w:val="000000"/>
                <w:sz w:val="24"/>
                <w:highlight w:val="none"/>
              </w:rPr>
            </w:r>
            <w:r/>
          </w:p>
        </w:tc>
        <w:tc>
          <w:tcPr>
            <w:tcW w:w="1905" w:type="dxa"/>
            <w:vAlign w:val="center"/>
            <w:textDirection w:val="lrTb"/>
            <w:noWrap/>
          </w:tcPr>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rPr>
                <w:rFonts w:ascii="宋体" w:hAnsi="宋体" w:cs="宋体"/>
                <w:color w:val="000000"/>
                <w:sz w:val="24"/>
                <w:highlight w:val="none"/>
              </w:rPr>
            </w:r>
            <w:r/>
          </w:p>
        </w:tc>
        <w:tc>
          <w:tcPr>
            <w:tcW w:w="2322" w:type="dxa"/>
            <w:vAlign w:val="center"/>
            <w:textDirection w:val="lrTb"/>
            <w:noWrap/>
          </w:tcPr>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rPr>
                <w:rFonts w:ascii="宋体" w:hAnsi="宋体" w:cs="宋体"/>
                <w:color w:val="000000"/>
                <w:sz w:val="24"/>
                <w:highlight w:val="none"/>
              </w:rPr>
            </w:r>
            <w:r/>
          </w:p>
        </w:tc>
        <w:tc>
          <w:tcPr>
            <w:tcW w:w="1185" w:type="dxa"/>
            <w:vAlign w:val="center"/>
            <w:textDirection w:val="lrTb"/>
            <w:noWrap/>
          </w:tcPr>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05" w:type="dxa"/>
            <w:vAlign w:val="center"/>
            <w:textDirection w:val="lrTb"/>
            <w:noWrap/>
          </w:tcPr>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rPr>
                <w:rFonts w:ascii="宋体" w:hAnsi="宋体" w:cs="宋体"/>
                <w:color w:val="000000"/>
                <w:sz w:val="24"/>
                <w:highlight w:val="none"/>
              </w:rPr>
            </w:r>
            <w:r/>
          </w:p>
        </w:tc>
        <w:tc>
          <w:tcPr>
            <w:tcW w:w="2322" w:type="dxa"/>
            <w:vAlign w:val="center"/>
            <w:textDirection w:val="lrTb"/>
            <w:noWrap/>
          </w:tcPr>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185" w:type="dxa"/>
            <w:vAlign w:val="center"/>
            <w:textDirection w:val="lrTb"/>
            <w:noWrap/>
          </w:tcPr>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rPr>
                <w:rFonts w:ascii="宋体" w:hAnsi="宋体" w:cs="宋体"/>
                <w:color w:val="000000"/>
                <w:sz w:val="24"/>
                <w:highlight w:val="none"/>
              </w:rPr>
            </w:r>
            <w:r/>
          </w:p>
        </w:tc>
        <w:tc>
          <w:tcPr>
            <w:tcW w:w="1905" w:type="dxa"/>
            <w:vAlign w:val="center"/>
            <w:textDirection w:val="lrTb"/>
            <w:noWrap/>
          </w:tcPr>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c>
          <w:tcPr>
            <w:tcW w:w="1305" w:type="dxa"/>
            <w:vAlign w:val="center"/>
            <w:textDirection w:val="lrTb"/>
            <w:noWrap/>
          </w:tcPr>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rPr>
                <w:rFonts w:ascii="宋体" w:hAnsi="宋体" w:cs="宋体"/>
                <w:color w:val="000000"/>
                <w:sz w:val="24"/>
                <w:highlight w:val="none"/>
              </w:rPr>
            </w:r>
            <w:r/>
          </w:p>
        </w:tc>
        <w:tc>
          <w:tcPr>
            <w:tcW w:w="2322" w:type="dxa"/>
            <w:vAlign w:val="center"/>
            <w:textDirection w:val="lrTb"/>
            <w:noWrap/>
          </w:tcPr>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r>
      <w:tr>
        <w:trPr/>
        <w:tc>
          <w:tcPr>
            <w:tcW w:w="1305" w:type="dxa"/>
            <w:vAlign w:val="center"/>
            <w:textDirection w:val="lrTb"/>
            <w:noWrap/>
          </w:tcPr>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tc>
        <w:tc>
          <w:tcPr>
            <w:gridSpan w:val="2"/>
            <w:tcW w:w="2580" w:type="dxa"/>
            <w:vAlign w:val="center"/>
            <w:textDirection w:val="lrTb"/>
            <w:noWrap/>
          </w:tcPr>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gridSpan w:val="2"/>
            <w:tcW w:w="3627" w:type="dxa"/>
            <w:vAlign w:val="center"/>
            <w:textDirection w:val="lrTb"/>
            <w:noWrap/>
          </w:tcPr>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rPr>
                <w:rFonts w:ascii="宋体" w:hAnsi="宋体" w:cs="宋体"/>
                <w:color w:val="000000"/>
                <w:sz w:val="24"/>
                <w:highlight w:val="none"/>
              </w:rPr>
            </w:r>
            <w:r/>
          </w:p>
        </w:tc>
        <w:tc>
          <w:tcPr>
            <w:gridSpan w:val="2"/>
            <w:tcW w:w="2580" w:type="dxa"/>
            <w:vAlign w:val="center"/>
            <w:textDirection w:val="lrTb"/>
            <w:noWrap/>
          </w:tcPr>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rPr>
                <w:rFonts w:ascii="宋体" w:hAnsi="宋体" w:cs="宋体"/>
                <w:color w:val="000000"/>
                <w:sz w:val="24"/>
                <w:highlight w:val="none"/>
              </w:rPr>
            </w:r>
            <w:r/>
          </w:p>
        </w:tc>
        <w:tc>
          <w:tcPr>
            <w:gridSpan w:val="2"/>
            <w:tcW w:w="3627" w:type="dxa"/>
            <w:vAlign w:val="center"/>
            <w:textDirection w:val="lrTb"/>
            <w:noWrap/>
          </w:tcPr>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rPr>
                <w:rFonts w:ascii="宋体" w:hAnsi="宋体" w:cs="宋体"/>
                <w:color w:val="000000"/>
                <w:sz w:val="24"/>
                <w:highlight w:val="none"/>
              </w:rPr>
            </w:r>
            <w:r/>
          </w:p>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范   围</w:t>
            </w:r>
            <w:r>
              <w:rPr>
                <w:rFonts w:ascii="宋体" w:hAnsi="宋体" w:cs="宋体"/>
                <w:color w:val="000000"/>
                <w:sz w:val="24"/>
                <w:highlight w:val="none"/>
              </w:rPr>
            </w:r>
            <w:r/>
          </w:p>
        </w:tc>
        <w:tc>
          <w:tcPr>
            <w:gridSpan w:val="5"/>
            <w:tcW w:w="8112" w:type="dxa"/>
            <w:vAlign w:val="center"/>
            <w:textDirection w:val="lrTb"/>
            <w:noWrap/>
          </w:tcPr>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194"/>
        </w:trPr>
        <w:tc>
          <w:tcPr>
            <w:gridSpan w:val="6"/>
            <w:tcW w:w="9417" w:type="dxa"/>
            <w:vAlign w:val="center"/>
            <w:textDirection w:val="lrTb"/>
            <w:noWrap/>
          </w:tcPr>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rPr>
                <w:rFonts w:ascii="宋体" w:hAnsi="宋体" w:cs="宋体"/>
                <w:color w:val="000000"/>
                <w:sz w:val="24"/>
                <w:highlight w:val="none"/>
              </w:rPr>
            </w:r>
            <w:r/>
          </w:p>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935"/>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393"/>
        </w:trPr>
        <w:tc>
          <w:tcPr>
            <w:gridSpan w:val="6"/>
            <w:tcW w:w="9417" w:type="dxa"/>
            <w:vAlign w:val="center"/>
            <w:textDirection w:val="lrTb"/>
            <w:noWrap/>
          </w:tcPr>
          <w:p>
            <w:pPr>
              <w:pStyle w:val="935"/>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rPr>
                <w:rFonts w:ascii="宋体" w:hAnsi="宋体" w:cs="宋体"/>
                <w:color w:val="000000"/>
                <w:sz w:val="24"/>
                <w:highlight w:val="none"/>
              </w:rPr>
            </w:r>
            <w:r/>
          </w:p>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935"/>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935"/>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pStyle w:val="942"/>
        <w:ind w:left="0" w:firstLine="0"/>
        <w:rPr>
          <w:rFonts w:hint="eastAsia"/>
          <w:color w:val="000000"/>
          <w:highlight w:val="none"/>
        </w:rPr>
      </w:pPr>
      <w:r>
        <w:rPr>
          <w:rFonts w:hint="eastAsia"/>
          <w:color w:val="000000"/>
          <w:highlight w:val="none"/>
        </w:rPr>
      </w:r>
      <w:r/>
    </w:p>
    <w:p>
      <w:pPr>
        <w:pStyle w:val="953"/>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953"/>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953"/>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（五）法定代表人身份证明书</w:t>
      </w:r>
      <w:r>
        <w:rPr>
          <w:rFonts w:hint="eastAsia" w:hAnsi="宋体" w:cs="宋体"/>
          <w:b/>
          <w:color w:val="000000"/>
          <w:sz w:val="36"/>
          <w:szCs w:val="36"/>
          <w:highlight w:val="none"/>
        </w:rPr>
      </w:r>
      <w:r/>
    </w:p>
    <w:p>
      <w:pPr>
        <w:pStyle w:val="935"/>
        <w:rPr>
          <w:rFonts w:hint="eastAsia" w:ascii="宋体" w:hAnsi="宋体"/>
          <w:color w:val="000000"/>
          <w:sz w:val="32"/>
          <w:highlight w:val="none"/>
        </w:rPr>
      </w:pPr>
      <w:r>
        <w:rPr>
          <w:rFonts w:hint="eastAsia" w:ascii="宋体" w:hAnsi="宋体"/>
          <w:color w:val="000000"/>
          <w:sz w:val="32"/>
          <w:highlight w:val="none"/>
        </w:rPr>
      </w:r>
      <w:r/>
    </w:p>
    <w:p>
      <w:pPr>
        <w:pStyle w:val="935"/>
        <w:rPr>
          <w:rFonts w:hint="eastAsia" w:ascii="宋体" w:hAnsi="宋体"/>
          <w:color w:val="000000"/>
          <w:sz w:val="32"/>
          <w:highlight w:val="none"/>
        </w:rPr>
      </w:pPr>
      <w:r>
        <w:rPr>
          <w:rFonts w:hint="eastAsia" w:ascii="宋体" w:hAnsi="宋体"/>
          <w:color w:val="000000"/>
          <w:sz w:val="32"/>
          <w:highlight w:val="none"/>
        </w:rPr>
      </w:r>
      <w:r/>
    </w:p>
    <w:p>
      <w:pPr>
        <w:pStyle w:val="935"/>
        <w:rPr>
          <w:rFonts w:hint="eastAsia" w:ascii="宋体" w:hAnsi="宋体"/>
          <w:color w:val="000000"/>
          <w:sz w:val="24"/>
          <w:highlight w:val="none"/>
        </w:rPr>
      </w:pPr>
      <w:r>
        <w:rPr>
          <w:rFonts w:hint="eastAsia" w:ascii="宋体" w:hAnsi="宋体"/>
          <w:color w:val="000000"/>
          <w:sz w:val="24"/>
          <w:highlight w:val="none"/>
        </w:rPr>
      </w:r>
      <w:r/>
    </w:p>
    <w:p>
      <w:pPr>
        <w:pStyle w:val="935"/>
        <w:ind w:firstLine="960"/>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35"/>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35"/>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35"/>
        <w:ind w:firstLine="960"/>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35"/>
        <w:rPr>
          <w:rFonts w:hint="eastAsia" w:ascii="宋体" w:hAnsi="宋体"/>
          <w:color w:val="000000"/>
          <w:sz w:val="24"/>
          <w:highlight w:val="none"/>
        </w:rPr>
      </w:pPr>
      <w:r>
        <w:rPr>
          <w:rFonts w:hint="eastAsia" w:ascii="宋体" w:hAnsi="宋体"/>
          <w:color w:val="000000"/>
          <w:sz w:val="24"/>
          <w:highlight w:val="none"/>
        </w:rPr>
      </w:r>
      <w:r/>
    </w:p>
    <w:p>
      <w:pPr>
        <w:pStyle w:val="935"/>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935"/>
        <w:ind w:firstLine="960"/>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35"/>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35"/>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35"/>
        <w:ind w:firstLine="960"/>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935"/>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35"/>
        <w:rPr>
          <w:rFonts w:hint="eastAsia" w:ascii="宋体" w:hAnsi="宋体"/>
          <w:color w:val="000000"/>
          <w:sz w:val="24"/>
          <w:highlight w:val="none"/>
        </w:rPr>
      </w:pPr>
      <w:r>
        <w:rPr>
          <w:rFonts w:hint="eastAsia" w:ascii="宋体" w:hAnsi="宋体"/>
          <w:color w:val="000000"/>
          <w:sz w:val="24"/>
          <w:highlight w:val="none"/>
        </w:rPr>
      </w:r>
      <w:r/>
    </w:p>
    <w:p>
      <w:pPr>
        <w:pStyle w:val="935"/>
        <w:ind w:firstLine="960"/>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35"/>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35"/>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35"/>
        <w:ind w:left="3598" w:hanging="2760"/>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35"/>
        <w:ind w:left="3598" w:hanging="276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35"/>
        <w:rPr>
          <w:rFonts w:hint="eastAsia" w:ascii="宋体" w:hAnsi="宋体"/>
          <w:color w:val="000000"/>
          <w:sz w:val="24"/>
          <w:highlight w:val="none"/>
        </w:rPr>
      </w:pPr>
      <w:r>
        <w:rPr>
          <w:rFonts w:hint="eastAsia" w:ascii="宋体" w:hAnsi="宋体"/>
          <w:color w:val="000000"/>
          <w:sz w:val="24"/>
          <w:highlight w:val="none"/>
        </w:rPr>
      </w:r>
      <w:r/>
    </w:p>
    <w:p>
      <w:pPr>
        <w:pStyle w:val="935"/>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935"/>
        <w:rPr>
          <w:rFonts w:hint="eastAsia" w:ascii="宋体" w:hAnsi="宋体"/>
          <w:color w:val="000000"/>
          <w:sz w:val="24"/>
          <w:highlight w:val="none"/>
        </w:rPr>
      </w:pPr>
      <w:r>
        <w:rPr>
          <w:rFonts w:hint="eastAsia" w:ascii="宋体" w:hAnsi="宋体"/>
          <w:color w:val="000000"/>
          <w:sz w:val="24"/>
          <w:highlight w:val="none"/>
        </w:rPr>
      </w:r>
      <w:r/>
    </w:p>
    <w:p>
      <w:pPr>
        <w:pStyle w:val="935"/>
        <w:rPr>
          <w:rFonts w:hint="eastAsia" w:ascii="宋体" w:hAnsi="宋体"/>
          <w:color w:val="000000"/>
          <w:sz w:val="24"/>
          <w:highlight w:val="none"/>
        </w:rPr>
      </w:pPr>
      <w:r>
        <w:rPr>
          <w:rFonts w:hint="eastAsia" w:ascii="宋体" w:hAnsi="宋体"/>
          <w:color w:val="000000"/>
          <w:sz w:val="24"/>
          <w:highlight w:val="none"/>
        </w:rPr>
      </w:r>
      <w:r/>
    </w:p>
    <w:p>
      <w:pPr>
        <w:pStyle w:val="935"/>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935"/>
        <w:rPr>
          <w:rFonts w:hint="eastAsia" w:ascii="宋体" w:hAnsi="宋体"/>
          <w:color w:val="000000"/>
          <w:sz w:val="24"/>
          <w:highlight w:val="none"/>
        </w:rPr>
      </w:pPr>
      <w:r>
        <w:rPr>
          <w:rFonts w:hint="eastAsia" w:ascii="宋体" w:hAnsi="宋体"/>
          <w:color w:val="000000"/>
          <w:sz w:val="24"/>
          <w:highlight w:val="none"/>
        </w:rPr>
      </w:r>
      <w:r/>
    </w:p>
    <w:p>
      <w:pPr>
        <w:pStyle w:val="935"/>
        <w:rPr>
          <w:rFonts w:hint="eastAsia" w:ascii="宋体" w:hAnsi="宋体"/>
          <w:color w:val="000000"/>
          <w:sz w:val="24"/>
          <w:highlight w:val="none"/>
        </w:rPr>
      </w:pPr>
      <w:r>
        <w:rPr>
          <w:rFonts w:hint="eastAsia" w:ascii="宋体" w:hAnsi="宋体"/>
          <w:color w:val="000000"/>
          <w:sz w:val="24"/>
          <w:highlight w:val="none"/>
        </w:rPr>
      </w:r>
      <w:r/>
    </w:p>
    <w:p>
      <w:pPr>
        <w:pStyle w:val="935"/>
        <w:rPr>
          <w:rFonts w:hint="eastAsia" w:ascii="宋体" w:hAnsi="宋体"/>
          <w:color w:val="000000"/>
          <w:sz w:val="24"/>
          <w:highlight w:val="none"/>
        </w:rPr>
      </w:pPr>
      <w:r>
        <w:rPr>
          <w:rFonts w:hint="eastAsia" w:ascii="宋体" w:hAnsi="宋体"/>
          <w:color w:val="000000"/>
          <w:sz w:val="24"/>
          <w:highlight w:val="none"/>
        </w:rPr>
      </w:r>
      <w:r/>
    </w:p>
    <w:p>
      <w:pPr>
        <w:pStyle w:val="935"/>
        <w:rPr>
          <w:rFonts w:hint="eastAsia" w:ascii="宋体" w:hAnsi="宋体"/>
          <w:color w:val="000000"/>
          <w:sz w:val="24"/>
          <w:highlight w:val="none"/>
        </w:rPr>
      </w:pPr>
      <w:r>
        <w:rPr>
          <w:rFonts w:hint="eastAsia" w:ascii="宋体" w:hAnsi="宋体"/>
          <w:color w:val="000000"/>
          <w:sz w:val="24"/>
          <w:highlight w:val="none"/>
        </w:rPr>
      </w:r>
      <w:r/>
    </w:p>
    <w:p>
      <w:pPr>
        <w:pStyle w:val="935"/>
        <w:rPr>
          <w:rFonts w:hint="eastAsia" w:ascii="宋体" w:hAnsi="宋体"/>
          <w:color w:val="000000"/>
          <w:sz w:val="24"/>
          <w:highlight w:val="none"/>
        </w:rPr>
      </w:pPr>
      <w:r>
        <w:rPr>
          <w:rFonts w:hint="eastAsia" w:ascii="宋体" w:hAnsi="宋体"/>
          <w:color w:val="000000"/>
          <w:sz w:val="24"/>
          <w:highlight w:val="none"/>
        </w:rPr>
      </w:r>
      <w:r/>
    </w:p>
    <w:p>
      <w:pPr>
        <w:pStyle w:val="935"/>
        <w:ind w:firstLine="4440"/>
        <w:rPr>
          <w:rFonts w:hint="eastAsia"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35"/>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35"/>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35"/>
        <w:ind w:firstLine="4440"/>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9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935"/>
        <w:rPr>
          <w:rFonts w:hint="eastAsia"/>
          <w:color w:val="000000"/>
          <w:highlight w:val="none"/>
        </w:rPr>
      </w:pPr>
      <w:r>
        <w:rPr>
          <w:rFonts w:hint="eastAsia"/>
          <w:color w:val="000000"/>
          <w:highlight w:val="none"/>
        </w:rPr>
      </w:r>
      <w:r/>
    </w:p>
    <w:p>
      <w:pPr>
        <w:pStyle w:val="953"/>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935"/>
        <w:rPr>
          <w:rFonts w:hint="eastAsia"/>
          <w:color w:val="000000"/>
          <w:highlight w:val="none"/>
        </w:rPr>
      </w:pPr>
      <w:r>
        <w:rPr>
          <w:rFonts w:hint="eastAsia"/>
          <w:color w:val="000000"/>
          <w:highlight w:val="none"/>
        </w:rPr>
      </w:r>
      <w:r/>
    </w:p>
    <w:p>
      <w:pPr>
        <w:pStyle w:val="953"/>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（六）法定代表人授权委托书</w:t>
      </w:r>
      <w:r>
        <w:rPr>
          <w:rFonts w:hint="eastAsia" w:hAnsi="宋体" w:cs="宋体"/>
          <w:b/>
          <w:color w:val="000000"/>
          <w:sz w:val="36"/>
          <w:szCs w:val="36"/>
          <w:highlight w:val="none"/>
        </w:rPr>
      </w:r>
      <w:r/>
    </w:p>
    <w:p>
      <w:pPr>
        <w:pStyle w:val="935"/>
        <w:rPr>
          <w:rFonts w:hint="eastAsia"/>
          <w:color w:val="000000"/>
          <w:highlight w:val="none"/>
        </w:rPr>
      </w:pPr>
      <w:r>
        <w:rPr>
          <w:rFonts w:hint="eastAsia"/>
          <w:color w:val="000000"/>
          <w:highlight w:val="none"/>
        </w:rPr>
      </w:r>
      <w:r/>
    </w:p>
    <w:p>
      <w:pPr>
        <w:pStyle w:val="935"/>
        <w:rPr>
          <w:rFonts w:hint="eastAsia"/>
          <w:color w:val="000000"/>
          <w:highlight w:val="none"/>
        </w:rPr>
      </w:pPr>
      <w:r>
        <w:rPr>
          <w:rFonts w:hint="eastAsia"/>
          <w:color w:val="000000"/>
          <w:highlight w:val="none"/>
        </w:rPr>
      </w:r>
      <w:r/>
    </w:p>
    <w:p>
      <w:pPr>
        <w:pStyle w:val="93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935"/>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93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935"/>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935"/>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代理人：　　　　      代理人联系电话（手机号）：　　     　　</w:t>
      </w:r>
      <w:r>
        <w:rPr>
          <w:rFonts w:ascii="宋体" w:hAnsi="宋体"/>
          <w:color w:val="000000"/>
          <w:sz w:val="24"/>
          <w:highlight w:val="none"/>
        </w:rPr>
      </w:r>
      <w:r/>
    </w:p>
    <w:p>
      <w:pPr>
        <w:pStyle w:val="935"/>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935"/>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投标人(法人印章)：</w:t>
      </w:r>
      <w:r>
        <w:rPr>
          <w:rFonts w:ascii="宋体" w:hAnsi="宋体"/>
          <w:color w:val="000000"/>
          <w:sz w:val="24"/>
          <w:highlight w:val="none"/>
        </w:rPr>
      </w:r>
      <w:r/>
    </w:p>
    <w:p>
      <w:pPr>
        <w:pStyle w:val="935"/>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935"/>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法定代表人(印章或签字)：</w:t>
      </w:r>
      <w:r>
        <w:rPr>
          <w:rFonts w:ascii="宋体" w:hAnsi="宋体"/>
          <w:color w:val="000000"/>
          <w:sz w:val="24"/>
          <w:highlight w:val="none"/>
        </w:rPr>
      </w:r>
      <w:r/>
    </w:p>
    <w:p>
      <w:pPr>
        <w:pStyle w:val="935"/>
        <w:rPr>
          <w:rFonts w:hint="eastAsia" w:ascii="宋体" w:hAnsi="宋体"/>
          <w:color w:val="000000"/>
          <w:sz w:val="24"/>
          <w:highlight w:val="none"/>
        </w:rPr>
      </w:pPr>
      <w:r>
        <w:rPr>
          <w:rFonts w:hint="eastAsia" w:ascii="宋体" w:hAnsi="宋体"/>
          <w:color w:val="000000"/>
          <w:sz w:val="24"/>
          <w:highlight w:val="none"/>
        </w:rPr>
      </w:r>
      <w:r/>
    </w:p>
    <w:p>
      <w:pPr>
        <w:pStyle w:val="935"/>
        <w:jc w:val="right"/>
        <w:spacing w:after="156" w:line="480" w:lineRule="exact"/>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935"/>
        <w:rPr>
          <w:rFonts w:hint="eastAsia" w:ascii="宋体" w:hAnsi="宋体"/>
          <w:color w:val="000000"/>
          <w:sz w:val="24"/>
          <w:highlight w:val="none"/>
        </w:rPr>
      </w:pPr>
      <w:r>
        <w:rPr>
          <w:rFonts w:hint="eastAsia" w:ascii="宋体" w:hAnsi="宋体"/>
          <w:color w:val="000000"/>
          <w:sz w:val="24"/>
          <w:highlight w:val="none"/>
        </w:rPr>
      </w:r>
      <w:r/>
    </w:p>
    <w:p>
      <w:pPr>
        <w:pStyle w:val="935"/>
        <w:rPr>
          <w:rFonts w:hint="eastAsia" w:ascii="宋体" w:hAnsi="宋体"/>
          <w:color w:val="000000"/>
          <w:sz w:val="24"/>
          <w:highlight w:val="none"/>
        </w:rPr>
      </w:pPr>
      <w:r>
        <w:rPr>
          <w:rFonts w:hint="eastAsia" w:ascii="宋体" w:hAnsi="宋体"/>
          <w:color w:val="000000"/>
          <w:sz w:val="24"/>
          <w:highlight w:val="none"/>
        </w:rPr>
      </w:r>
      <w:r/>
    </w:p>
    <w:p>
      <w:pPr>
        <w:pStyle w:val="935"/>
        <w:rPr>
          <w:rFonts w:hint="eastAsia" w:ascii="宋体" w:hAnsi="宋体"/>
          <w:color w:val="000000"/>
          <w:sz w:val="24"/>
          <w:highlight w:val="none"/>
        </w:rPr>
      </w:pPr>
      <w:r>
        <w:rPr>
          <w:rFonts w:hint="eastAsia" w:ascii="宋体" w:hAnsi="宋体"/>
          <w:color w:val="000000"/>
          <w:sz w:val="24"/>
          <w:highlight w:val="none"/>
        </w:rPr>
        <w:t xml:space="preserve">附：</w:t>
      </w:r>
      <w:r>
        <w:rPr>
          <w:rFonts w:hint="eastAsia" w:ascii="宋体" w:hAnsi="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935"/>
              <w:jc w:val="center"/>
              <w:rPr>
                <w:rFonts w:hint="eastAsia" w:ascii="宋体" w:hAnsi="宋体"/>
                <w:color w:val="000000"/>
                <w:sz w:val="24"/>
                <w:highlight w:val="none"/>
              </w:rPr>
            </w:pPr>
            <w:r>
              <w:rPr>
                <w:rFonts w:hint="eastAsia" w:ascii="宋体" w:hAnsi="宋体"/>
                <w:color w:val="000000"/>
                <w:sz w:val="24"/>
                <w:highlight w:val="none"/>
              </w:rPr>
              <w:t xml:space="preserve">（代理人身份证复印件粘贴处）</w:t>
            </w:r>
            <w:r>
              <w:rPr>
                <w:rFonts w:hint="eastAsia" w:ascii="宋体" w:hAnsi="宋体"/>
                <w:color w:val="000000"/>
                <w:sz w:val="24"/>
                <w:highlight w:val="none"/>
              </w:rPr>
            </w:r>
            <w:r/>
          </w:p>
        </w:tc>
      </w:tr>
    </w:tbl>
    <w:p>
      <w:pPr>
        <w:pStyle w:val="935"/>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35"/>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（七）公共资源交易投标信用承诺书</w:t>
      </w:r>
      <w:r>
        <w:rPr>
          <w:rFonts w:ascii="黑体" w:hAnsi="黑体" w:eastAsia="黑体" w:cs="黑体"/>
          <w:b/>
          <w:color w:val="000000"/>
          <w:sz w:val="36"/>
          <w:szCs w:val="36"/>
          <w:highlight w:val="none"/>
        </w:rPr>
      </w:r>
      <w:r/>
    </w:p>
    <w:p>
      <w:pPr>
        <w:pStyle w:val="935"/>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为营造公开、公平、公正的公共资源交易环境，树立诚信守法的投标人形象，本人代表本单位作出以下承诺：</w:t>
      </w:r>
      <w:r>
        <w:rPr>
          <w:rFonts w:ascii="宋体" w:hAnsi="宋体"/>
          <w:color w:val="000000"/>
          <w:sz w:val="24"/>
          <w:highlight w:val="none"/>
        </w:rPr>
      </w:r>
      <w:r/>
    </w:p>
    <w:p>
      <w:pPr>
        <w:pStyle w:val="935"/>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highlight w:val="none"/>
        </w:rPr>
      </w:r>
      <w:r/>
    </w:p>
    <w:p>
      <w:pPr>
        <w:pStyle w:val="935"/>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highlight w:val="none"/>
        </w:rPr>
      </w:r>
      <w:r/>
    </w:p>
    <w:p>
      <w:pPr>
        <w:pStyle w:val="935"/>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ascii="宋体" w:hAnsi="宋体"/>
          <w:color w:val="000000"/>
          <w:sz w:val="24"/>
          <w:highlight w:val="none"/>
        </w:rPr>
      </w:r>
      <w:r/>
    </w:p>
    <w:p>
      <w:pPr>
        <w:pStyle w:val="935"/>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highlight w:val="none"/>
        </w:rPr>
      </w:r>
      <w:r/>
    </w:p>
    <w:p>
      <w:pPr>
        <w:pStyle w:val="935"/>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ascii="宋体" w:hAnsi="宋体"/>
          <w:color w:val="000000"/>
          <w:sz w:val="24"/>
          <w:highlight w:val="none"/>
        </w:rPr>
      </w:r>
      <w:r/>
    </w:p>
    <w:p>
      <w:pPr>
        <w:pStyle w:val="935"/>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highlight w:val="none"/>
        </w:rPr>
      </w:r>
      <w:r/>
    </w:p>
    <w:p>
      <w:pPr>
        <w:pStyle w:val="935"/>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ascii="宋体" w:hAnsi="宋体"/>
          <w:color w:val="000000"/>
          <w:sz w:val="24"/>
          <w:highlight w:val="none"/>
        </w:rPr>
      </w:r>
      <w:r/>
    </w:p>
    <w:p>
      <w:pPr>
        <w:pStyle w:val="935"/>
        <w:jc w:val="left"/>
        <w:spacing w:line="480" w:lineRule="exact"/>
        <w:rPr>
          <w:rFonts w:ascii="宋体" w:hAnsi="宋体"/>
          <w:color w:val="000000"/>
          <w:sz w:val="24"/>
          <w:highlight w:val="none"/>
        </w:rPr>
      </w:pPr>
      <w:r>
        <w:rPr>
          <w:rFonts w:ascii="宋体" w:hAnsi="宋体"/>
          <w:color w:val="000000"/>
          <w:sz w:val="24"/>
          <w:highlight w:val="none"/>
        </w:rPr>
      </w:r>
      <w:r/>
    </w:p>
    <w:p>
      <w:pPr>
        <w:pStyle w:val="935"/>
        <w:jc w:val="left"/>
        <w:spacing w:before="156" w:after="156" w:line="480" w:lineRule="exact"/>
        <w:rPr>
          <w:rFonts w:ascii="宋体" w:hAnsi="宋体"/>
          <w:b/>
          <w:color w:val="000000"/>
          <w:sz w:val="24"/>
          <w:highlight w:val="none"/>
        </w:rPr>
      </w:pPr>
      <w:r>
        <w:rPr>
          <w:rFonts w:ascii="宋体" w:hAnsi="宋体"/>
          <w:b/>
          <w:color w:val="000000"/>
          <w:sz w:val="24"/>
          <w:highlight w:val="none"/>
        </w:rPr>
      </w:r>
      <w:r/>
    </w:p>
    <w:p>
      <w:pPr>
        <w:pStyle w:val="935"/>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法定代表人签名：</w:t>
      </w:r>
      <w:r>
        <w:rPr>
          <w:rFonts w:ascii="宋体" w:hAnsi="宋体"/>
          <w:bCs/>
          <w:color w:val="000000"/>
          <w:sz w:val="24"/>
          <w:highlight w:val="none"/>
        </w:rPr>
      </w:r>
      <w:r/>
    </w:p>
    <w:p>
      <w:pPr>
        <w:pStyle w:val="935"/>
        <w:ind w:firstLine="480"/>
        <w:spacing w:before="156" w:after="156" w:line="480" w:lineRule="exact"/>
        <w:rPr>
          <w:rFonts w:ascii="宋体" w:hAnsi="宋体"/>
          <w:bCs/>
          <w:color w:val="000000"/>
          <w:sz w:val="24"/>
          <w:highlight w:val="none"/>
        </w:rPr>
      </w:pPr>
      <w:r>
        <w:rPr>
          <w:rFonts w:ascii="宋体" w:hAnsi="宋体"/>
          <w:bCs/>
          <w:color w:val="000000"/>
          <w:sz w:val="24"/>
          <w:highlight w:val="none"/>
        </w:rPr>
      </w:r>
      <w:r/>
    </w:p>
    <w:p>
      <w:pPr>
        <w:pStyle w:val="935"/>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投标人（盖章）：</w:t>
      </w:r>
      <w:r>
        <w:rPr>
          <w:rFonts w:ascii="宋体" w:hAnsi="宋体"/>
          <w:bCs/>
          <w:color w:val="000000"/>
          <w:sz w:val="24"/>
          <w:highlight w:val="none"/>
        </w:rPr>
      </w:r>
      <w:r/>
    </w:p>
    <w:p>
      <w:pPr>
        <w:pStyle w:val="935"/>
        <w:jc w:val="left"/>
        <w:spacing w:after="156" w:line="480" w:lineRule="exact"/>
        <w:rPr>
          <w:rFonts w:ascii="宋体" w:hAnsi="宋体"/>
          <w:bCs/>
          <w:color w:val="000000"/>
          <w:sz w:val="24"/>
          <w:highlight w:val="none"/>
        </w:rPr>
      </w:pPr>
      <w:r>
        <w:rPr>
          <w:rFonts w:ascii="宋体" w:hAnsi="宋体"/>
          <w:bCs/>
          <w:color w:val="000000"/>
          <w:sz w:val="24"/>
          <w:highlight w:val="none"/>
        </w:rPr>
      </w:r>
      <w:r/>
    </w:p>
    <w:p>
      <w:pPr>
        <w:pStyle w:val="935"/>
        <w:jc w:val="right"/>
        <w:spacing w:after="156" w:line="480" w:lineRule="exact"/>
        <w:rPr>
          <w:rFonts w:hint="eastAsia" w:ascii="黑体" w:hAnsi="黑体" w:eastAsia="黑体" w:cs="黑体"/>
          <w:b/>
          <w:color w:val="000000"/>
          <w:sz w:val="36"/>
          <w:szCs w:val="36"/>
          <w:highlight w:val="none"/>
        </w:rPr>
      </w:pPr>
      <w:r>
        <w:rPr>
          <w:rFonts w:hint="eastAsia" w:ascii="宋体" w:hAnsi="宋体"/>
          <w:bCs/>
          <w:color w:val="000000"/>
          <w:sz w:val="24"/>
          <w:highlight w:val="none"/>
        </w:rPr>
        <w:t xml:space="preserve">年    月    日</w:t>
      </w:r>
      <w:bookmarkStart w:id="7" w:name="_GoBack"/>
      <w:r/>
      <w:bookmarkEnd w:id="7"/>
      <w:r>
        <w:rPr>
          <w:rFonts w:hint="eastAsia" w:ascii="黑体" w:hAnsi="黑体" w:eastAsia="黑体" w:cs="黑体"/>
          <w:b/>
          <w:color w:val="000000"/>
          <w:sz w:val="36"/>
          <w:szCs w:val="36"/>
          <w:highlight w:val="none"/>
        </w:rPr>
      </w:r>
      <w:r/>
    </w:p>
    <w:p>
      <w:pPr>
        <w:pStyle w:val="935"/>
        <w:jc w:val="both"/>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71"/>
        <w:ind w:left="0" w:firstLine="0"/>
        <w:rPr>
          <w:rFonts w:hint="eastAsia"/>
          <w:color w:val="000000"/>
          <w:highlight w:val="none"/>
        </w:rPr>
      </w:pPr>
      <w:r>
        <w:rPr>
          <w:rFonts w:hint="eastAsia"/>
          <w:color w:val="000000"/>
          <w:highlight w:val="none"/>
        </w:rPr>
      </w:r>
      <w:r/>
    </w:p>
    <w:p>
      <w:pPr>
        <w:pStyle w:val="935"/>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（八）建湖县政府采购事前信用承诺书</w:t>
      </w:r>
      <w:r>
        <w:rPr>
          <w:rFonts w:ascii="黑体" w:hAnsi="黑体" w:eastAsia="黑体" w:cs="黑体"/>
          <w:b/>
          <w:color w:val="000000"/>
          <w:sz w:val="36"/>
          <w:szCs w:val="36"/>
          <w:highlight w:val="none"/>
        </w:rPr>
      </w:r>
      <w:r/>
    </w:p>
    <w:p>
      <w:pPr>
        <w:pStyle w:val="935"/>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为营造我县公开、公平、公正、诚实守信的政府采购交易环境，树立诚信守法的投标人形象，本人代表本单位作出以下承诺：</w:t>
      </w:r>
      <w:r>
        <w:rPr>
          <w:rFonts w:ascii="宋体" w:hAnsi="宋体"/>
          <w:color w:val="000000"/>
          <w:sz w:val="24"/>
          <w:szCs w:val="22"/>
          <w:highlight w:val="none"/>
        </w:rPr>
      </w:r>
      <w:r/>
    </w:p>
    <w:p>
      <w:pPr>
        <w:pStyle w:val="935"/>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highlight w:val="none"/>
        </w:rPr>
      </w:r>
      <w:r/>
    </w:p>
    <w:p>
      <w:pPr>
        <w:pStyle w:val="935"/>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highlight w:val="none"/>
        </w:rPr>
      </w:r>
      <w:r/>
    </w:p>
    <w:p>
      <w:pPr>
        <w:pStyle w:val="935"/>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ascii="宋体" w:hAnsi="宋体"/>
          <w:color w:val="000000"/>
          <w:sz w:val="24"/>
          <w:szCs w:val="22"/>
          <w:highlight w:val="none"/>
        </w:rPr>
      </w:r>
      <w:r/>
    </w:p>
    <w:p>
      <w:pPr>
        <w:pStyle w:val="935"/>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（四）严格遵守即时信息公示规定，及时更新维护建湖县公共资源电子化服务平台中与本单位相关的信息；</w:t>
      </w:r>
      <w:r>
        <w:rPr>
          <w:rFonts w:ascii="宋体" w:hAnsi="宋体"/>
          <w:color w:val="000000"/>
          <w:sz w:val="24"/>
          <w:szCs w:val="22"/>
          <w:highlight w:val="none"/>
        </w:rPr>
      </w:r>
      <w:r/>
    </w:p>
    <w:p>
      <w:pPr>
        <w:pStyle w:val="935"/>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highlight w:val="none"/>
        </w:rPr>
      </w:r>
      <w:r/>
    </w:p>
    <w:p>
      <w:pPr>
        <w:pStyle w:val="935"/>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ascii="宋体" w:hAnsi="宋体"/>
          <w:color w:val="000000"/>
          <w:sz w:val="24"/>
          <w:szCs w:val="22"/>
          <w:highlight w:val="none"/>
        </w:rPr>
      </w:r>
      <w:r/>
    </w:p>
    <w:p>
      <w:pPr>
        <w:pStyle w:val="935"/>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highlight w:val="none"/>
        </w:rPr>
      </w:r>
      <w:r/>
    </w:p>
    <w:p>
      <w:pPr>
        <w:pStyle w:val="935"/>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rPr>
          <w:rFonts w:ascii="宋体" w:hAnsi="宋体"/>
          <w:color w:val="000000"/>
          <w:sz w:val="24"/>
          <w:szCs w:val="22"/>
          <w:highlight w:val="none"/>
        </w:rPr>
      </w:r>
      <w:r/>
    </w:p>
    <w:p>
      <w:pPr>
        <w:pStyle w:val="935"/>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935"/>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法定代表人签名：</w:t>
      </w:r>
      <w:r>
        <w:rPr>
          <w:rFonts w:ascii="宋体" w:hAnsi="宋体"/>
          <w:color w:val="000000"/>
          <w:sz w:val="24"/>
          <w:szCs w:val="22"/>
          <w:highlight w:val="none"/>
        </w:rPr>
      </w:r>
      <w:r/>
    </w:p>
    <w:p>
      <w:pPr>
        <w:pStyle w:val="935"/>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935"/>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单位名称（盖章）：</w:t>
      </w:r>
      <w:r>
        <w:rPr>
          <w:rFonts w:ascii="宋体" w:hAnsi="宋体"/>
          <w:color w:val="000000"/>
          <w:sz w:val="24"/>
          <w:szCs w:val="22"/>
          <w:highlight w:val="none"/>
        </w:rPr>
      </w:r>
      <w:r/>
    </w:p>
    <w:p>
      <w:pPr>
        <w:pStyle w:val="935"/>
        <w:jc w:val="right"/>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935"/>
        <w:jc w:val="right"/>
        <w:spacing w:line="500" w:lineRule="exact"/>
        <w:widowControl/>
        <w:rPr>
          <w:color w:val="000000"/>
          <w:highlight w:val="none"/>
        </w:rPr>
      </w:pPr>
      <w:r>
        <w:rPr>
          <w:rFonts w:hint="eastAsia" w:ascii="宋体" w:hAnsi="宋体"/>
          <w:color w:val="000000"/>
          <w:sz w:val="24"/>
          <w:szCs w:val="22"/>
          <w:highlight w:val="none"/>
        </w:rPr>
        <w:t xml:space="preserve">年    月    日</w:t>
      </w:r>
      <w:r>
        <w:rPr>
          <w:color w:val="000000"/>
          <w:highlight w:val="none"/>
        </w:rPr>
      </w:r>
      <w:r/>
    </w:p>
    <w:p>
      <w:pPr>
        <w:pStyle w:val="935"/>
        <w:jc w:val="cente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35"/>
        <w:jc w:val="center"/>
        <w:spacing w:line="440" w:lineRule="exact"/>
        <w:rPr>
          <w:rFonts w:hint="eastAsia" w:ascii="黑体" w:hAnsi="黑体" w:eastAsia="黑体" w:cs="黑体"/>
          <w:b/>
          <w:color w:val="000000"/>
          <w:sz w:val="36"/>
          <w:szCs w:val="36"/>
          <w:highlight w:val="none"/>
          <w:lang w:bidi="ar"/>
        </w:rPr>
      </w:pPr>
      <w:r>
        <w:rPr>
          <w:rFonts w:hint="eastAsia" w:ascii="黑体" w:hAnsi="黑体" w:eastAsia="黑体" w:cs="黑体"/>
          <w:b/>
          <w:color w:val="000000"/>
          <w:sz w:val="36"/>
          <w:szCs w:val="36"/>
          <w:highlight w:val="none"/>
          <w:lang w:bidi="ar"/>
        </w:rPr>
      </w:r>
      <w:r/>
    </w:p>
    <w:p>
      <w:pPr>
        <w:pStyle w:val="935"/>
        <w:jc w:val="center"/>
        <w:rPr>
          <w:rFonts w:eastAsia="黑体"/>
          <w:color w:val="000000"/>
          <w:highlight w:val="none"/>
          <w:lang w:val="en-US" w:eastAsia="zh-CN"/>
        </w:rPr>
      </w:pPr>
      <w:r>
        <w:rPr>
          <w:rFonts w:hint="eastAsia" w:ascii="黑体" w:hAnsi="黑体" w:eastAsia="黑体" w:cs="黑体"/>
          <w:b/>
          <w:color w:val="000000"/>
          <w:sz w:val="36"/>
          <w:szCs w:val="36"/>
          <w:highlight w:val="none"/>
        </w:rPr>
        <w:t xml:space="preserve">（九）</w:t>
      </w:r>
      <w:r>
        <w:rPr>
          <w:rFonts w:hint="eastAsia" w:ascii="黑体" w:hAnsi="黑体" w:eastAsia="黑体" w:cs="黑体"/>
          <w:b/>
          <w:color w:val="000000"/>
          <w:sz w:val="36"/>
          <w:szCs w:val="36"/>
          <w:highlight w:val="none"/>
        </w:rPr>
        <w:t xml:space="preserve">中小企业声明函（</w:t>
      </w:r>
      <w:r>
        <w:rPr>
          <w:rFonts w:hint="eastAsia" w:ascii="黑体" w:hAnsi="黑体" w:eastAsia="黑体" w:cs="黑体"/>
          <w:b/>
          <w:color w:val="000000"/>
          <w:sz w:val="36"/>
          <w:szCs w:val="36"/>
          <w:highlight w:val="none"/>
          <w:lang w:val="en-US" w:eastAsia="zh-CN"/>
        </w:rPr>
        <w:t xml:space="preserve">货物</w:t>
      </w:r>
      <w:r>
        <w:rPr>
          <w:rFonts w:hint="eastAsia" w:ascii="黑体" w:hAnsi="黑体" w:eastAsia="黑体" w:cs="黑体"/>
          <w:b/>
          <w:color w:val="000000"/>
          <w:sz w:val="36"/>
          <w:szCs w:val="36"/>
          <w:highlight w:val="none"/>
        </w:rPr>
        <w:t xml:space="preserve">）（如有）</w:t>
      </w: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lang w:val="en-US" w:eastAsia="zh-CN"/>
        </w:rPr>
        <w:t xml:space="preserve">*标段）</w:t>
      </w:r>
      <w:r>
        <w:rPr>
          <w:rFonts w:eastAsia="黑体"/>
          <w:color w:val="000000"/>
          <w:highlight w:val="none"/>
          <w:lang w:val="en-US" w:eastAsia="zh-CN"/>
        </w:rPr>
      </w:r>
      <w:r/>
    </w:p>
    <w:p>
      <w:pPr>
        <w:pStyle w:val="935"/>
        <w:ind w:firstLine="480"/>
        <w:spacing w:line="660" w:lineRule="exact"/>
        <w:shd w:val="clear" w:color="auto" w:fill="auto"/>
        <w:widowControl/>
        <w:rPr>
          <w:rFonts w:hint="eastAsia" w:ascii="宋体" w:hAnsi="宋体" w:cs="宋体"/>
          <w:bCs/>
          <w:color w:val="000000"/>
          <w:sz w:val="24"/>
          <w:highlight w:val="none"/>
          <w:u w:val="single"/>
          <w:lang w:bidi="ar"/>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ascii="宋体" w:hAnsi="宋体" w:cs="宋体"/>
          <w:b/>
          <w:bCs/>
          <w:color w:val="000000"/>
          <w:sz w:val="24"/>
          <w:highlight w:val="none"/>
          <w:u w:val="single"/>
          <w:lang w:eastAsia="zh-CN"/>
        </w:rPr>
        <w:t xml:space="preserve">江苏建湖经济开发区综合服务中心</w:t>
      </w:r>
      <w:r>
        <w:rPr>
          <w:rFonts w:hint="eastAsia" w:ascii="宋体" w:hAnsi="宋体" w:cs="宋体"/>
          <w:color w:val="000000"/>
          <w:sz w:val="24"/>
          <w:highlight w:val="none"/>
          <w:lang w:bidi="ar"/>
        </w:rPr>
        <w:t xml:space="preserve">的</w:t>
      </w:r>
      <w:r>
        <w:rPr>
          <w:rFonts w:ascii="宋体" w:hAnsi="宋体" w:cs="宋体"/>
          <w:b/>
          <w:bCs/>
          <w:color w:val="000000"/>
          <w:sz w:val="24"/>
          <w:highlight w:val="none"/>
          <w:u w:val="single"/>
          <w:lang w:eastAsia="zh-CN"/>
        </w:rPr>
        <w:t xml:space="preserve">江苏建湖经济开发区综合服务中心消防车及器材采购项目</w:t>
      </w:r>
      <w:r>
        <w:rPr>
          <w:rFonts w:hint="eastAsia" w:ascii="宋体" w:hAnsi="宋体" w:cs="宋体"/>
          <w:color w:val="000000"/>
          <w:sz w:val="24"/>
          <w:highlight w:val="none"/>
          <w:lang w:bidi="ar"/>
        </w:rPr>
        <w:t xml:space="preserve">采购活动，</w:t>
      </w:r>
      <w:r>
        <w:rPr>
          <w:rFonts w:hint="eastAsia" w:ascii="宋体" w:hAnsi="宋体" w:cs="宋体"/>
          <w:color w:val="000000"/>
          <w:sz w:val="24"/>
          <w:highlight w:val="none"/>
          <w:lang w:bidi="ar"/>
        </w:rPr>
        <w:t xml:space="preserve">提供的货物全部由符合政策要求的中小企业承接。相关企业（含联合体中的中小企业、签订分包意向协议的中小企业）的具体情况如下：</w:t>
      </w:r>
      <w:r>
        <w:rPr>
          <w:rFonts w:hint="eastAsia" w:ascii="宋体" w:hAnsi="宋体" w:cs="宋体"/>
          <w:bCs/>
          <w:color w:val="000000"/>
          <w:sz w:val="24"/>
          <w:highlight w:val="none"/>
          <w:u w:val="single"/>
          <w:lang w:bidi="ar"/>
        </w:rPr>
      </w:r>
      <w:r/>
    </w:p>
    <w:p>
      <w:pPr>
        <w:pStyle w:val="935"/>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935"/>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950"/>
        <w:ind w:firstLine="630"/>
        <w:shd w:val="clear" w:color="auto" w:fill="auto"/>
        <w:rPr>
          <w:rFonts w:hint="eastAsia"/>
          <w:color w:val="000000"/>
          <w:highlight w:val="none"/>
        </w:rPr>
      </w:pPr>
      <w:r>
        <w:rPr>
          <w:rFonts w:hint="eastAsia"/>
          <w:color w:val="000000"/>
          <w:highlight w:val="none"/>
          <w:lang w:val="en-US" w:eastAsia="zh-CN"/>
        </w:rPr>
        <w:t xml:space="preserve">....</w:t>
      </w:r>
      <w:r>
        <w:rPr>
          <w:rFonts w:hint="eastAsia"/>
          <w:color w:val="000000"/>
          <w:highlight w:val="none"/>
        </w:rPr>
      </w:r>
      <w:r/>
    </w:p>
    <w:p>
      <w:pPr>
        <w:pStyle w:val="935"/>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935"/>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w:t>
      </w:r>
      <w:r>
        <w:rPr>
          <w:rFonts w:hint="eastAsia" w:ascii="宋体" w:hAnsi="宋体" w:cs="宋体"/>
          <w:color w:val="000000"/>
          <w:sz w:val="24"/>
          <w:highlight w:val="none"/>
        </w:rPr>
      </w:r>
      <w:r/>
    </w:p>
    <w:p>
      <w:pPr>
        <w:pStyle w:val="935"/>
        <w:ind w:firstLine="4080"/>
        <w:spacing w:before="627" w:line="660" w:lineRule="exact"/>
        <w:widowControl/>
        <w:rPr>
          <w:rFonts w:ascii="宋体" w:hAnsi="宋体" w:cs="宋体"/>
          <w:color w:val="000000"/>
          <w:sz w:val="24"/>
          <w:highlight w:val="none"/>
        </w:rPr>
      </w:pPr>
      <w:r>
        <w:rPr>
          <w:rFonts w:hint="eastAsia" w:ascii="宋体" w:hAnsi="宋体" w:cs="宋体"/>
          <w:color w:val="000000"/>
          <w:sz w:val="24"/>
          <w:highlight w:val="none"/>
          <w:lang w:bidi="ar"/>
        </w:rPr>
        <w:t xml:space="preserve">企业名称（盖章）：</w:t>
      </w:r>
      <w:r>
        <w:rPr>
          <w:rFonts w:ascii="宋体" w:hAnsi="宋体" w:cs="宋体"/>
          <w:color w:val="000000"/>
          <w:sz w:val="24"/>
          <w:highlight w:val="none"/>
        </w:rPr>
      </w:r>
      <w:r/>
    </w:p>
    <w:p>
      <w:pPr>
        <w:pStyle w:val="935"/>
        <w:ind w:firstLine="4080"/>
        <w:spacing w:before="156" w:line="660" w:lineRule="exact"/>
        <w:widowControl/>
        <w:rPr>
          <w:rFonts w:ascii="宋体" w:hAnsi="宋体" w:cs="宋体"/>
          <w:color w:val="000000"/>
          <w:sz w:val="24"/>
          <w:highlight w:val="none"/>
        </w:rPr>
      </w:pPr>
      <w:r>
        <w:rPr>
          <w:rFonts w:hint="eastAsia" w:ascii="宋体" w:hAnsi="宋体" w:cs="宋体"/>
          <w:color w:val="000000"/>
          <w:sz w:val="24"/>
          <w:highlight w:val="none"/>
          <w:lang w:bidi="ar"/>
        </w:rPr>
        <w:t xml:space="preserve">日 期：</w:t>
      </w:r>
      <w:r>
        <w:rPr>
          <w:rFonts w:ascii="宋体" w:hAnsi="宋体" w:cs="宋体"/>
          <w:color w:val="000000"/>
          <w:sz w:val="24"/>
          <w:highlight w:val="none"/>
        </w:rPr>
      </w:r>
      <w:r/>
    </w:p>
    <w:p>
      <w:pPr>
        <w:pStyle w:val="935"/>
        <w:ind w:firstLine="482"/>
        <w:jc w:val="left"/>
        <w:spacing w:line="480" w:lineRule="exact"/>
        <w:rPr>
          <w:rFonts w:ascii="宋体" w:hAnsi="宋体"/>
          <w:color w:val="000000"/>
          <w:sz w:val="24"/>
          <w:highlight w:val="none"/>
        </w:rPr>
      </w:pPr>
      <w:r>
        <w:rPr>
          <w:rFonts w:hint="eastAsia" w:ascii="宋体" w:hAnsi="宋体"/>
          <w:b/>
          <w:color w:val="000000"/>
          <w:sz w:val="24"/>
          <w:highlight w:val="none"/>
        </w:rPr>
        <w:t xml:space="preserve">注：</w:t>
      </w:r>
      <w:r>
        <w:rPr>
          <w:rFonts w:hint="eastAsia" w:ascii="宋体" w:hAnsi="宋体"/>
          <w:color w:val="000000"/>
          <w:sz w:val="24"/>
          <w:highlight w:val="none"/>
        </w:rPr>
        <w:t xml:space="preserve">供应商如不提供此声明函或不提供证明材料的，投标报价将不做相应扣除。</w:t>
      </w:r>
      <w:r>
        <w:rPr>
          <w:rFonts w:ascii="宋体" w:hAnsi="宋体"/>
          <w:color w:val="000000"/>
          <w:sz w:val="24"/>
          <w:highlight w:val="none"/>
        </w:rPr>
      </w:r>
      <w:r/>
    </w:p>
    <w:p>
      <w:pPr>
        <w:pStyle w:val="935"/>
        <w:ind w:left="420" w:firstLine="482"/>
        <w:spacing w:line="480" w:lineRule="exact"/>
        <w:tabs>
          <w:tab w:val="left" w:pos="180" w:leader="none"/>
        </w:tabs>
        <w:rPr>
          <w:rFonts w:ascii="宋体" w:hAnsi="宋体" w:cs="宋体"/>
          <w:b/>
          <w:bCs/>
          <w:color w:val="000000"/>
          <w:sz w:val="24"/>
          <w:highlight w:val="none"/>
          <w:lang w:bidi="ar"/>
        </w:rPr>
      </w:pPr>
      <w:r>
        <w:rPr>
          <w:rFonts w:ascii="宋体" w:hAnsi="宋体" w:cs="宋体"/>
          <w:b/>
          <w:bCs/>
          <w:color w:val="000000"/>
          <w:sz w:val="24"/>
          <w:highlight w:val="none"/>
          <w:lang w:bidi="ar"/>
        </w:rPr>
      </w:r>
      <w:r/>
    </w:p>
    <w:p>
      <w:pPr>
        <w:pStyle w:val="935"/>
        <w:rPr>
          <w:color w:val="000000"/>
          <w:highlight w:val="none"/>
          <w:u w:val="single"/>
        </w:rPr>
      </w:pPr>
      <w:r>
        <w:rPr>
          <w:color w:val="000000"/>
          <w:highlight w:val="none"/>
          <w:u w:val="single"/>
        </w:rPr>
      </w:r>
      <w:r/>
    </w:p>
    <w:p>
      <w:pPr>
        <w:pStyle w:val="935"/>
        <w:rPr>
          <w:b/>
          <w:bCs/>
          <w:color w:val="000000"/>
          <w:highlight w:val="none"/>
        </w:rPr>
      </w:pPr>
      <w:r>
        <w:rPr>
          <w:b/>
          <w:bCs/>
          <w:color w:val="000000"/>
          <w:highlight w:val="none"/>
        </w:rPr>
        <w:t xml:space="preserve">1</w:t>
      </w:r>
      <w:r>
        <w:rPr>
          <w:rFonts w:hint="eastAsia"/>
          <w:b/>
          <w:bCs/>
          <w:color w:val="000000"/>
          <w:highlight w:val="none"/>
        </w:rPr>
        <w:t xml:space="preserve">从业人员、营业收入、资产总额填报上一年度数据，无上一年度数据的新成立企业可不填报。</w:t>
      </w:r>
      <w:r>
        <w:rPr>
          <w:b/>
          <w:bCs/>
          <w:color w:val="000000"/>
          <w:highlight w:val="none"/>
        </w:rPr>
      </w:r>
      <w:r/>
    </w:p>
    <w:p>
      <w:pPr>
        <w:pStyle w:val="935"/>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5"/>
        <w:rPr>
          <w:rFonts w:hint="eastAsia" w:eastAsia="宋体"/>
          <w:color w:val="000000"/>
          <w:highlight w:val="none"/>
          <w:lang w:eastAsia="zh-CN"/>
        </w:rPr>
      </w:pPr>
      <w:r>
        <w:rPr>
          <w:rFonts w:hint="eastAsia" w:eastAsia="宋体"/>
          <w:color w:val="000000"/>
          <w:highlight w:val="none"/>
          <w:lang w:eastAsia="zh-CN"/>
        </w:rPr>
      </w:r>
      <w:r/>
    </w:p>
    <w:p>
      <w:pPr>
        <w:pStyle w:val="938"/>
        <w:jc w:val="center"/>
        <w:shd w:val="clear" w:color="auto" w:fill="auto"/>
        <w:rPr>
          <w:rFonts w:ascii="宋体" w:hAnsi="宋体" w:eastAsia="宋体"/>
          <w:color w:val="000000"/>
          <w:highlight w:val="none"/>
          <w:lang w:val="en-US" w:eastAsia="zh-CN"/>
        </w:rPr>
      </w:pPr>
      <w:r>
        <w:rPr>
          <w:rFonts w:hint="eastAsia" w:ascii="宋体" w:hAnsi="宋体" w:eastAsia="宋体" w:cs="Times New Roman"/>
          <w:color w:val="000000"/>
          <w:sz w:val="36"/>
          <w:szCs w:val="36"/>
          <w:highlight w:val="none"/>
        </w:rPr>
        <w:t xml:space="preserve">（</w:t>
      </w:r>
      <w:r>
        <w:rPr>
          <w:rFonts w:hint="eastAsia" w:ascii="宋体" w:hAnsi="宋体" w:cs="Times New Roman"/>
          <w:color w:val="000000"/>
          <w:sz w:val="36"/>
          <w:szCs w:val="36"/>
          <w:highlight w:val="none"/>
          <w:lang w:val="en-US" w:eastAsia="zh-CN"/>
        </w:rPr>
        <w:t xml:space="preserve">十</w:t>
      </w:r>
      <w:r>
        <w:rPr>
          <w:rFonts w:hint="eastAsia" w:ascii="宋体" w:hAnsi="宋体" w:eastAsia="宋体" w:cs="Times New Roman"/>
          <w:color w:val="000000"/>
          <w:sz w:val="36"/>
          <w:szCs w:val="36"/>
          <w:highlight w:val="none"/>
        </w:rPr>
        <w:t xml:space="preserve">）残</w:t>
      </w:r>
      <w:r>
        <w:rPr>
          <w:rFonts w:hint="eastAsia" w:ascii="宋体" w:hAnsi="宋体"/>
          <w:color w:val="000000"/>
          <w:sz w:val="36"/>
          <w:szCs w:val="36"/>
          <w:highlight w:val="none"/>
        </w:rPr>
        <w:t xml:space="preserve">疾人福利性单位声明函（如有）</w:t>
      </w:r>
      <w:r>
        <w:rPr>
          <w:rFonts w:hint="eastAsia" w:ascii="宋体" w:hAnsi="宋体"/>
          <w:color w:val="000000"/>
          <w:sz w:val="36"/>
          <w:szCs w:val="36"/>
          <w:highlight w:val="none"/>
          <w:lang w:eastAsia="zh-CN"/>
        </w:rPr>
        <w:t xml:space="preserve">（</w:t>
      </w:r>
      <w:r>
        <w:rPr>
          <w:rFonts w:hint="eastAsia" w:ascii="宋体" w:hAnsi="宋体"/>
          <w:color w:val="000000"/>
          <w:sz w:val="36"/>
          <w:szCs w:val="36"/>
          <w:highlight w:val="none"/>
          <w:lang w:val="en-US" w:eastAsia="zh-CN"/>
        </w:rPr>
        <w:t xml:space="preserve">*标段）</w:t>
      </w:r>
      <w:r>
        <w:rPr>
          <w:rFonts w:ascii="宋体" w:hAnsi="宋体" w:eastAsia="宋体"/>
          <w:color w:val="000000"/>
          <w:highlight w:val="none"/>
          <w:lang w:val="en-US" w:eastAsia="zh-CN"/>
        </w:rPr>
      </w:r>
      <w:r/>
    </w:p>
    <w:p>
      <w:pPr>
        <w:pStyle w:val="935"/>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2"/>
          <w:highlight w:val="none"/>
        </w:rPr>
      </w:r>
      <w:r/>
    </w:p>
    <w:p>
      <w:pPr>
        <w:pStyle w:val="935"/>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935"/>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rPr>
          <w:rFonts w:hint="eastAsia" w:ascii="宋体" w:hAnsi="宋体"/>
          <w:color w:val="000000"/>
          <w:sz w:val="24"/>
          <w:szCs w:val="22"/>
          <w:highlight w:val="none"/>
        </w:rPr>
      </w:r>
      <w:r/>
    </w:p>
    <w:p>
      <w:pPr>
        <w:pStyle w:val="935"/>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35"/>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rPr>
          <w:rFonts w:hint="eastAsia" w:ascii="宋体" w:hAnsi="宋体"/>
          <w:color w:val="000000"/>
          <w:sz w:val="24"/>
          <w:szCs w:val="22"/>
          <w:highlight w:val="none"/>
        </w:rPr>
      </w:r>
      <w:r/>
    </w:p>
    <w:p>
      <w:pPr>
        <w:pStyle w:val="935"/>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rPr>
          <w:rFonts w:hint="eastAsia" w:ascii="宋体" w:hAnsi="宋体"/>
          <w:color w:val="000000"/>
          <w:sz w:val="24"/>
          <w:szCs w:val="22"/>
          <w:highlight w:val="none"/>
        </w:rPr>
      </w:r>
      <w:r/>
    </w:p>
    <w:p>
      <w:pPr>
        <w:pStyle w:val="935"/>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35"/>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35"/>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                                          投标单位（盖章）</w:t>
      </w: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42"/>
        <w:shd w:val="clear" w:color="auto" w:fill="auto"/>
        <w:rPr>
          <w:rFonts w:hint="eastAsia"/>
          <w:color w:val="000000"/>
          <w:highlight w:val="none"/>
        </w:rPr>
      </w:pPr>
      <w:r>
        <w:rPr>
          <w:rFonts w:hint="eastAsia"/>
          <w:color w:val="000000"/>
          <w:highlight w:val="none"/>
        </w:rPr>
      </w:r>
      <w:r/>
    </w:p>
    <w:p>
      <w:pPr>
        <w:pStyle w:val="935"/>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w:t>
      </w:r>
      <w:r>
        <w:rPr>
          <w:rFonts w:hint="eastAsia" w:ascii="宋体" w:hAnsi="宋体"/>
          <w:color w:val="000000"/>
          <w:sz w:val="24"/>
          <w:szCs w:val="22"/>
          <w:highlight w:val="none"/>
          <w:lang w:val="en-US" w:eastAsia="zh-CN"/>
        </w:rPr>
        <w:t xml:space="preserve"> </w:t>
      </w:r>
      <w:r>
        <w:rPr>
          <w:rFonts w:hint="eastAsia" w:ascii="宋体" w:hAnsi="宋体"/>
          <w:color w:val="000000"/>
          <w:sz w:val="24"/>
          <w:szCs w:val="22"/>
          <w:highlight w:val="none"/>
        </w:rPr>
        <w:t xml:space="preserve">___日</w:t>
      </w:r>
      <w:r>
        <w:rPr>
          <w:rFonts w:hint="eastAsia" w:ascii="宋体" w:hAnsi="宋体"/>
          <w:color w:val="000000"/>
          <w:sz w:val="24"/>
          <w:szCs w:val="22"/>
          <w:highlight w:val="none"/>
        </w:rPr>
      </w:r>
      <w:r/>
    </w:p>
    <w:p>
      <w:pPr>
        <w:pStyle w:val="938"/>
        <w:jc w:val="center"/>
        <w:shd w:val="clear" w:color="auto" w:fill="auto"/>
        <w:rPr>
          <w:rFonts w:hint="eastAsia" w:ascii="宋体" w:hAnsi="宋体"/>
          <w:color w:val="000000"/>
          <w:highlight w:val="none"/>
        </w:rPr>
      </w:pPr>
      <w:r>
        <w:rPr>
          <w:rFonts w:hint="eastAsia" w:ascii="宋体" w:hAnsi="宋体"/>
          <w:color w:val="000000"/>
          <w:highlight w:val="none"/>
        </w:rPr>
      </w:r>
      <w:r/>
    </w:p>
    <w:p>
      <w:pPr>
        <w:pStyle w:val="935"/>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5"/>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5"/>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5"/>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5"/>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5"/>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5"/>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5"/>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5"/>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一</w:t>
      </w:r>
      <w:r>
        <w:rPr>
          <w:rFonts w:hint="eastAsia" w:ascii="宋体" w:hAnsi="宋体" w:cs="宋体"/>
          <w:b/>
          <w:color w:val="000000"/>
          <w:sz w:val="32"/>
          <w:szCs w:val="32"/>
          <w:highlight w:val="none"/>
        </w:rPr>
        <w:t xml:space="preserve">）具备履行合同所必需的设备和专业技术能力的声明函</w:t>
      </w:r>
      <w:r>
        <w:rPr>
          <w:rFonts w:hint="eastAsia" w:ascii="宋体" w:hAnsi="宋体" w:cs="宋体"/>
          <w:b/>
          <w:color w:val="000000"/>
          <w:sz w:val="32"/>
          <w:szCs w:val="32"/>
          <w:highlight w:val="none"/>
        </w:rPr>
      </w:r>
      <w:r/>
    </w:p>
    <w:p>
      <w:pPr>
        <w:pStyle w:val="938"/>
        <w:jc w:val="center"/>
        <w:rPr>
          <w:rFonts w:ascii="宋体" w:hAnsi="宋体"/>
          <w:color w:val="000000"/>
          <w:sz w:val="24"/>
          <w:szCs w:val="24"/>
          <w:highlight w:val="none"/>
        </w:rPr>
      </w:pPr>
      <w:r>
        <w:rPr>
          <w:rFonts w:ascii="宋体" w:hAnsi="宋体"/>
          <w:color w:val="000000"/>
          <w:sz w:val="24"/>
          <w:szCs w:val="24"/>
          <w:highlight w:val="none"/>
        </w:rPr>
      </w:r>
      <w:r/>
    </w:p>
    <w:p>
      <w:pPr>
        <w:pStyle w:val="935"/>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935"/>
        <w:ind w:firstLine="492"/>
        <w:spacing w:line="6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35"/>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935"/>
        <w:spacing w:line="600" w:lineRule="exact"/>
        <w:rPr>
          <w:rFonts w:ascii="宋体" w:hAnsi="宋体"/>
          <w:bCs/>
          <w:color w:val="000000"/>
          <w:sz w:val="24"/>
          <w:highlight w:val="none"/>
        </w:rPr>
      </w:pPr>
      <w:r>
        <w:rPr>
          <w:rFonts w:ascii="宋体" w:hAnsi="宋体"/>
          <w:bCs/>
          <w:color w:val="000000"/>
          <w:sz w:val="24"/>
          <w:highlight w:val="none"/>
        </w:rPr>
      </w:r>
      <w:r/>
    </w:p>
    <w:p>
      <w:pPr>
        <w:pStyle w:val="935"/>
        <w:ind w:firstLine="3840"/>
        <w:spacing w:line="460" w:lineRule="exact"/>
        <w:rPr>
          <w:rFonts w:ascii="宋体" w:hAnsi="宋体"/>
          <w:bCs/>
          <w:color w:val="000000"/>
          <w:sz w:val="24"/>
          <w:highlight w:val="none"/>
        </w:rPr>
      </w:pPr>
      <w:r>
        <w:rPr>
          <w:rFonts w:ascii="宋体" w:hAnsi="宋体"/>
          <w:bCs/>
          <w:color w:val="000000"/>
          <w:sz w:val="24"/>
          <w:highlight w:val="none"/>
        </w:rPr>
      </w:r>
      <w:r/>
    </w:p>
    <w:p>
      <w:pPr>
        <w:pStyle w:val="935"/>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935"/>
        <w:spacing w:line="460" w:lineRule="exact"/>
        <w:rPr>
          <w:rFonts w:ascii="宋体" w:hAnsi="宋体"/>
          <w:bCs/>
          <w:color w:val="000000"/>
          <w:sz w:val="24"/>
          <w:highlight w:val="none"/>
        </w:rPr>
      </w:pPr>
      <w:r>
        <w:rPr>
          <w:rFonts w:ascii="宋体" w:hAnsi="宋体"/>
          <w:bCs/>
          <w:color w:val="000000"/>
          <w:sz w:val="24"/>
          <w:highlight w:val="none"/>
        </w:rPr>
      </w:r>
      <w:r/>
    </w:p>
    <w:p>
      <w:pPr>
        <w:pStyle w:val="938"/>
        <w:jc w:val="center"/>
        <w:rPr>
          <w:rFonts w:ascii="宋体" w:hAnsi="宋体"/>
          <w:bCs w:val="0"/>
          <w:color w:val="000000"/>
          <w:sz w:val="24"/>
          <w:highlight w:val="none"/>
        </w:rPr>
      </w:pPr>
      <w:r>
        <w:rPr>
          <w:rFonts w:ascii="宋体" w:hAnsi="宋体"/>
          <w:bCs w:val="0"/>
          <w:color w:val="000000"/>
          <w:sz w:val="24"/>
          <w:highlight w:val="none"/>
        </w:rPr>
      </w:r>
      <w:r/>
    </w:p>
    <w:p>
      <w:pPr>
        <w:pStyle w:val="938"/>
        <w:jc w:val="right"/>
        <w:rPr>
          <w:rFonts w:ascii="宋体" w:hAnsi="宋体"/>
          <w:bCs w:val="0"/>
          <w:color w:val="000000"/>
          <w:sz w:val="24"/>
          <w:highlight w:val="none"/>
        </w:rPr>
      </w:pPr>
      <w:r>
        <w:rPr>
          <w:rFonts w:hint="eastAsia" w:ascii="宋体" w:hAnsi="宋体"/>
          <w:bCs w:val="0"/>
          <w:color w:val="000000"/>
          <w:sz w:val="24"/>
          <w:highlight w:val="none"/>
        </w:rPr>
        <w:t xml:space="preserve"> 日期：</w:t>
      </w:r>
      <w:r>
        <w:rPr>
          <w:rFonts w:hint="eastAsia" w:ascii="宋体" w:hAnsi="宋体"/>
          <w:b w:val="0"/>
          <w:color w:val="000000"/>
          <w:sz w:val="24"/>
          <w:highlight w:val="none"/>
        </w:rPr>
        <w:t xml:space="preserve">______</w:t>
      </w:r>
      <w:r>
        <w:rPr>
          <w:rFonts w:hint="eastAsia" w:ascii="宋体" w:hAnsi="宋体"/>
          <w:bCs w:val="0"/>
          <w:color w:val="000000"/>
          <w:sz w:val="24"/>
          <w:highlight w:val="none"/>
        </w:rPr>
        <w:t xml:space="preserve">年</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月</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日</w:t>
      </w:r>
      <w:r>
        <w:rPr>
          <w:rFonts w:ascii="宋体" w:hAnsi="宋体"/>
          <w:bCs w:val="0"/>
          <w:color w:val="000000"/>
          <w:sz w:val="24"/>
          <w:highlight w:val="none"/>
        </w:rPr>
      </w:r>
      <w:r/>
    </w:p>
    <w:p>
      <w:pPr>
        <w:pStyle w:val="935"/>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35"/>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35"/>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35"/>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35"/>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35"/>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42"/>
        <w:ind w:firstLine="210"/>
        <w:rPr>
          <w:rFonts w:hint="eastAsia"/>
          <w:color w:val="000000"/>
          <w:highlight w:val="none"/>
        </w:rPr>
      </w:pPr>
      <w:r>
        <w:rPr>
          <w:rFonts w:hint="eastAsia"/>
          <w:color w:val="000000"/>
          <w:highlight w:val="none"/>
        </w:rPr>
      </w:r>
      <w:r/>
    </w:p>
    <w:p>
      <w:pPr>
        <w:pStyle w:val="935"/>
        <w:rPr>
          <w:rFonts w:hint="eastAsia"/>
          <w:color w:val="000000"/>
          <w:highlight w:val="none"/>
        </w:rPr>
      </w:pPr>
      <w:r>
        <w:rPr>
          <w:rFonts w:hint="eastAsia"/>
          <w:color w:val="000000"/>
          <w:highlight w:val="none"/>
        </w:rPr>
      </w:r>
      <w:r/>
    </w:p>
    <w:p>
      <w:pPr>
        <w:pStyle w:val="935"/>
        <w:rPr>
          <w:rFonts w:hint="eastAsia"/>
          <w:color w:val="000000"/>
          <w:highlight w:val="none"/>
        </w:rPr>
      </w:pPr>
      <w:r>
        <w:rPr>
          <w:rFonts w:hint="eastAsia"/>
          <w:color w:val="000000"/>
          <w:highlight w:val="none"/>
        </w:rPr>
      </w:r>
      <w:r/>
    </w:p>
    <w:p>
      <w:pPr>
        <w:pStyle w:val="935"/>
        <w:rPr>
          <w:rFonts w:hint="eastAsia"/>
          <w:color w:val="000000"/>
          <w:highlight w:val="none"/>
        </w:rPr>
      </w:pPr>
      <w:r>
        <w:rPr>
          <w:rFonts w:hint="eastAsia"/>
          <w:color w:val="000000"/>
          <w:highlight w:val="none"/>
        </w:rPr>
      </w:r>
      <w:r/>
    </w:p>
    <w:p>
      <w:pPr>
        <w:pStyle w:val="935"/>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35"/>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35"/>
        <w:ind w:firstLine="643"/>
        <w:jc w:val="center"/>
        <w:spacing w:line="48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二</w:t>
      </w:r>
      <w:r>
        <w:rPr>
          <w:rFonts w:hint="eastAsia" w:ascii="宋体" w:hAnsi="宋体" w:eastAsia="宋体" w:cs="宋体"/>
          <w:b/>
          <w:color w:val="000000"/>
          <w:sz w:val="32"/>
          <w:szCs w:val="32"/>
          <w:highlight w:val="none"/>
        </w:rPr>
        <w:t xml:space="preserve">）清单报价表</w:t>
      </w:r>
      <w:r>
        <w:rPr>
          <w:rFonts w:hint="eastAsia" w:ascii="宋体" w:hAnsi="宋体" w:eastAsia="宋体" w:cs="宋体"/>
          <w:b/>
          <w:color w:val="000000"/>
          <w:sz w:val="32"/>
          <w:szCs w:val="32"/>
          <w:highlight w:val="none"/>
          <w:lang w:eastAsia="zh-CN"/>
        </w:rPr>
        <w:t xml:space="preserve">（一标段）</w:t>
      </w:r>
      <w:r>
        <w:rPr>
          <w:rFonts w:hint="eastAsia" w:ascii="宋体" w:hAnsi="宋体" w:eastAsia="宋体" w:cs="宋体"/>
          <w:b/>
          <w:color w:val="000000"/>
          <w:sz w:val="32"/>
          <w:szCs w:val="32"/>
          <w:highlight w:val="none"/>
          <w:lang w:eastAsia="zh-CN"/>
        </w:rPr>
      </w:r>
      <w:r/>
    </w:p>
    <w:p>
      <w:pPr>
        <w:pStyle w:val="935"/>
        <w:jc w:val="left"/>
        <w:keepLines w:val="0"/>
        <w:keepNext w:val="0"/>
        <w:pageBreakBefore w:val="0"/>
        <w:spacing w:line="480" w:lineRule="exact"/>
        <w:widowControl/>
        <w:rPr>
          <w:rFonts w:hint="eastAsia" w:ascii="宋体" w:hAnsi="宋体"/>
          <w:color w:val="000000"/>
          <w:sz w:val="24"/>
          <w:szCs w:val="22"/>
          <w:highlight w:val="none"/>
          <w:u w:val="single"/>
        </w:rPr>
      </w:pPr>
      <w:r>
        <w:rPr>
          <w:rFonts w:hint="eastAsia" w:ascii="宋体" w:hAnsi="宋体" w:cs="宋体"/>
          <w:b/>
          <w:bCs/>
          <w:color w:val="000000"/>
          <w:sz w:val="24"/>
          <w:szCs w:val="24"/>
          <w:highlight w:val="none"/>
          <w:u w:val="single"/>
          <w:lang w:eastAsia="zh-CN" w:bidi="ar"/>
        </w:rPr>
        <w:t xml:space="preserve">江苏建湖经济开发区综合服务中心</w:t>
      </w:r>
      <w:r>
        <w:rPr>
          <w:rFonts w:hint="eastAsia" w:ascii="宋体" w:hAnsi="宋体"/>
          <w:color w:val="000000"/>
          <w:sz w:val="24"/>
          <w:szCs w:val="22"/>
          <w:highlight w:val="none"/>
          <w:u w:val="single"/>
        </w:rPr>
        <w:t xml:space="preserve">：</w:t>
      </w:r>
      <w:r>
        <w:rPr>
          <w:rFonts w:hint="eastAsia" w:ascii="宋体" w:hAnsi="宋体"/>
          <w:color w:val="000000"/>
          <w:sz w:val="24"/>
          <w:szCs w:val="22"/>
          <w:highlight w:val="none"/>
          <w:u w:val="single"/>
        </w:rPr>
      </w:r>
      <w:r/>
    </w:p>
    <w:p>
      <w:pPr>
        <w:pStyle w:val="935"/>
        <w:ind w:firstLine="480"/>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我单位愿意按照招标文件的要求和下面的报价提供所需</w:t>
      </w:r>
      <w:r>
        <w:rPr>
          <w:rFonts w:hint="eastAsia" w:ascii="宋体" w:hAnsi="宋体"/>
          <w:color w:val="000000"/>
          <w:sz w:val="24"/>
          <w:highlight w:val="none"/>
          <w:lang w:val="en-US" w:eastAsia="zh-CN"/>
        </w:rPr>
        <w:t xml:space="preserve">产品及服务</w:t>
      </w:r>
      <w:r>
        <w:rPr>
          <w:rFonts w:hint="eastAsia" w:ascii="宋体" w:hAnsi="宋体"/>
          <w:color w:val="000000"/>
          <w:sz w:val="24"/>
          <w:highlight w:val="none"/>
        </w:rPr>
        <w:t xml:space="preserve">，并保证所供</w:t>
      </w:r>
      <w:r>
        <w:rPr>
          <w:rFonts w:hint="eastAsia" w:ascii="宋体" w:hAnsi="宋体"/>
          <w:color w:val="000000"/>
          <w:sz w:val="24"/>
          <w:highlight w:val="none"/>
          <w:lang w:val="en-US" w:eastAsia="zh-CN"/>
        </w:rPr>
        <w:t xml:space="preserve">产品</w:t>
      </w:r>
      <w:r>
        <w:rPr>
          <w:rFonts w:hint="eastAsia" w:ascii="宋体" w:hAnsi="宋体"/>
          <w:color w:val="000000"/>
          <w:sz w:val="24"/>
          <w:highlight w:val="none"/>
        </w:rPr>
        <w:t xml:space="preserve">为原厂合格产品，提供</w:t>
      </w:r>
      <w:r>
        <w:rPr>
          <w:rFonts w:hint="eastAsia" w:ascii="宋体" w:hAnsi="宋体"/>
          <w:color w:val="000000"/>
          <w:sz w:val="24"/>
          <w:highlight w:val="none"/>
          <w:lang w:val="en-US" w:eastAsia="zh-CN"/>
        </w:rPr>
        <w:t xml:space="preserve">服务为</w:t>
      </w:r>
      <w:r>
        <w:rPr>
          <w:rFonts w:hint="eastAsia" w:ascii="宋体" w:hAnsi="宋体"/>
          <w:color w:val="000000"/>
          <w:sz w:val="24"/>
          <w:highlight w:val="none"/>
        </w:rPr>
        <w:t xml:space="preserve">优质服务。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单位： 人民币元</w:t>
      </w:r>
      <w:r>
        <w:rPr>
          <w:rFonts w:hint="eastAsia" w:ascii="宋体" w:hAnsi="宋体"/>
          <w:color w:val="000000"/>
          <w:sz w:val="24"/>
          <w:highlight w:val="none"/>
        </w:rPr>
      </w:r>
      <w:r/>
    </w:p>
    <w:tbl>
      <w:tblPr>
        <w:tblpPr w:horzAnchor="page" w:tblpX="1219" w:vertAnchor="text" w:tblpY="431" w:leftFromText="180" w:topFromText="0" w:rightFromText="180" w:bottomFromText="0"/>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203"/>
        <w:gridCol w:w="2588"/>
        <w:gridCol w:w="937"/>
        <w:gridCol w:w="1013"/>
        <w:gridCol w:w="1084"/>
        <w:gridCol w:w="969"/>
      </w:tblGrid>
      <w:tr>
        <w:trPr>
          <w:trHeight w:val="509"/>
        </w:trPr>
        <w:tc>
          <w:tcPr>
            <w:tcW w:w="400" w:type="dxa"/>
            <w:vAlign w:val="center"/>
            <w:textDirection w:val="lrTb"/>
            <w:noWrap w:val="false"/>
          </w:tcPr>
          <w:p>
            <w:pPr>
              <w:pStyle w:val="935"/>
              <w:jc w:val="both"/>
              <w:keepLines w:val="0"/>
              <w:keepNext w:val="0"/>
              <w:pageBreakBefore w:val="0"/>
              <w:spacing w:line="300" w:lineRule="exact"/>
              <w:widowControl w:val="off"/>
              <w:rPr>
                <w:rFonts w:ascii="宋体" w:hAnsi="宋体"/>
                <w:color w:val="000000"/>
                <w:sz w:val="24"/>
                <w:szCs w:val="20"/>
                <w:highlight w:val="none"/>
              </w:rPr>
              <w:framePr w:vAnchor="text" w:hAnchor="page" w:x="1219" w:y="431"/>
            </w:pPr>
            <w:r>
              <w:rPr>
                <w:rFonts w:hint="eastAsia" w:ascii="宋体" w:hAnsi="宋体"/>
                <w:color w:val="000000"/>
                <w:sz w:val="24"/>
                <w:szCs w:val="20"/>
                <w:highlight w:val="none"/>
              </w:rPr>
              <w:t xml:space="preserve">序号</w:t>
            </w:r>
            <w:r>
              <w:rPr>
                <w:rFonts w:ascii="宋体" w:hAnsi="宋体"/>
                <w:color w:val="000000"/>
                <w:sz w:val="24"/>
                <w:szCs w:val="20"/>
                <w:highlight w:val="none"/>
              </w:rPr>
            </w:r>
            <w:r/>
          </w:p>
        </w:tc>
        <w:tc>
          <w:tcPr>
            <w:tcW w:w="1152" w:type="dxa"/>
            <w:vAlign w:val="center"/>
            <w:textDirection w:val="lrTb"/>
            <w:noWrap w:val="false"/>
          </w:tcPr>
          <w:p>
            <w:pPr>
              <w:pStyle w:val="935"/>
              <w:jc w:val="center"/>
              <w:keepLines w:val="0"/>
              <w:keepNext w:val="0"/>
              <w:pageBreakBefore w:val="0"/>
              <w:spacing w:line="300" w:lineRule="exact"/>
              <w:widowControl w:val="off"/>
              <w:rPr>
                <w:rFonts w:ascii="宋体" w:hAnsi="宋体"/>
                <w:color w:val="000000"/>
                <w:sz w:val="24"/>
                <w:szCs w:val="20"/>
                <w:highlight w:val="none"/>
              </w:rPr>
              <w:framePr w:vAnchor="text" w:hAnchor="page" w:x="1219" w:y="431"/>
            </w:pPr>
            <w:r>
              <w:rPr>
                <w:rFonts w:hint="eastAsia" w:ascii="宋体" w:hAnsi="宋体"/>
                <w:color w:val="000000"/>
                <w:sz w:val="24"/>
                <w:szCs w:val="20"/>
                <w:highlight w:val="none"/>
              </w:rPr>
              <w:t xml:space="preserve">名称</w:t>
            </w:r>
            <w:r>
              <w:rPr>
                <w:rFonts w:ascii="宋体" w:hAnsi="宋体"/>
                <w:color w:val="000000"/>
                <w:sz w:val="24"/>
                <w:szCs w:val="20"/>
                <w:highlight w:val="none"/>
              </w:rPr>
            </w:r>
            <w:r/>
          </w:p>
        </w:tc>
        <w:tc>
          <w:tcPr>
            <w:tcW w:w="1353" w:type="dxa"/>
            <w:vAlign w:val="center"/>
            <w:textDirection w:val="lrTb"/>
            <w:noWrap w:val="false"/>
          </w:tcPr>
          <w:p>
            <w:pPr>
              <w:pStyle w:val="953"/>
              <w:numPr>
                <w:ilvl w:val="0"/>
                <w:numId w:val="0"/>
              </w:numPr>
              <w:ind w:left="0" w:firstLine="240"/>
              <w:jc w:val="center"/>
              <w:keepLines w:val="0"/>
              <w:keepNext w:val="0"/>
              <w:pageBreakBefore w:val="0"/>
              <w:spacing w:line="300" w:lineRule="exact"/>
              <w:widowControl w:val="off"/>
              <w:rPr>
                <w:rFonts w:hint="eastAsia" w:ascii="宋体" w:hAnsi="宋体"/>
                <w:color w:val="000000"/>
                <w:sz w:val="24"/>
                <w:szCs w:val="24"/>
                <w:highlight w:val="none"/>
                <w:vertAlign w:val="baseline"/>
                <w:lang w:val="en-US" w:eastAsia="zh-CN" w:bidi="ar-SA"/>
              </w:rPr>
              <w:framePr w:vAnchor="text" w:hAnchor="page" w:x="1219" w:y="431"/>
            </w:pPr>
            <w:r>
              <w:rPr>
                <w:rFonts w:hint="eastAsia" w:hAnsi="宋体"/>
                <w:color w:val="000000"/>
                <w:sz w:val="24"/>
                <w:szCs w:val="24"/>
                <w:highlight w:val="none"/>
                <w:vertAlign w:val="baseline"/>
                <w:lang w:val="en-US" w:eastAsia="zh-CN"/>
              </w:rPr>
              <w:t xml:space="preserve">投标品牌及型号</w:t>
            </w:r>
            <w:r>
              <w:rPr>
                <w:rFonts w:hint="eastAsia" w:ascii="宋体" w:hAnsi="宋体"/>
                <w:color w:val="000000"/>
                <w:sz w:val="24"/>
                <w:szCs w:val="24"/>
                <w:highlight w:val="none"/>
                <w:vertAlign w:val="baseline"/>
                <w:lang w:val="en-US" w:eastAsia="zh-CN" w:bidi="ar-SA"/>
              </w:rPr>
            </w:r>
            <w:r/>
          </w:p>
        </w:tc>
        <w:tc>
          <w:tcPr>
            <w:tcW w:w="490" w:type="dxa"/>
            <w:vAlign w:val="center"/>
            <w:textDirection w:val="lrTb"/>
            <w:noWrap w:val="false"/>
          </w:tcPr>
          <w:p>
            <w:pPr>
              <w:pStyle w:val="953"/>
              <w:numPr>
                <w:ilvl w:val="0"/>
                <w:numId w:val="0"/>
              </w:numPr>
              <w:jc w:val="both"/>
              <w:keepLines w:val="0"/>
              <w:keepNext w:val="0"/>
              <w:pageBreakBefore w:val="0"/>
              <w:spacing w:line="300" w:lineRule="exact"/>
              <w:widowControl w:val="off"/>
              <w:rPr>
                <w:rFonts w:hint="eastAsia" w:ascii="宋体" w:hAnsi="宋体"/>
                <w:color w:val="000000"/>
                <w:sz w:val="24"/>
                <w:szCs w:val="24"/>
                <w:highlight w:val="none"/>
                <w:vertAlign w:val="baseline"/>
                <w:lang w:val="en-US" w:eastAsia="zh-CN" w:bidi="ar-SA"/>
              </w:rPr>
              <w:framePr w:vAnchor="text" w:hAnchor="page" w:x="1219" w:y="431"/>
            </w:pPr>
            <w:r>
              <w:rPr>
                <w:rFonts w:hint="eastAsia" w:hAnsi="宋体"/>
                <w:color w:val="000000"/>
                <w:sz w:val="24"/>
                <w:szCs w:val="24"/>
                <w:highlight w:val="none"/>
                <w:vertAlign w:val="baseline"/>
                <w:lang w:val="en-US" w:eastAsia="zh-CN"/>
              </w:rPr>
              <w:t xml:space="preserve">数量</w:t>
            </w:r>
            <w:r>
              <w:rPr>
                <w:rFonts w:hint="eastAsia" w:ascii="宋体" w:hAnsi="宋体"/>
                <w:color w:val="000000"/>
                <w:sz w:val="24"/>
                <w:szCs w:val="24"/>
                <w:highlight w:val="none"/>
                <w:vertAlign w:val="baseline"/>
                <w:lang w:val="en-US" w:eastAsia="zh-CN" w:bidi="ar-SA"/>
              </w:rPr>
            </w:r>
            <w:r/>
          </w:p>
        </w:tc>
        <w:tc>
          <w:tcPr>
            <w:tcW w:w="529" w:type="dxa"/>
            <w:vAlign w:val="center"/>
            <w:textDirection w:val="lrTb"/>
            <w:noWrap w:val="false"/>
          </w:tcPr>
          <w:p>
            <w:pPr>
              <w:pStyle w:val="953"/>
              <w:numPr>
                <w:ilvl w:val="0"/>
                <w:numId w:val="0"/>
              </w:numPr>
              <w:ind w:left="239" w:firstLine="0"/>
              <w:jc w:val="center"/>
              <w:keepLines w:val="0"/>
              <w:keepNext w:val="0"/>
              <w:pageBreakBefore w:val="0"/>
              <w:spacing w:line="300" w:lineRule="exact"/>
              <w:widowControl w:val="off"/>
              <w:rPr>
                <w:rFonts w:ascii="宋体" w:hAnsi="宋体"/>
                <w:color w:val="000000"/>
                <w:sz w:val="24"/>
                <w:szCs w:val="24"/>
                <w:highlight w:val="none"/>
                <w:vertAlign w:val="baseline"/>
                <w:lang w:val="en-US" w:eastAsia="zh-CN" w:bidi="ar-SA"/>
              </w:rPr>
              <w:framePr w:vAnchor="text" w:hAnchor="page" w:x="1219" w:y="431"/>
            </w:pPr>
            <w:r>
              <w:rPr>
                <w:rFonts w:hint="eastAsia" w:ascii="宋体" w:hAnsi="宋体"/>
                <w:color w:val="000000"/>
                <w:sz w:val="24"/>
                <w:szCs w:val="24"/>
                <w:highlight w:val="none"/>
                <w:vertAlign w:val="baseline"/>
                <w:lang w:val="en-US" w:eastAsia="zh-CN" w:bidi="ar-SA"/>
              </w:rPr>
              <w:t xml:space="preserve">单位</w:t>
            </w:r>
            <w:r>
              <w:rPr>
                <w:rFonts w:ascii="宋体" w:hAnsi="宋体"/>
                <w:color w:val="000000"/>
                <w:sz w:val="24"/>
                <w:szCs w:val="24"/>
                <w:highlight w:val="none"/>
                <w:vertAlign w:val="baseline"/>
                <w:lang w:val="en-US" w:eastAsia="zh-CN" w:bidi="ar-SA"/>
              </w:rPr>
            </w:r>
            <w:r/>
          </w:p>
        </w:tc>
        <w:tc>
          <w:tcPr>
            <w:tcW w:w="567" w:type="dxa"/>
            <w:vAlign w:val="center"/>
            <w:textDirection w:val="lrTb"/>
            <w:noWrap w:val="false"/>
          </w:tcPr>
          <w:p>
            <w:pPr>
              <w:pStyle w:val="953"/>
              <w:numPr>
                <w:ilvl w:val="0"/>
                <w:numId w:val="0"/>
              </w:numPr>
              <w:jc w:val="both"/>
              <w:keepLines w:val="0"/>
              <w:keepNext w:val="0"/>
              <w:pageBreakBefore w:val="0"/>
              <w:spacing w:line="300" w:lineRule="exact"/>
              <w:widowControl w:val="off"/>
              <w:rPr>
                <w:rFonts w:hint="eastAsia" w:hAnsi="宋体"/>
                <w:color w:val="000000"/>
                <w:sz w:val="24"/>
                <w:szCs w:val="24"/>
                <w:highlight w:val="none"/>
                <w:vertAlign w:val="baseline"/>
                <w:lang w:val="en-US" w:eastAsia="zh-CN"/>
              </w:rPr>
              <w:framePr w:vAnchor="text" w:hAnchor="page" w:x="1219" w:y="431"/>
            </w:pPr>
            <w:r>
              <w:rPr>
                <w:rFonts w:hint="eastAsia" w:hAnsi="宋体"/>
                <w:color w:val="000000"/>
                <w:sz w:val="24"/>
                <w:szCs w:val="24"/>
                <w:highlight w:val="none"/>
                <w:vertAlign w:val="baseline"/>
                <w:lang w:val="en-US" w:eastAsia="zh-CN"/>
              </w:rPr>
              <w:t xml:space="preserve">单价（元）</w:t>
            </w:r>
            <w:r>
              <w:rPr>
                <w:rFonts w:hint="eastAsia" w:hAnsi="宋体"/>
                <w:color w:val="000000"/>
                <w:sz w:val="24"/>
                <w:szCs w:val="24"/>
                <w:highlight w:val="none"/>
                <w:vertAlign w:val="baseline"/>
                <w:lang w:val="en-US" w:eastAsia="zh-CN"/>
              </w:rPr>
            </w:r>
            <w:r/>
          </w:p>
        </w:tc>
        <w:tc>
          <w:tcPr>
            <w:tcW w:w="506" w:type="dxa"/>
            <w:vAlign w:val="center"/>
            <w:textDirection w:val="lrTb"/>
            <w:noWrap w:val="false"/>
          </w:tcPr>
          <w:p>
            <w:pPr>
              <w:pStyle w:val="953"/>
              <w:numPr>
                <w:ilvl w:val="0"/>
                <w:numId w:val="0"/>
              </w:numPr>
              <w:jc w:val="both"/>
              <w:keepLines w:val="0"/>
              <w:keepNext w:val="0"/>
              <w:pageBreakBefore w:val="0"/>
              <w:spacing w:line="300" w:lineRule="exact"/>
              <w:widowControl w:val="off"/>
              <w:rPr>
                <w:rFonts w:hint="eastAsia" w:ascii="宋体" w:hAnsi="宋体"/>
                <w:color w:val="000000"/>
                <w:sz w:val="24"/>
                <w:szCs w:val="24"/>
                <w:highlight w:val="none"/>
                <w:vertAlign w:val="baseline"/>
                <w:lang w:val="en-US" w:eastAsia="zh-CN" w:bidi="ar-SA"/>
              </w:rPr>
              <w:framePr w:vAnchor="text" w:hAnchor="page" w:x="1219" w:y="431"/>
            </w:pPr>
            <w:r>
              <w:rPr>
                <w:rFonts w:hint="eastAsia" w:hAnsi="宋体"/>
                <w:color w:val="000000"/>
                <w:sz w:val="24"/>
                <w:szCs w:val="24"/>
                <w:highlight w:val="none"/>
                <w:vertAlign w:val="baseline"/>
                <w:lang w:val="en-US" w:eastAsia="zh-CN"/>
              </w:rPr>
              <w:t xml:space="preserve">总价（元）</w:t>
            </w:r>
            <w:r>
              <w:rPr>
                <w:rFonts w:hint="eastAsia" w:ascii="宋体" w:hAnsi="宋体"/>
                <w:color w:val="000000"/>
                <w:sz w:val="24"/>
                <w:szCs w:val="24"/>
                <w:highlight w:val="none"/>
                <w:vertAlign w:val="baseline"/>
                <w:lang w:val="en-US" w:eastAsia="zh-CN" w:bidi="ar-SA"/>
              </w:rPr>
            </w:r>
            <w:r/>
          </w:p>
        </w:tc>
      </w:tr>
      <w:tr>
        <w:trPr>
          <w:trHeight w:val="529"/>
        </w:trPr>
        <w:tc>
          <w:tcPr>
            <w:tcW w:w="400" w:type="dxa"/>
            <w:vAlign w:val="center"/>
            <w:textDirection w:val="lrTb"/>
            <w:noWrap w:val="false"/>
          </w:tcPr>
          <w:p>
            <w:pPr>
              <w:pStyle w:val="935"/>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219" w:y="431"/>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eastAsia="zh-CN" w:bidi="ar"/>
              </w:rPr>
            </w:r>
            <w:r/>
          </w:p>
        </w:tc>
        <w:tc>
          <w:tcPr>
            <w:tcW w:w="1152" w:type="dxa"/>
            <w:vAlign w:val="center"/>
            <w:textDirection w:val="lrTb"/>
            <w:noWrap w:val="false"/>
          </w:tcPr>
          <w:p>
            <w:pPr>
              <w:pStyle w:val="935"/>
              <w:ind w:firstLine="241"/>
              <w:jc w:val="left"/>
              <w:keepLines w:val="0"/>
              <w:keepNext w:val="0"/>
              <w:widowControl/>
              <w:rPr>
                <w:rStyle w:val="988"/>
                <w:rFonts w:hint="eastAsia" w:ascii="宋体" w:hAnsi="宋体" w:eastAsia="宋体" w:cs="宋体"/>
                <w:color w:val="000000"/>
                <w:sz w:val="24"/>
                <w:szCs w:val="24"/>
                <w:highlight w:val="none"/>
                <w:lang w:val="en-US" w:eastAsia="zh-CN" w:bidi="ar"/>
              </w:rPr>
              <w:framePr w:vAnchor="text" w:hAnchor="page" w:x="1219" w:y="431"/>
              <w:suppressLineNumbers w:val="0"/>
            </w:pPr>
            <w:r>
              <w:rPr>
                <w:rStyle w:val="988"/>
                <w:rFonts w:hint="eastAsia" w:ascii="宋体" w:hAnsi="宋体" w:eastAsia="宋体" w:cs="宋体"/>
                <w:b/>
                <w:bCs/>
                <w:color w:val="000000"/>
                <w:sz w:val="24"/>
                <w:szCs w:val="24"/>
                <w:highlight w:val="none"/>
                <w:lang w:val="en-US" w:eastAsia="zh-CN" w:bidi="ar"/>
              </w:rPr>
              <w:t xml:space="preserve">泡沫消防车</w:t>
            </w:r>
            <w:r>
              <w:rPr>
                <w:rStyle w:val="988"/>
                <w:rFonts w:hint="eastAsia" w:ascii="宋体" w:hAnsi="宋体" w:eastAsia="宋体" w:cs="宋体"/>
                <w:color w:val="000000"/>
                <w:sz w:val="24"/>
                <w:szCs w:val="24"/>
                <w:highlight w:val="none"/>
                <w:lang w:val="en-US" w:eastAsia="zh-CN" w:bidi="ar"/>
              </w:rPr>
            </w:r>
            <w:r/>
          </w:p>
        </w:tc>
        <w:tc>
          <w:tcPr>
            <w:tcW w:w="1353"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90" w:type="dxa"/>
            <w:vAlign w:val="center"/>
            <w:textDirection w:val="lrTb"/>
            <w:noWrap w:val="false"/>
          </w:tcPr>
          <w:p>
            <w:pPr>
              <w:pStyle w:val="935"/>
              <w:jc w:val="center"/>
              <w:keepLines w:val="0"/>
              <w:keepNext w:val="0"/>
              <w:widowControl/>
              <w:rPr>
                <w:rFonts w:ascii="宋体" w:hAnsi="宋体" w:eastAsia="宋体" w:cs="宋体"/>
                <w:color w:val="000000"/>
                <w:sz w:val="24"/>
                <w:szCs w:val="24"/>
                <w:highlight w:val="none"/>
                <w:lang w:val="en-US" w:eastAsia="zh-CN"/>
              </w:rPr>
              <w:framePr w:vAnchor="text" w:hAnchor="page" w:x="1219" w:y="431"/>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ascii="宋体" w:hAnsi="宋体" w:eastAsia="宋体" w:cs="宋体"/>
                <w:color w:val="000000"/>
                <w:sz w:val="24"/>
                <w:szCs w:val="24"/>
                <w:highlight w:val="none"/>
                <w:lang w:val="en-US" w:eastAsia="zh-CN"/>
              </w:rPr>
            </w:r>
            <w:r/>
          </w:p>
        </w:tc>
        <w:tc>
          <w:tcPr>
            <w:tcW w:w="529" w:type="dxa"/>
            <w:vAlign w:val="center"/>
            <w:textDirection w:val="lrTb"/>
            <w:noWrap w:val="false"/>
          </w:tcPr>
          <w:p>
            <w:pPr>
              <w:pStyle w:val="935"/>
              <w:jc w:val="center"/>
              <w:keepLines w:val="0"/>
              <w:keepNext w:val="0"/>
              <w:widowControl/>
              <w:rPr>
                <w:rFonts w:hint="eastAsia" w:ascii="宋体" w:hAnsi="宋体" w:eastAsia="宋体"/>
                <w:color w:val="000000"/>
                <w:sz w:val="24"/>
                <w:szCs w:val="20"/>
                <w:highlight w:val="none"/>
                <w:lang w:val="en-US" w:eastAsia="zh-CN"/>
              </w:rPr>
              <w:framePr w:vAnchor="text" w:hAnchor="page" w:x="1219" w:y="431"/>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rPr>
                <w:rFonts w:hint="eastAsia" w:ascii="宋体" w:hAnsi="宋体" w:eastAsia="宋体"/>
                <w:color w:val="000000"/>
                <w:sz w:val="24"/>
                <w:szCs w:val="20"/>
                <w:highlight w:val="none"/>
                <w:lang w:val="en-US" w:eastAsia="zh-CN"/>
              </w:rPr>
            </w:r>
            <w:r/>
          </w:p>
        </w:tc>
        <w:tc>
          <w:tcPr>
            <w:tcW w:w="567"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506"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r>
      <w:tr>
        <w:trPr>
          <w:trHeight w:val="624"/>
        </w:trPr>
        <w:tc>
          <w:tcPr>
            <w:gridSpan w:val="2"/>
            <w:tcW w:w="2968" w:type="dxa"/>
            <w:vAlign w:val="center"/>
            <w:textDirection w:val="lrTb"/>
            <w:noWrap w:val="false"/>
          </w:tcPr>
          <w:p>
            <w:pPr>
              <w:pStyle w:val="935"/>
              <w:keepLines w:val="0"/>
              <w:keepNext w:val="0"/>
              <w:pageBreakBefore w:val="0"/>
              <w:spacing w:line="300" w:lineRule="exact"/>
              <w:widowControl w:val="off"/>
              <w:rPr>
                <w:rFonts w:hint="eastAsia" w:ascii="宋体" w:hAnsi="宋体" w:eastAsia="宋体"/>
                <w:color w:val="000000"/>
                <w:sz w:val="24"/>
                <w:szCs w:val="20"/>
                <w:highlight w:val="none"/>
                <w:lang w:eastAsia="zh-CN"/>
              </w:rPr>
              <w:framePr w:vAnchor="text" w:hAnchor="page" w:x="1219" w:y="431"/>
            </w:pPr>
            <w:r>
              <w:rPr>
                <w:rFonts w:hint="eastAsia" w:ascii="宋体" w:hAnsi="宋体" w:eastAsia="宋体"/>
                <w:color w:val="000000"/>
                <w:sz w:val="24"/>
                <w:szCs w:val="20"/>
                <w:highlight w:val="none"/>
                <w:lang w:eastAsia="zh-CN"/>
              </w:rPr>
              <w:t xml:space="preserve">合计（</w:t>
            </w:r>
            <w:r>
              <w:rPr>
                <w:rFonts w:hint="eastAsia" w:ascii="宋体" w:hAnsi="宋体"/>
                <w:color w:val="000000"/>
                <w:sz w:val="24"/>
                <w:highlight w:val="none"/>
                <w:lang w:val="en-US" w:eastAsia="zh-CN"/>
              </w:rPr>
              <w:t xml:space="preserve">含税价</w:t>
            </w:r>
            <w:r>
              <w:rPr>
                <w:rFonts w:hint="eastAsia" w:ascii="宋体" w:hAnsi="宋体" w:eastAsia="宋体"/>
                <w:color w:val="000000"/>
                <w:sz w:val="24"/>
                <w:szCs w:val="20"/>
                <w:highlight w:val="none"/>
                <w:lang w:eastAsia="zh-CN"/>
              </w:rPr>
              <w:t xml:space="preserve">）</w:t>
            </w:r>
            <w:r>
              <w:rPr>
                <w:rFonts w:hint="eastAsia" w:ascii="宋体" w:hAnsi="宋体" w:eastAsia="宋体"/>
                <w:color w:val="000000"/>
                <w:sz w:val="24"/>
                <w:szCs w:val="20"/>
                <w:highlight w:val="none"/>
                <w:lang w:eastAsia="zh-CN"/>
              </w:rPr>
            </w:r>
            <w:r/>
          </w:p>
        </w:tc>
        <w:tc>
          <w:tcPr>
            <w:gridSpan w:val="5"/>
            <w:tcW w:w="6591" w:type="dxa"/>
            <w:vAlign w:val="center"/>
            <w:textDirection w:val="lrTb"/>
            <w:noWrap w:val="false"/>
          </w:tcPr>
          <w:p>
            <w:pPr>
              <w:pStyle w:val="935"/>
              <w:jc w:val="both"/>
              <w:keepLines w:val="0"/>
              <w:keepNext w:val="0"/>
              <w:pageBreakBefore w:val="0"/>
              <w:spacing w:line="300" w:lineRule="exact"/>
              <w:widowControl w:val="off"/>
              <w:rPr>
                <w:color w:val="000000"/>
                <w:sz w:val="21"/>
                <w:szCs w:val="20"/>
                <w:highlight w:val="none"/>
                <w:lang w:val="en-US" w:eastAsia="zh-CN"/>
              </w:rPr>
              <w:framePr w:vAnchor="text" w:hAnchor="page" w:x="1219" w:y="431"/>
            </w:pPr>
            <w:r>
              <w:rPr>
                <w:rFonts w:hint="eastAsia" w:ascii="宋体" w:hAnsi="宋体" w:eastAsia="宋体" w:cs="Times New Roman"/>
                <w:color w:val="000000"/>
                <w:sz w:val="24"/>
                <w:szCs w:val="24"/>
                <w:highlight w:val="none"/>
                <w:lang w:val="en-US" w:eastAsia="zh-CN" w:bidi="ar-SA"/>
              </w:rPr>
              <w:t xml:space="preserve">（大写）：</w:t>
            </w:r>
            <w:r>
              <w:rPr>
                <w:rFonts w:hint="eastAsia" w:ascii="宋体" w:hAnsi="宋体" w:eastAsia="宋体" w:cs="Times New Roman"/>
                <w:color w:val="000000"/>
                <w:sz w:val="24"/>
                <w:szCs w:val="24"/>
                <w:highlight w:val="none"/>
                <w:u w:val="single"/>
                <w:lang w:val="en-US" w:eastAsia="zh-CN" w:bidi="ar-SA"/>
              </w:rPr>
              <w:t xml:space="preserve">    </w:t>
            </w:r>
            <w:r>
              <w:rPr>
                <w:rFonts w:hint="eastAsia"/>
                <w:color w:val="000000"/>
                <w:sz w:val="21"/>
                <w:szCs w:val="20"/>
                <w:highlight w:val="none"/>
                <w:u w:val="single"/>
                <w:lang w:val="en-US" w:eastAsia="zh-CN"/>
              </w:rPr>
              <w:t xml:space="preserve">               </w:t>
            </w:r>
            <w:r>
              <w:rPr>
                <w:color w:val="000000"/>
                <w:sz w:val="21"/>
                <w:szCs w:val="20"/>
                <w:highlight w:val="none"/>
                <w:lang w:val="en-US" w:eastAsia="zh-CN"/>
              </w:rPr>
            </w:r>
            <w:r/>
          </w:p>
          <w:p>
            <w:pPr>
              <w:pStyle w:val="965"/>
              <w:ind w:left="0" w:firstLine="0"/>
              <w:keepLines w:val="0"/>
              <w:keepNext w:val="0"/>
              <w:pageBreakBefore w:val="0"/>
              <w:spacing w:line="300" w:lineRule="exact"/>
              <w:widowControl w:val="off"/>
              <w:tabs>
                <w:tab w:val="left" w:pos="180" w:leader="none"/>
              </w:tabs>
              <w:rPr>
                <w:color w:val="000000"/>
                <w:sz w:val="24"/>
                <w:szCs w:val="24"/>
                <w:highlight w:val="none"/>
                <w:lang w:val="en-US" w:eastAsia="zh-CN"/>
              </w:rPr>
              <w:framePr w:vAnchor="text" w:hAnchor="page" w:x="1219" w:y="431"/>
            </w:pPr>
            <w:r>
              <w:rPr>
                <w:rFonts w:hint="eastAsia" w:ascii="宋体" w:hAnsi="宋体"/>
                <w:color w:val="000000"/>
                <w:sz w:val="24"/>
                <w:szCs w:val="24"/>
                <w:highlight w:val="none"/>
                <w:lang w:eastAsia="zh-CN"/>
              </w:rPr>
              <w:t xml:space="preserve">（小写）：</w:t>
            </w:r>
            <w:r>
              <w:rPr>
                <w:rFonts w:hint="eastAsia" w:ascii="宋体" w:hAnsi="宋体"/>
                <w:color w:val="000000"/>
                <w:sz w:val="24"/>
                <w:szCs w:val="24"/>
                <w:highlight w:val="none"/>
                <w:u w:val="single"/>
                <w:lang w:val="en-US" w:eastAsia="zh-CN"/>
              </w:rPr>
              <w:t xml:space="preserve">                 </w:t>
            </w:r>
            <w:r>
              <w:rPr>
                <w:color w:val="000000"/>
                <w:sz w:val="24"/>
                <w:szCs w:val="24"/>
                <w:highlight w:val="none"/>
                <w:lang w:val="en-US" w:eastAsia="zh-CN"/>
              </w:rPr>
            </w:r>
            <w:r/>
          </w:p>
        </w:tc>
      </w:tr>
    </w:tbl>
    <w:p>
      <w:pPr>
        <w:pStyle w:val="935"/>
        <w:ind w:firstLine="474"/>
        <w:spacing w:line="480" w:lineRule="exact"/>
        <w:rPr>
          <w:rFonts w:hint="eastAsia" w:ascii="宋体" w:hAnsi="宋体" w:eastAsia="宋体"/>
          <w:bCs/>
          <w:color w:val="000000"/>
          <w:sz w:val="24"/>
          <w:highlight w:val="none"/>
          <w:lang w:eastAsia="zh-CN"/>
        </w:rPr>
      </w:pPr>
      <w:r>
        <w:rPr>
          <w:rFonts w:hint="eastAsia" w:ascii="宋体" w:hAnsi="宋体" w:cs="宋体"/>
          <w:b/>
          <w:bCs/>
          <w:color w:val="000000"/>
          <w:spacing w:val="-2"/>
          <w:sz w:val="24"/>
          <w:highlight w:val="none"/>
        </w:rPr>
        <w:t xml:space="preserve">注</w:t>
      </w:r>
      <w:r>
        <w:rPr>
          <w:rFonts w:hint="eastAsia" w:ascii="宋体" w:hAnsi="宋体" w:cs="宋体"/>
          <w:b/>
          <w:bCs/>
          <w:color w:val="000000"/>
          <w:spacing w:val="-2"/>
          <w:sz w:val="24"/>
          <w:highlight w:val="none"/>
          <w:lang w:eastAsia="zh-CN"/>
        </w:rPr>
        <w:t xml:space="preserve">：</w:t>
      </w:r>
      <w:r>
        <w:rPr>
          <w:rFonts w:hint="eastAsia" w:ascii="宋体" w:hAnsi="宋体" w:cs="宋体"/>
          <w:b w:val="0"/>
          <w:bCs w:val="0"/>
          <w:color w:val="000000"/>
          <w:spacing w:val="-2"/>
          <w:sz w:val="24"/>
          <w:highlight w:val="none"/>
          <w:lang w:val="en-US" w:eastAsia="zh-CN"/>
        </w:rPr>
        <w:t xml:space="preserve">1、</w:t>
      </w:r>
      <w:r>
        <w:rPr>
          <w:rFonts w:hint="eastAsia" w:ascii="宋体" w:hAnsi="宋体"/>
          <w:color w:val="000000"/>
          <w:spacing w:val="-2"/>
          <w:sz w:val="24"/>
          <w:highlight w:val="none"/>
        </w:rPr>
        <w:t xml:space="preserve">投标报价</w:t>
      </w:r>
      <w:r>
        <w:rPr>
          <w:rFonts w:hint="eastAsia" w:ascii="宋体" w:hAnsi="宋体" w:eastAsia="宋体" w:cs="宋体"/>
          <w:color w:val="000000"/>
          <w:sz w:val="24"/>
          <w:highlight w:val="none"/>
        </w:rPr>
        <w:t xml:space="preserve">应包含为完成上述内容所必须的人工费</w:t>
      </w:r>
      <w:r>
        <w:rPr>
          <w:rFonts w:hint="eastAsia" w:ascii="宋体" w:hAnsi="宋体" w:eastAsia="宋体" w:cs="宋体"/>
          <w:color w:val="000000"/>
          <w:sz w:val="24"/>
          <w:highlight w:val="none"/>
          <w:lang w:eastAsia="zh-CN"/>
        </w:rPr>
        <w:t xml:space="preserve">、</w:t>
      </w:r>
      <w:r>
        <w:rPr>
          <w:rFonts w:hint="eastAsia" w:ascii="宋体" w:hAnsi="宋体" w:cs="宋体"/>
          <w:b w:val="0"/>
          <w:bCs w:val="0"/>
          <w:color w:val="000000"/>
          <w:sz w:val="24"/>
          <w:szCs w:val="24"/>
          <w:highlight w:val="none"/>
        </w:rPr>
        <w:t xml:space="preserve">供货、运输（送达至采购人指定地点并卸货）、安装、检验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培训</w:t>
      </w:r>
      <w:r>
        <w:rPr>
          <w:rFonts w:hint="eastAsia" w:ascii="宋体" w:hAnsi="宋体" w:cs="宋体"/>
          <w:b w:val="0"/>
          <w:bCs w:val="0"/>
          <w:color w:val="000000"/>
          <w:sz w:val="24"/>
          <w:szCs w:val="24"/>
          <w:highlight w:val="none"/>
        </w:rPr>
        <w:t xml:space="preserve">及售后服务</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购置税、第一年的保险费用、协助车辆上牌</w:t>
      </w:r>
      <w:r>
        <w:rPr>
          <w:rFonts w:hint="eastAsia" w:ascii="宋体" w:hAnsi="宋体" w:eastAsia="宋体" w:cs="宋体"/>
          <w:color w:val="000000"/>
          <w:sz w:val="24"/>
          <w:highlight w:val="none"/>
        </w:rPr>
        <w:t xml:space="preserve">、材料费、不可预见的费用、管理费、招标代理费、利润、税金和文件规定的其他各项应有的全部费用(综合报价)等，对投标人认为没有考虑到的费用项目采购人将不予支付，并认为此项费用已包含在投标报价中</w:t>
      </w:r>
      <w:r>
        <w:rPr>
          <w:rFonts w:hint="eastAsia" w:ascii="宋体" w:hAnsi="宋体" w:cs="楷体"/>
          <w:b/>
          <w:bCs/>
          <w:color w:val="000000"/>
          <w:sz w:val="24"/>
          <w:highlight w:val="none"/>
          <w:lang w:val="en-US" w:eastAsia="zh-CN"/>
        </w:rPr>
        <w:t xml:space="preserve">。</w:t>
      </w:r>
      <w:r>
        <w:rPr>
          <w:rFonts w:hint="eastAsia" w:ascii="宋体" w:hAnsi="宋体" w:eastAsia="宋体"/>
          <w:bCs/>
          <w:color w:val="000000"/>
          <w:sz w:val="24"/>
          <w:highlight w:val="none"/>
          <w:lang w:eastAsia="zh-CN"/>
        </w:rPr>
      </w:r>
      <w:r/>
    </w:p>
    <w:p>
      <w:pPr>
        <w:pStyle w:val="935"/>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lang w:eastAsia="zh-CN"/>
        </w:rPr>
      </w:pPr>
      <w:r>
        <w:rPr>
          <w:rFonts w:hint="eastAsia" w:ascii="宋体" w:hAnsi="宋体" w:cs="宋体"/>
          <w:bCs/>
          <w:color w:val="000000"/>
          <w:sz w:val="24"/>
          <w:highlight w:val="none"/>
          <w:lang w:val="en-US" w:eastAsia="zh-CN" w:bidi="ar-SA"/>
        </w:rPr>
        <w:t xml:space="preserve">2、</w:t>
      </w:r>
      <w:r>
        <w:rPr>
          <w:rFonts w:hint="eastAsia" w:ascii="宋体" w:hAnsi="宋体" w:cs="宋体"/>
          <w:color w:val="000000"/>
          <w:sz w:val="24"/>
          <w:highlight w:val="none"/>
          <w:lang w:val="en-US" w:eastAsia="zh-CN"/>
        </w:rPr>
        <w:t xml:space="preserve">本项目</w:t>
      </w:r>
      <w:r>
        <w:rPr>
          <w:rFonts w:hint="eastAsia" w:ascii="宋体" w:hAnsi="宋体" w:cs="宋体"/>
          <w:color w:val="000000"/>
          <w:sz w:val="24"/>
          <w:highlight w:val="none"/>
        </w:rPr>
        <w:t xml:space="preserve">预算为</w:t>
      </w:r>
      <w:r>
        <w:rPr>
          <w:rFonts w:hint="eastAsia" w:ascii="宋体" w:hAnsi="宋体" w:cs="宋体"/>
          <w:color w:val="000000"/>
          <w:sz w:val="24"/>
          <w:highlight w:val="none"/>
          <w:lang w:val="en-US" w:eastAsia="zh-CN"/>
        </w:rPr>
        <w:t xml:space="preserve">58万元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高于该预算价</w:t>
      </w:r>
      <w:r>
        <w:rPr>
          <w:rFonts w:hint="eastAsia" w:ascii="宋体" w:hAnsi="宋体" w:cs="宋体"/>
          <w:bCs/>
          <w:color w:val="000000"/>
          <w:sz w:val="24"/>
          <w:highlight w:val="none"/>
        </w:rPr>
        <w:t xml:space="preserve">作无效标论处</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eastAsia="zh-CN"/>
        </w:rPr>
      </w:r>
      <w:r/>
    </w:p>
    <w:p>
      <w:pPr>
        <w:pStyle w:val="935"/>
        <w:ind w:firstLine="472"/>
        <w:keepLines w:val="0"/>
        <w:keepNext w:val="0"/>
        <w:pageBreakBefore w:val="0"/>
        <w:spacing w:line="480" w:lineRule="exact"/>
        <w:rPr>
          <w:rFonts w:hint="eastAsia" w:ascii="宋体" w:hAnsi="宋体" w:cs="宋体"/>
          <w:color w:val="000000"/>
          <w:spacing w:val="-2"/>
          <w:sz w:val="24"/>
          <w:highlight w:val="none"/>
        </w:rPr>
        <w:outlineLvl w:val="9"/>
      </w:pPr>
      <w:r>
        <w:rPr>
          <w:rFonts w:hint="eastAsia" w:ascii="宋体" w:hAnsi="宋体" w:cs="宋体"/>
          <w:color w:val="000000"/>
          <w:spacing w:val="-2"/>
          <w:sz w:val="24"/>
          <w:highlight w:val="none"/>
          <w:lang w:val="en-US" w:eastAsia="zh-CN"/>
        </w:rPr>
        <w:t xml:space="preserve">3、</w:t>
      </w:r>
      <w:r>
        <w:rPr>
          <w:rFonts w:hint="eastAsia" w:ascii="宋体" w:hAnsi="宋体" w:cs="宋体"/>
          <w:color w:val="000000"/>
          <w:spacing w:val="-2"/>
          <w:sz w:val="24"/>
          <w:highlight w:val="none"/>
        </w:rPr>
        <w:t xml:space="preserve">各投标人必须使用本报价表且须逐格填写，除规定法定代表人或委托代理人签字处手写外，其余内容均要采用电脑打印。</w:t>
      </w:r>
      <w:r>
        <w:rPr>
          <w:rFonts w:hint="eastAsia" w:ascii="宋体" w:hAnsi="宋体" w:cs="宋体"/>
          <w:color w:val="000000"/>
          <w:spacing w:val="-2"/>
          <w:sz w:val="24"/>
          <w:highlight w:val="none"/>
        </w:rPr>
      </w:r>
      <w:r/>
    </w:p>
    <w:p>
      <w:pPr>
        <w:pStyle w:val="935"/>
        <w:keepLines w:val="0"/>
        <w:keepNext w:val="0"/>
        <w:pageBreakBefore w:val="0"/>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outlineLvl w:val="9"/>
      </w:pPr>
      <w:r>
        <w:rPr>
          <w:rFonts w:hint="eastAsia" w:ascii="宋体" w:hAnsi="宋体"/>
          <w:color w:val="000000"/>
          <w:sz w:val="24"/>
          <w:highlight w:val="none"/>
        </w:rPr>
      </w:r>
      <w:r/>
    </w:p>
    <w:p>
      <w:pPr>
        <w:pStyle w:val="935"/>
        <w:keepLines w:val="0"/>
        <w:keepNext w:val="0"/>
        <w:pageBreakBefore w:val="0"/>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outlineLvl w:val="9"/>
      </w:pPr>
      <w:r>
        <w:rPr>
          <w:rFonts w:hint="eastAsia" w:ascii="宋体" w:hAnsi="宋体"/>
          <w:color w:val="000000"/>
          <w:sz w:val="24"/>
          <w:highlight w:val="none"/>
        </w:rPr>
        <w:t xml:space="preserve">投标单位：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935"/>
        <w:keepLines w:val="0"/>
        <w:keepNext w:val="0"/>
        <w:pageBreakBefore w:val="0"/>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outlineLvl w:val="9"/>
      </w:pPr>
      <w:r>
        <w:rPr>
          <w:rFonts w:hint="eastAsia" w:ascii="宋体" w:hAnsi="宋体"/>
          <w:color w:val="000000"/>
          <w:sz w:val="24"/>
          <w:highlight w:val="none"/>
        </w:rPr>
      </w:r>
      <w:r/>
    </w:p>
    <w:p>
      <w:pPr>
        <w:pStyle w:val="935"/>
        <w:keepLines w:val="0"/>
        <w:keepNext w:val="0"/>
        <w:pageBreakBefore w:val="0"/>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outlineLvl w:val="9"/>
      </w:pPr>
      <w:r>
        <w:rPr>
          <w:rFonts w:hint="eastAsia"/>
          <w:color w:val="000000"/>
          <w:sz w:val="24"/>
          <w:highlight w:val="none"/>
        </w:rPr>
        <w:t xml:space="preserve">法定代表人或委托代理人</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（签字或盖章）</w:t>
      </w:r>
      <w:r>
        <w:rPr>
          <w:rFonts w:hint="eastAsia" w:ascii="宋体" w:hAnsi="宋体"/>
          <w:color w:val="000000"/>
          <w:sz w:val="24"/>
          <w:highlight w:val="none"/>
        </w:rPr>
      </w:r>
      <w:r/>
    </w:p>
    <w:p>
      <w:pPr>
        <w:pStyle w:val="935"/>
        <w:jc w:val="right"/>
        <w:keepLines w:val="0"/>
        <w:keepNext w:val="0"/>
        <w:pageBreakBefore w:val="0"/>
        <w:spacing w:line="400" w:lineRule="exact"/>
        <w:rPr>
          <w:rFonts w:ascii="宋体" w:hAnsi="宋体"/>
          <w:color w:val="000000"/>
          <w:sz w:val="24"/>
          <w:highlight w:val="none"/>
        </w:rPr>
        <w:outlineLvl w:val="9"/>
      </w:pPr>
      <w:r>
        <w:rPr>
          <w:rFonts w:ascii="宋体" w:hAnsi="宋体"/>
          <w:color w:val="000000"/>
          <w:sz w:val="24"/>
          <w:highlight w:val="none"/>
        </w:rPr>
      </w:r>
      <w:r/>
    </w:p>
    <w:p>
      <w:pPr>
        <w:pStyle w:val="935"/>
        <w:jc w:val="center"/>
        <w:keepLines w:val="0"/>
        <w:keepNext w:val="0"/>
        <w:pageBreakBefore w:val="0"/>
        <w:spacing w:line="400" w:lineRule="exact"/>
        <w:rPr>
          <w:rFonts w:hint="eastAsia" w:ascii="宋体" w:hAnsi="宋体" w:eastAsia="宋体"/>
          <w:color w:val="000000"/>
          <w:sz w:val="24"/>
          <w:highlight w:val="none"/>
          <w:u w:val="none"/>
          <w:lang w:val="en-US" w:eastAsia="zh-CN"/>
        </w:rPr>
        <w:sectPr>
          <w:headerReference w:type="default" r:id="rId11"/>
          <w:footerReference w:type="default" r:id="rId19"/>
          <w:footnotePr/>
          <w:endnotePr/>
          <w:type w:val="nextPage"/>
          <w:pgSz w:w="11906" w:h="16838" w:orient="portrait"/>
          <w:pgMar w:top="1134" w:right="1276" w:bottom="1134" w:left="1276" w:header="0" w:footer="992" w:gutter="0"/>
          <w:cols w:num="1" w:sep="0" w:space="1701" w:equalWidth="1"/>
          <w:docGrid w:linePitch="360"/>
        </w:sectPr>
        <w:outlineLvl w:val="9"/>
      </w:pP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________年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u w:val="none"/>
          <w:lang w:val="en-US" w:eastAsia="zh-CN"/>
        </w:rPr>
        <w:t xml:space="preserve">日</w:t>
      </w:r>
      <w:r>
        <w:rPr>
          <w:rFonts w:hint="eastAsia" w:ascii="宋体" w:hAnsi="宋体" w:eastAsia="宋体"/>
          <w:color w:val="000000"/>
          <w:sz w:val="24"/>
          <w:highlight w:val="none"/>
          <w:u w:val="none"/>
          <w:lang w:val="en-US" w:eastAsia="zh-CN"/>
        </w:rPr>
      </w:r>
      <w:r/>
    </w:p>
    <w:p>
      <w:pPr>
        <w:pStyle w:val="935"/>
        <w:ind w:firstLine="723"/>
        <w:jc w:val="center"/>
        <w:spacing w:line="480" w:lineRule="exact"/>
        <w:rPr>
          <w:rFonts w:hint="eastAsia" w:ascii="宋体" w:hAnsi="宋体" w:eastAsia="宋体" w:cs="宋体"/>
          <w:b/>
          <w:color w:val="000000"/>
          <w:sz w:val="32"/>
          <w:szCs w:val="32"/>
          <w:highlight w:val="none"/>
          <w:lang w:eastAsia="zh-CN"/>
        </w:rPr>
      </w:pPr>
      <w:r>
        <w:rPr>
          <w:rFonts w:hint="eastAsia" w:ascii="黑体" w:eastAsia="黑体"/>
          <w:b/>
          <w:color w:val="000000"/>
          <w:sz w:val="36"/>
          <w:highlight w:val="none"/>
          <w:lang w:val="en-US" w:eastAsia="zh-CN"/>
        </w:rPr>
        <w:t xml:space="preserve">         </w:t>
      </w:r>
      <w:r>
        <w:rPr>
          <w:rFonts w:hint="eastAsia" w:ascii="宋体" w:hAnsi="宋体" w:eastAsia="宋体" w:cs="宋体"/>
          <w:b/>
          <w:color w:val="000000"/>
          <w:sz w:val="32"/>
          <w:szCs w:val="32"/>
          <w:highlight w:val="none"/>
        </w:rPr>
        <w:t xml:space="preserve">清单报价表</w:t>
      </w:r>
      <w:r>
        <w:rPr>
          <w:rFonts w:hint="eastAsia" w:ascii="宋体" w:hAnsi="宋体" w:eastAsia="宋体" w:cs="宋体"/>
          <w:b/>
          <w:color w:val="000000"/>
          <w:sz w:val="32"/>
          <w:szCs w:val="32"/>
          <w:highlight w:val="none"/>
          <w:lang w:eastAsia="zh-CN"/>
        </w:rPr>
        <w:t xml:space="preserve">（二标段）</w:t>
      </w:r>
      <w:r>
        <w:rPr>
          <w:rFonts w:hint="eastAsia" w:ascii="宋体" w:hAnsi="宋体" w:eastAsia="宋体" w:cs="宋体"/>
          <w:b/>
          <w:color w:val="000000"/>
          <w:sz w:val="32"/>
          <w:szCs w:val="32"/>
          <w:highlight w:val="none"/>
          <w:lang w:eastAsia="zh-CN"/>
        </w:rPr>
      </w:r>
      <w:r/>
    </w:p>
    <w:p>
      <w:pPr>
        <w:pStyle w:val="935"/>
        <w:jc w:val="left"/>
        <w:keepLines w:val="0"/>
        <w:keepNext w:val="0"/>
        <w:pageBreakBefore w:val="0"/>
        <w:spacing w:line="480" w:lineRule="exact"/>
        <w:widowControl/>
        <w:rPr>
          <w:rFonts w:hint="eastAsia" w:ascii="宋体" w:hAnsi="宋体"/>
          <w:color w:val="000000"/>
          <w:sz w:val="24"/>
          <w:szCs w:val="22"/>
          <w:highlight w:val="none"/>
          <w:u w:val="single"/>
        </w:rPr>
      </w:pPr>
      <w:r>
        <w:rPr>
          <w:rFonts w:hint="eastAsia" w:ascii="宋体" w:hAnsi="宋体" w:cs="宋体"/>
          <w:b/>
          <w:bCs/>
          <w:color w:val="000000"/>
          <w:sz w:val="24"/>
          <w:szCs w:val="24"/>
          <w:highlight w:val="none"/>
          <w:u w:val="single"/>
          <w:lang w:eastAsia="zh-CN" w:bidi="ar"/>
        </w:rPr>
        <w:t xml:space="preserve">江苏建湖经济开发区综合服务中心</w:t>
      </w:r>
      <w:r>
        <w:rPr>
          <w:rFonts w:hint="eastAsia" w:ascii="宋体" w:hAnsi="宋体"/>
          <w:color w:val="000000"/>
          <w:sz w:val="24"/>
          <w:szCs w:val="22"/>
          <w:highlight w:val="none"/>
          <w:u w:val="single"/>
        </w:rPr>
        <w:t xml:space="preserve">：</w:t>
      </w:r>
      <w:r>
        <w:rPr>
          <w:rFonts w:hint="eastAsia" w:ascii="宋体" w:hAnsi="宋体"/>
          <w:color w:val="000000"/>
          <w:sz w:val="24"/>
          <w:szCs w:val="22"/>
          <w:highlight w:val="none"/>
          <w:u w:val="single"/>
        </w:rPr>
      </w:r>
      <w:r/>
    </w:p>
    <w:p>
      <w:pPr>
        <w:pStyle w:val="935"/>
        <w:ind w:firstLine="480"/>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我单位愿意按照招标文件的要求和下面的报价提供所需</w:t>
      </w:r>
      <w:r>
        <w:rPr>
          <w:rFonts w:hint="eastAsia" w:ascii="宋体" w:hAnsi="宋体"/>
          <w:color w:val="000000"/>
          <w:sz w:val="24"/>
          <w:highlight w:val="none"/>
          <w:lang w:val="en-US" w:eastAsia="zh-CN"/>
        </w:rPr>
        <w:t xml:space="preserve">产品及服务</w:t>
      </w:r>
      <w:r>
        <w:rPr>
          <w:rFonts w:hint="eastAsia" w:ascii="宋体" w:hAnsi="宋体"/>
          <w:color w:val="000000"/>
          <w:sz w:val="24"/>
          <w:highlight w:val="none"/>
        </w:rPr>
        <w:t xml:space="preserve">，并保证所供</w:t>
      </w:r>
      <w:r>
        <w:rPr>
          <w:rFonts w:hint="eastAsia" w:ascii="宋体" w:hAnsi="宋体"/>
          <w:color w:val="000000"/>
          <w:sz w:val="24"/>
          <w:highlight w:val="none"/>
          <w:lang w:val="en-US" w:eastAsia="zh-CN"/>
        </w:rPr>
        <w:t xml:space="preserve">产品</w:t>
      </w:r>
      <w:r>
        <w:rPr>
          <w:rFonts w:hint="eastAsia" w:ascii="宋体" w:hAnsi="宋体"/>
          <w:color w:val="000000"/>
          <w:sz w:val="24"/>
          <w:highlight w:val="none"/>
        </w:rPr>
        <w:t xml:space="preserve">为原厂合格产品，提供</w:t>
      </w:r>
      <w:r>
        <w:rPr>
          <w:rFonts w:hint="eastAsia" w:ascii="宋体" w:hAnsi="宋体"/>
          <w:color w:val="000000"/>
          <w:sz w:val="24"/>
          <w:highlight w:val="none"/>
          <w:lang w:val="en-US" w:eastAsia="zh-CN"/>
        </w:rPr>
        <w:t xml:space="preserve">服务为</w:t>
      </w:r>
      <w:r>
        <w:rPr>
          <w:rFonts w:hint="eastAsia" w:ascii="宋体" w:hAnsi="宋体"/>
          <w:color w:val="000000"/>
          <w:sz w:val="24"/>
          <w:highlight w:val="none"/>
        </w:rPr>
        <w:t xml:space="preserve">优质服务。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单位： 人民币元</w:t>
      </w:r>
      <w:r>
        <w:rPr>
          <w:rFonts w:hint="eastAsia" w:ascii="宋体" w:hAnsi="宋体"/>
          <w:color w:val="000000"/>
          <w:sz w:val="24"/>
          <w:highlight w:val="none"/>
        </w:rPr>
      </w:r>
      <w:r/>
    </w:p>
    <w:tbl>
      <w:tblPr>
        <w:tblpPr w:horzAnchor="page" w:tblpX="1219" w:vertAnchor="text" w:tblpY="431" w:leftFromText="180" w:topFromText="0" w:rightFromText="180" w:bottomFromText="0"/>
        <w:tblW w:w="55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203"/>
        <w:gridCol w:w="2147"/>
        <w:gridCol w:w="975"/>
        <w:gridCol w:w="1110"/>
        <w:gridCol w:w="1390"/>
        <w:gridCol w:w="969"/>
        <w:gridCol w:w="969"/>
      </w:tblGrid>
      <w:tr>
        <w:trPr>
          <w:trHeight w:val="509"/>
        </w:trPr>
        <w:tc>
          <w:tcPr>
            <w:tcW w:w="363" w:type="dxa"/>
            <w:vAlign w:val="center"/>
            <w:textDirection w:val="lrTb"/>
            <w:noWrap w:val="false"/>
          </w:tcPr>
          <w:p>
            <w:pPr>
              <w:pStyle w:val="935"/>
              <w:jc w:val="both"/>
              <w:keepLines w:val="0"/>
              <w:keepNext w:val="0"/>
              <w:pageBreakBefore w:val="0"/>
              <w:spacing w:line="300" w:lineRule="exact"/>
              <w:widowControl w:val="off"/>
              <w:rPr>
                <w:rFonts w:ascii="宋体" w:hAnsi="宋体"/>
                <w:color w:val="000000"/>
                <w:sz w:val="24"/>
                <w:szCs w:val="20"/>
                <w:highlight w:val="none"/>
              </w:rPr>
              <w:framePr w:vAnchor="text" w:hAnchor="page" w:x="1219" w:y="431"/>
            </w:pPr>
            <w:r>
              <w:rPr>
                <w:rFonts w:hint="eastAsia" w:ascii="宋体" w:hAnsi="宋体"/>
                <w:color w:val="000000"/>
                <w:sz w:val="24"/>
                <w:szCs w:val="20"/>
                <w:highlight w:val="none"/>
              </w:rPr>
              <w:t xml:space="preserve">序号</w:t>
            </w:r>
            <w:r>
              <w:rPr>
                <w:rFonts w:ascii="宋体" w:hAnsi="宋体"/>
                <w:color w:val="000000"/>
                <w:sz w:val="24"/>
                <w:szCs w:val="20"/>
                <w:highlight w:val="none"/>
              </w:rPr>
            </w:r>
            <w:r/>
          </w:p>
        </w:tc>
        <w:tc>
          <w:tcPr>
            <w:tcW w:w="1046" w:type="dxa"/>
            <w:vAlign w:val="center"/>
            <w:textDirection w:val="lrTb"/>
            <w:noWrap w:val="false"/>
          </w:tcPr>
          <w:p>
            <w:pPr>
              <w:pStyle w:val="935"/>
              <w:jc w:val="center"/>
              <w:keepLines w:val="0"/>
              <w:keepNext w:val="0"/>
              <w:pageBreakBefore w:val="0"/>
              <w:spacing w:line="300" w:lineRule="exact"/>
              <w:widowControl w:val="off"/>
              <w:rPr>
                <w:rFonts w:ascii="宋体" w:hAnsi="宋体"/>
                <w:color w:val="000000"/>
                <w:sz w:val="24"/>
                <w:szCs w:val="20"/>
                <w:highlight w:val="none"/>
              </w:rPr>
              <w:framePr w:vAnchor="text" w:hAnchor="page" w:x="1219" w:y="431"/>
            </w:pPr>
            <w:r>
              <w:rPr>
                <w:rFonts w:hint="eastAsia" w:ascii="宋体" w:hAnsi="宋体"/>
                <w:color w:val="000000"/>
                <w:sz w:val="24"/>
                <w:szCs w:val="20"/>
                <w:highlight w:val="none"/>
              </w:rPr>
              <w:t xml:space="preserve">名称</w:t>
            </w:r>
            <w:r>
              <w:rPr>
                <w:rFonts w:ascii="宋体" w:hAnsi="宋体"/>
                <w:color w:val="000000"/>
                <w:sz w:val="24"/>
                <w:szCs w:val="20"/>
                <w:highlight w:val="none"/>
              </w:rPr>
            </w:r>
            <w:r/>
          </w:p>
        </w:tc>
        <w:tc>
          <w:tcPr>
            <w:tcW w:w="1019" w:type="dxa"/>
            <w:vAlign w:val="center"/>
            <w:textDirection w:val="lrTb"/>
            <w:noWrap w:val="false"/>
          </w:tcPr>
          <w:p>
            <w:pPr>
              <w:pStyle w:val="953"/>
              <w:numPr>
                <w:ilvl w:val="0"/>
                <w:numId w:val="0"/>
              </w:numPr>
              <w:ind w:left="0" w:firstLine="240"/>
              <w:jc w:val="center"/>
              <w:keepLines w:val="0"/>
              <w:keepNext w:val="0"/>
              <w:pageBreakBefore w:val="0"/>
              <w:spacing w:line="300" w:lineRule="exact"/>
              <w:widowControl w:val="off"/>
              <w:rPr>
                <w:rFonts w:hint="eastAsia" w:ascii="宋体" w:hAnsi="宋体"/>
                <w:color w:val="000000"/>
                <w:sz w:val="24"/>
                <w:szCs w:val="24"/>
                <w:highlight w:val="none"/>
                <w:vertAlign w:val="baseline"/>
                <w:lang w:val="en-US" w:eastAsia="zh-CN" w:bidi="ar-SA"/>
              </w:rPr>
              <w:framePr w:vAnchor="text" w:hAnchor="page" w:x="1219" w:y="431"/>
            </w:pPr>
            <w:r>
              <w:rPr>
                <w:rFonts w:hint="eastAsia" w:hAnsi="宋体"/>
                <w:color w:val="000000"/>
                <w:sz w:val="24"/>
                <w:szCs w:val="24"/>
                <w:highlight w:val="none"/>
                <w:vertAlign w:val="baseline"/>
                <w:lang w:val="en-US" w:eastAsia="zh-CN"/>
              </w:rPr>
              <w:t xml:space="preserve">投标品牌及型号</w:t>
            </w:r>
            <w:r>
              <w:rPr>
                <w:rFonts w:hint="eastAsia" w:ascii="宋体" w:hAnsi="宋体"/>
                <w:color w:val="000000"/>
                <w:sz w:val="24"/>
                <w:szCs w:val="24"/>
                <w:highlight w:val="none"/>
                <w:vertAlign w:val="baseline"/>
                <w:lang w:val="en-US" w:eastAsia="zh-CN" w:bidi="ar-SA"/>
              </w:rPr>
            </w:r>
            <w:r/>
          </w:p>
        </w:tc>
        <w:tc>
          <w:tcPr>
            <w:tcW w:w="463" w:type="dxa"/>
            <w:vAlign w:val="center"/>
            <w:textDirection w:val="lrTb"/>
            <w:noWrap w:val="false"/>
          </w:tcPr>
          <w:p>
            <w:pPr>
              <w:pStyle w:val="953"/>
              <w:numPr>
                <w:ilvl w:val="0"/>
                <w:numId w:val="0"/>
              </w:numPr>
              <w:jc w:val="both"/>
              <w:keepLines w:val="0"/>
              <w:keepNext w:val="0"/>
              <w:pageBreakBefore w:val="0"/>
              <w:spacing w:line="300" w:lineRule="exact"/>
              <w:widowControl w:val="off"/>
              <w:rPr>
                <w:rFonts w:hint="eastAsia" w:ascii="宋体" w:hAnsi="宋体"/>
                <w:color w:val="000000"/>
                <w:sz w:val="24"/>
                <w:szCs w:val="24"/>
                <w:highlight w:val="none"/>
                <w:vertAlign w:val="baseline"/>
                <w:lang w:val="en-US" w:eastAsia="zh-CN" w:bidi="ar-SA"/>
              </w:rPr>
              <w:framePr w:vAnchor="text" w:hAnchor="page" w:x="1219" w:y="431"/>
            </w:pPr>
            <w:r>
              <w:rPr>
                <w:rFonts w:hint="eastAsia" w:hAnsi="宋体"/>
                <w:color w:val="000000"/>
                <w:sz w:val="24"/>
                <w:szCs w:val="24"/>
                <w:highlight w:val="none"/>
                <w:vertAlign w:val="baseline"/>
                <w:lang w:val="en-US" w:eastAsia="zh-CN"/>
              </w:rPr>
              <w:t xml:space="preserve">数量</w:t>
            </w:r>
            <w:r>
              <w:rPr>
                <w:rFonts w:hint="eastAsia" w:ascii="宋体" w:hAnsi="宋体"/>
                <w:color w:val="000000"/>
                <w:sz w:val="24"/>
                <w:szCs w:val="24"/>
                <w:highlight w:val="none"/>
                <w:vertAlign w:val="baseline"/>
                <w:lang w:val="en-US" w:eastAsia="zh-CN" w:bidi="ar-SA"/>
              </w:rPr>
            </w:r>
            <w:r/>
          </w:p>
        </w:tc>
        <w:tc>
          <w:tcPr>
            <w:tcW w:w="527" w:type="dxa"/>
            <w:vAlign w:val="center"/>
            <w:textDirection w:val="lrTb"/>
            <w:noWrap w:val="false"/>
          </w:tcPr>
          <w:p>
            <w:pPr>
              <w:pStyle w:val="953"/>
              <w:numPr>
                <w:ilvl w:val="0"/>
                <w:numId w:val="0"/>
              </w:numPr>
              <w:ind w:left="239" w:firstLine="0"/>
              <w:jc w:val="both"/>
              <w:keepLines w:val="0"/>
              <w:keepNext w:val="0"/>
              <w:pageBreakBefore w:val="0"/>
              <w:spacing w:line="300" w:lineRule="exact"/>
              <w:widowControl w:val="off"/>
              <w:rPr>
                <w:rFonts w:ascii="宋体" w:hAnsi="宋体"/>
                <w:color w:val="000000"/>
                <w:sz w:val="24"/>
                <w:szCs w:val="24"/>
                <w:highlight w:val="none"/>
                <w:vertAlign w:val="baseline"/>
                <w:lang w:val="en-US" w:eastAsia="zh-CN" w:bidi="ar-SA"/>
              </w:rPr>
              <w:framePr w:vAnchor="text" w:hAnchor="page" w:x="1219" w:y="431"/>
            </w:pPr>
            <w:r>
              <w:rPr>
                <w:rFonts w:hint="eastAsia" w:ascii="宋体" w:hAnsi="宋体"/>
                <w:color w:val="000000"/>
                <w:sz w:val="24"/>
                <w:szCs w:val="24"/>
                <w:highlight w:val="none"/>
                <w:vertAlign w:val="baseline"/>
                <w:lang w:val="en-US" w:eastAsia="zh-CN" w:bidi="ar-SA"/>
              </w:rPr>
              <w:t xml:space="preserve">单位</w:t>
            </w:r>
            <w:r>
              <w:rPr>
                <w:rFonts w:ascii="宋体" w:hAnsi="宋体"/>
                <w:color w:val="000000"/>
                <w:sz w:val="24"/>
                <w:szCs w:val="24"/>
                <w:highlight w:val="none"/>
                <w:vertAlign w:val="baseline"/>
                <w:lang w:val="en-US" w:eastAsia="zh-CN" w:bidi="ar-SA"/>
              </w:rPr>
            </w:r>
            <w:r/>
          </w:p>
        </w:tc>
        <w:tc>
          <w:tcPr>
            <w:tcW w:w="660" w:type="dxa"/>
            <w:vAlign w:val="center"/>
            <w:textDirection w:val="lrTb"/>
            <w:noWrap w:val="false"/>
          </w:tcPr>
          <w:p>
            <w:pPr>
              <w:pStyle w:val="953"/>
              <w:numPr>
                <w:ilvl w:val="0"/>
                <w:numId w:val="0"/>
              </w:numPr>
              <w:jc w:val="both"/>
              <w:keepLines w:val="0"/>
              <w:keepNext w:val="0"/>
              <w:pageBreakBefore w:val="0"/>
              <w:spacing w:line="300" w:lineRule="exact"/>
              <w:widowControl w:val="off"/>
              <w:rPr>
                <w:rFonts w:hint="eastAsia" w:hAnsi="宋体"/>
                <w:color w:val="000000"/>
                <w:sz w:val="24"/>
                <w:szCs w:val="24"/>
                <w:highlight w:val="none"/>
                <w:vertAlign w:val="baseline"/>
                <w:lang w:val="en-US" w:eastAsia="zh-CN"/>
              </w:rPr>
              <w:framePr w:vAnchor="text" w:hAnchor="page" w:x="1219" w:y="431"/>
            </w:pPr>
            <w:r>
              <w:rPr>
                <w:rFonts w:hint="eastAsia" w:hAnsi="宋体"/>
                <w:color w:val="000000"/>
                <w:sz w:val="24"/>
                <w:szCs w:val="24"/>
                <w:highlight w:val="none"/>
                <w:vertAlign w:val="baseline"/>
                <w:lang w:val="en-US" w:eastAsia="zh-CN"/>
              </w:rPr>
              <w:t xml:space="preserve">单价（元）</w:t>
            </w:r>
            <w:r>
              <w:rPr>
                <w:rFonts w:hint="eastAsia" w:hAnsi="宋体"/>
                <w:color w:val="000000"/>
                <w:sz w:val="24"/>
                <w:szCs w:val="24"/>
                <w:highlight w:val="none"/>
                <w:vertAlign w:val="baseline"/>
                <w:lang w:val="en-US" w:eastAsia="zh-CN"/>
              </w:rPr>
            </w:r>
            <w:r/>
          </w:p>
        </w:tc>
        <w:tc>
          <w:tcPr>
            <w:tcW w:w="460" w:type="dxa"/>
            <w:vAlign w:val="center"/>
            <w:textDirection w:val="lrTb"/>
            <w:noWrap w:val="false"/>
          </w:tcPr>
          <w:p>
            <w:pPr>
              <w:pStyle w:val="953"/>
              <w:numPr>
                <w:ilvl w:val="0"/>
                <w:numId w:val="0"/>
              </w:numPr>
              <w:jc w:val="both"/>
              <w:keepLines w:val="0"/>
              <w:keepNext w:val="0"/>
              <w:pageBreakBefore w:val="0"/>
              <w:spacing w:line="300" w:lineRule="exact"/>
              <w:widowControl w:val="off"/>
              <w:rPr>
                <w:rFonts w:hint="eastAsia" w:ascii="宋体" w:hAnsi="宋体"/>
                <w:color w:val="000000"/>
                <w:sz w:val="24"/>
                <w:szCs w:val="24"/>
                <w:highlight w:val="none"/>
                <w:vertAlign w:val="baseline"/>
                <w:lang w:val="en-US" w:eastAsia="zh-CN" w:bidi="ar-SA"/>
              </w:rPr>
              <w:framePr w:vAnchor="text" w:hAnchor="page" w:x="1219" w:y="431"/>
            </w:pPr>
            <w:r>
              <w:rPr>
                <w:rFonts w:hint="eastAsia" w:hAnsi="宋体"/>
                <w:color w:val="000000"/>
                <w:sz w:val="24"/>
                <w:szCs w:val="24"/>
                <w:highlight w:val="none"/>
                <w:vertAlign w:val="baseline"/>
                <w:lang w:val="en-US" w:eastAsia="zh-CN"/>
              </w:rPr>
              <w:t xml:space="preserve">总价（元）</w:t>
            </w:r>
            <w:r>
              <w:rPr>
                <w:rFonts w:hint="eastAsia" w:ascii="宋体" w:hAnsi="宋体"/>
                <w:color w:val="000000"/>
                <w:sz w:val="24"/>
                <w:szCs w:val="24"/>
                <w:highlight w:val="none"/>
                <w:vertAlign w:val="baseline"/>
                <w:lang w:val="en-US" w:eastAsia="zh-CN" w:bidi="ar-SA"/>
              </w:rPr>
            </w:r>
            <w:r/>
          </w:p>
        </w:tc>
        <w:tc>
          <w:tcPr>
            <w:tcW w:w="460" w:type="dxa"/>
            <w:vAlign w:val="center"/>
            <w:textDirection w:val="lrTb"/>
            <w:noWrap w:val="false"/>
          </w:tcPr>
          <w:p>
            <w:pPr>
              <w:pStyle w:val="953"/>
              <w:numPr>
                <w:ilvl w:val="0"/>
                <w:numId w:val="0"/>
              </w:numPr>
              <w:jc w:val="both"/>
              <w:keepLines w:val="0"/>
              <w:keepNext w:val="0"/>
              <w:pageBreakBefore w:val="0"/>
              <w:spacing w:line="300" w:lineRule="exact"/>
              <w:widowControl w:val="off"/>
              <w:rPr>
                <w:rFonts w:hint="eastAsia" w:hAnsi="宋体"/>
                <w:color w:val="000000"/>
                <w:sz w:val="24"/>
                <w:szCs w:val="24"/>
                <w:highlight w:val="none"/>
                <w:vertAlign w:val="baseline"/>
                <w:lang w:val="en-US" w:eastAsia="zh-CN"/>
              </w:rPr>
              <w:framePr w:vAnchor="text" w:hAnchor="page" w:x="1219" w:y="431"/>
            </w:pPr>
            <w:r>
              <w:rPr>
                <w:rFonts w:hint="eastAsia" w:hAnsi="宋体"/>
                <w:color w:val="000000"/>
                <w:sz w:val="24"/>
                <w:szCs w:val="24"/>
                <w:highlight w:val="none"/>
                <w:vertAlign w:val="baseline"/>
                <w:lang w:val="en-US" w:eastAsia="zh-CN"/>
              </w:rPr>
              <w:t xml:space="preserve">单价限价</w:t>
            </w:r>
            <w:r>
              <w:rPr>
                <w:rFonts w:hint="eastAsia" w:hAnsi="宋体"/>
                <w:color w:val="000000"/>
                <w:sz w:val="24"/>
                <w:szCs w:val="24"/>
                <w:highlight w:val="none"/>
                <w:vertAlign w:val="baseline"/>
                <w:lang w:val="en-US" w:eastAsia="zh-CN"/>
              </w:rPr>
            </w:r>
            <w:r/>
          </w:p>
        </w:tc>
      </w:tr>
      <w:tr>
        <w:trPr>
          <w:trHeight w:val="529"/>
        </w:trPr>
        <w:tc>
          <w:tcPr>
            <w:tcW w:w="363" w:type="dxa"/>
            <w:vAlign w:val="center"/>
            <w:textDirection w:val="lrTb"/>
            <w:noWrap w:val="false"/>
          </w:tcPr>
          <w:p>
            <w:pPr>
              <w:pStyle w:val="935"/>
              <w:jc w:val="center"/>
              <w:rPr>
                <w:rFonts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1</w:t>
            </w:r>
            <w:r>
              <w:rPr>
                <w:rFonts w:ascii="宋体" w:hAnsi="宋体" w:eastAsia="宋体" w:cs="宋体"/>
                <w:i w:val="0"/>
                <w:iCs w:val="0"/>
                <w:color w:val="000000"/>
                <w:sz w:val="22"/>
                <w:szCs w:val="22"/>
                <w:highlight w:val="none"/>
                <w:u w:val="none"/>
                <w:lang w:val="en-US" w:eastAsia="zh-CN" w:bidi="ar"/>
              </w:rPr>
            </w:r>
            <w:r/>
          </w:p>
        </w:tc>
        <w:tc>
          <w:tcPr>
            <w:tcW w:w="1046" w:type="dxa"/>
            <w:vAlign w:val="center"/>
            <w:textDirection w:val="lrTb"/>
            <w:noWrap w:val="false"/>
          </w:tcPr>
          <w:p>
            <w:pPr>
              <w:pStyle w:val="935"/>
              <w:jc w:val="center"/>
              <w:rPr>
                <w:rStyle w:val="988"/>
                <w:rFonts w:hint="eastAsia" w:ascii="宋体" w:hAnsi="宋体" w:eastAsia="宋体" w:cs="宋体"/>
                <w:color w:val="000000"/>
                <w:sz w:val="24"/>
                <w:szCs w:val="24"/>
                <w:highlight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65水带</w:t>
            </w:r>
            <w:r>
              <w:rPr>
                <w:rStyle w:val="988"/>
                <w:rFonts w:hint="eastAsia" w:ascii="宋体" w:hAnsi="宋体" w:eastAsia="宋体" w:cs="宋体"/>
                <w:color w:val="000000"/>
                <w:sz w:val="24"/>
                <w:szCs w:val="24"/>
                <w:highlight w:val="none"/>
                <w:lang w:val="en-US" w:eastAsia="zh-CN" w:bidi="ar"/>
              </w:rPr>
            </w:r>
            <w:r/>
          </w:p>
        </w:tc>
        <w:tc>
          <w:tcPr>
            <w:tcW w:w="1019"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3" w:type="dxa"/>
            <w:vAlign w:val="center"/>
            <w:textDirection w:val="lrTb"/>
            <w:noWrap w:val="false"/>
          </w:tcPr>
          <w:p>
            <w:pPr>
              <w:pStyle w:val="935"/>
              <w:jc w:val="center"/>
              <w:rPr>
                <w:rFonts w:ascii="宋体" w:hAnsi="宋体" w:eastAsia="宋体" w:cs="宋体"/>
                <w:color w:val="000000"/>
                <w:sz w:val="24"/>
                <w:szCs w:val="24"/>
                <w:highlight w:val="none"/>
                <w:lang w:val="en-US" w:eastAsia="zh-CN"/>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16</w:t>
            </w:r>
            <w:r>
              <w:rPr>
                <w:rFonts w:ascii="宋体" w:hAnsi="宋体" w:eastAsia="宋体" w:cs="宋体"/>
                <w:color w:val="000000"/>
                <w:sz w:val="24"/>
                <w:szCs w:val="24"/>
                <w:highlight w:val="none"/>
                <w:lang w:val="en-US" w:eastAsia="zh-CN"/>
              </w:rPr>
            </w:r>
            <w:r/>
          </w:p>
        </w:tc>
        <w:tc>
          <w:tcPr>
            <w:tcW w:w="527" w:type="dxa"/>
            <w:vAlign w:val="center"/>
            <w:textDirection w:val="lrTb"/>
            <w:noWrap w:val="false"/>
          </w:tcPr>
          <w:p>
            <w:pPr>
              <w:pStyle w:val="935"/>
              <w:jc w:val="center"/>
              <w:rPr>
                <w:rFonts w:hint="eastAsia" w:ascii="宋体" w:hAnsi="宋体" w:eastAsia="宋体"/>
                <w:color w:val="000000"/>
                <w:sz w:val="22"/>
                <w:szCs w:val="18"/>
                <w:highlight w:val="none"/>
                <w:lang w:val="en-US" w:eastAsia="zh-CN"/>
              </w:rPr>
              <w:framePr w:vAnchor="text" w:hAnchor="page" w:x="1219" w:y="431"/>
            </w:pPr>
            <w:r>
              <w:rPr>
                <w:rFonts w:hint="eastAsia" w:ascii="宋体" w:hAnsi="宋体" w:eastAsia="宋体"/>
                <w:color w:val="000000"/>
                <w:sz w:val="22"/>
                <w:szCs w:val="18"/>
                <w:highlight w:val="none"/>
                <w:lang w:val="en-US" w:eastAsia="zh-CN"/>
              </w:rPr>
              <w:t xml:space="preserve">卷</w:t>
            </w:r>
            <w:r>
              <w:rPr>
                <w:rFonts w:hint="eastAsia" w:ascii="宋体" w:hAnsi="宋体" w:eastAsia="宋体"/>
                <w:color w:val="000000"/>
                <w:sz w:val="22"/>
                <w:szCs w:val="18"/>
                <w:highlight w:val="none"/>
                <w:lang w:val="en-US" w:eastAsia="zh-CN"/>
              </w:rPr>
            </w:r>
            <w:r/>
          </w:p>
        </w:tc>
        <w:tc>
          <w:tcPr>
            <w:tcW w:w="6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969" w:type="dxa"/>
            <w:vAlign w:val="center"/>
            <w:textDirection w:val="lrTb"/>
            <w:noWrap w:val="false"/>
          </w:tcPr>
          <w:p>
            <w:pPr>
              <w:pStyle w:val="935"/>
              <w:jc w:val="center"/>
              <w:keepLines w:val="0"/>
              <w:keepNext w:val="0"/>
              <w:widowControl/>
              <w:rPr>
                <w:rFonts w:hint="eastAsia" w:ascii="宋体" w:hAnsi="宋体"/>
                <w:color w:val="000000"/>
                <w:sz w:val="24"/>
                <w:szCs w:val="20"/>
                <w:highlight w:val="none"/>
              </w:rPr>
              <w:framePr w:vAnchor="text" w:hAnchor="page" w:x="1219" w:y="431"/>
              <w:suppressLineNumbers w:val="0"/>
            </w:pPr>
            <w:r>
              <w:rPr>
                <w:rFonts w:hint="eastAsia" w:ascii="宋体" w:hAnsi="宋体" w:eastAsia="宋体" w:cs="宋体"/>
                <w:i w:val="0"/>
                <w:iCs w:val="0"/>
                <w:color w:val="000000"/>
                <w:sz w:val="21"/>
                <w:szCs w:val="21"/>
                <w:u w:val="none"/>
                <w:lang w:val="en-US" w:eastAsia="zh-CN" w:bidi="ar"/>
              </w:rPr>
              <w:t xml:space="preserve">880</w:t>
            </w:r>
            <w:r>
              <w:rPr>
                <w:rFonts w:hint="eastAsia" w:ascii="宋体" w:hAnsi="宋体"/>
                <w:color w:val="000000"/>
                <w:sz w:val="24"/>
                <w:szCs w:val="20"/>
                <w:highlight w:val="none"/>
              </w:rPr>
            </w:r>
            <w:r/>
          </w:p>
        </w:tc>
      </w:tr>
      <w:tr>
        <w:trPr>
          <w:trHeight w:val="529"/>
        </w:trPr>
        <w:tc>
          <w:tcPr>
            <w:tcW w:w="363"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1046" w:type="dxa"/>
            <w:vAlign w:val="center"/>
            <w:textDirection w:val="lrTb"/>
            <w:noWrap w:val="false"/>
          </w:tcPr>
          <w:p>
            <w:pPr>
              <w:pStyle w:val="935"/>
              <w:jc w:val="center"/>
              <w:rPr>
                <w:rStyle w:val="988"/>
                <w:rFonts w:hint="eastAsia" w:ascii="宋体" w:hAnsi="宋体" w:eastAsia="宋体" w:cs="宋体"/>
                <w:b/>
                <w:bCs/>
                <w:color w:val="000000"/>
                <w:sz w:val="24"/>
                <w:szCs w:val="24"/>
                <w:highlight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80水带</w:t>
            </w:r>
            <w:r>
              <w:rPr>
                <w:rStyle w:val="988"/>
                <w:rFonts w:hint="eastAsia" w:ascii="宋体" w:hAnsi="宋体" w:eastAsia="宋体" w:cs="宋体"/>
                <w:b/>
                <w:bCs/>
                <w:color w:val="000000"/>
                <w:sz w:val="24"/>
                <w:szCs w:val="24"/>
                <w:highlight w:val="none"/>
                <w:lang w:val="en-US" w:eastAsia="zh-CN" w:bidi="ar"/>
              </w:rPr>
            </w:r>
            <w:r/>
          </w:p>
        </w:tc>
        <w:tc>
          <w:tcPr>
            <w:tcW w:w="1019"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3" w:type="dxa"/>
            <w:vAlign w:val="center"/>
            <w:textDirection w:val="lrTb"/>
            <w:noWrap w:val="false"/>
          </w:tcPr>
          <w:p>
            <w:pPr>
              <w:pStyle w:val="935"/>
              <w:jc w:val="center"/>
              <w:rPr>
                <w:rFonts w:hint="eastAsia" w:ascii="宋体" w:hAnsi="宋体" w:eastAsia="宋体" w:cs="宋体"/>
                <w:i w:val="0"/>
                <w:iCs w:val="0"/>
                <w:color w:val="000000"/>
                <w:sz w:val="24"/>
                <w:szCs w:val="24"/>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25</w:t>
            </w:r>
            <w:r>
              <w:rPr>
                <w:rFonts w:hint="eastAsia" w:ascii="宋体" w:hAnsi="宋体" w:eastAsia="宋体" w:cs="宋体"/>
                <w:i w:val="0"/>
                <w:iCs w:val="0"/>
                <w:color w:val="000000"/>
                <w:sz w:val="24"/>
                <w:szCs w:val="24"/>
                <w:highlight w:val="none"/>
                <w:u w:val="none"/>
                <w:lang w:val="en-US" w:eastAsia="zh-CN" w:bidi="ar"/>
              </w:rPr>
            </w:r>
            <w:r/>
          </w:p>
        </w:tc>
        <w:tc>
          <w:tcPr>
            <w:tcW w:w="527"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eastAsia="宋体"/>
                <w:color w:val="000000"/>
                <w:sz w:val="22"/>
                <w:szCs w:val="18"/>
                <w:highlight w:val="none"/>
                <w:lang w:val="en-US" w:eastAsia="zh-CN"/>
              </w:rPr>
              <w:t xml:space="preserve">卷</w:t>
            </w:r>
            <w:r>
              <w:rPr>
                <w:rFonts w:hint="eastAsia" w:ascii="宋体" w:hAnsi="宋体" w:eastAsia="宋体" w:cs="宋体"/>
                <w:i w:val="0"/>
                <w:iCs w:val="0"/>
                <w:color w:val="000000"/>
                <w:sz w:val="22"/>
                <w:szCs w:val="22"/>
                <w:highlight w:val="none"/>
                <w:u w:val="none"/>
                <w:lang w:val="en-US" w:eastAsia="zh-CN" w:bidi="ar"/>
              </w:rPr>
            </w:r>
            <w:r/>
          </w:p>
        </w:tc>
        <w:tc>
          <w:tcPr>
            <w:tcW w:w="6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969" w:type="dxa"/>
            <w:vAlign w:val="center"/>
            <w:textDirection w:val="lrTb"/>
            <w:noWrap w:val="false"/>
          </w:tcPr>
          <w:p>
            <w:pPr>
              <w:pStyle w:val="935"/>
              <w:jc w:val="center"/>
              <w:keepLines w:val="0"/>
              <w:keepNext w:val="0"/>
              <w:widowControl/>
              <w:rPr>
                <w:rFonts w:hint="eastAsia" w:ascii="宋体" w:hAnsi="宋体"/>
                <w:color w:val="000000"/>
                <w:sz w:val="24"/>
                <w:szCs w:val="20"/>
                <w:highlight w:val="none"/>
              </w:rPr>
              <w:framePr w:vAnchor="text" w:hAnchor="page" w:x="1219" w:y="431"/>
              <w:suppressLineNumbers w:val="0"/>
            </w:pPr>
            <w:r>
              <w:rPr>
                <w:rFonts w:hint="eastAsia" w:ascii="宋体" w:hAnsi="宋体" w:eastAsia="宋体" w:cs="宋体"/>
                <w:i w:val="0"/>
                <w:iCs w:val="0"/>
                <w:color w:val="000000"/>
                <w:sz w:val="21"/>
                <w:szCs w:val="21"/>
                <w:u w:val="none"/>
                <w:lang w:val="en-US" w:eastAsia="zh-CN" w:bidi="ar"/>
              </w:rPr>
              <w:t xml:space="preserve">1054</w:t>
            </w:r>
            <w:r>
              <w:rPr>
                <w:rFonts w:hint="eastAsia" w:ascii="宋体" w:hAnsi="宋体"/>
                <w:color w:val="000000"/>
                <w:sz w:val="24"/>
                <w:szCs w:val="20"/>
                <w:highlight w:val="none"/>
              </w:rPr>
            </w:r>
            <w:r/>
          </w:p>
        </w:tc>
      </w:tr>
      <w:tr>
        <w:trPr>
          <w:trHeight w:val="529"/>
        </w:trPr>
        <w:tc>
          <w:tcPr>
            <w:tcW w:w="363"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1046" w:type="dxa"/>
            <w:vAlign w:val="center"/>
            <w:textDirection w:val="lrTb"/>
            <w:noWrap w:val="false"/>
          </w:tcPr>
          <w:p>
            <w:pPr>
              <w:pStyle w:val="935"/>
              <w:jc w:val="center"/>
              <w:rPr>
                <w:rStyle w:val="988"/>
                <w:rFonts w:hint="eastAsia" w:ascii="宋体" w:hAnsi="宋体" w:eastAsia="宋体" w:cs="宋体"/>
                <w:b/>
                <w:bCs/>
                <w:color w:val="000000"/>
                <w:sz w:val="24"/>
                <w:szCs w:val="24"/>
                <w:highlight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15米金属拉梯</w:t>
            </w:r>
            <w:r>
              <w:rPr>
                <w:rStyle w:val="988"/>
                <w:rFonts w:hint="eastAsia" w:ascii="宋体" w:hAnsi="宋体" w:eastAsia="宋体" w:cs="宋体"/>
                <w:b/>
                <w:bCs/>
                <w:color w:val="000000"/>
                <w:sz w:val="24"/>
                <w:szCs w:val="24"/>
                <w:highlight w:val="none"/>
                <w:lang w:val="en-US" w:eastAsia="zh-CN" w:bidi="ar"/>
              </w:rPr>
            </w:r>
            <w:r/>
          </w:p>
        </w:tc>
        <w:tc>
          <w:tcPr>
            <w:tcW w:w="1019"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3" w:type="dxa"/>
            <w:vAlign w:val="center"/>
            <w:textDirection w:val="lrTb"/>
            <w:noWrap w:val="false"/>
          </w:tcPr>
          <w:p>
            <w:pPr>
              <w:pStyle w:val="935"/>
              <w:jc w:val="center"/>
              <w:rPr>
                <w:rFonts w:hint="eastAsia" w:ascii="宋体" w:hAnsi="宋体" w:eastAsia="宋体" w:cs="宋体"/>
                <w:i w:val="0"/>
                <w:iCs w:val="0"/>
                <w:color w:val="000000"/>
                <w:sz w:val="24"/>
                <w:szCs w:val="24"/>
                <w:highlight w:val="none"/>
                <w:u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527"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6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969" w:type="dxa"/>
            <w:vAlign w:val="center"/>
            <w:textDirection w:val="lrTb"/>
            <w:noWrap w:val="false"/>
          </w:tcPr>
          <w:p>
            <w:pPr>
              <w:pStyle w:val="935"/>
              <w:jc w:val="center"/>
              <w:keepLines w:val="0"/>
              <w:keepNext w:val="0"/>
              <w:widowControl/>
              <w:rPr>
                <w:rFonts w:hint="eastAsia" w:ascii="宋体" w:hAnsi="宋体"/>
                <w:color w:val="000000"/>
                <w:sz w:val="24"/>
                <w:szCs w:val="20"/>
                <w:highlight w:val="none"/>
              </w:rPr>
              <w:framePr w:vAnchor="text" w:hAnchor="page" w:x="1219" w:y="431"/>
              <w:suppressLineNumbers w:val="0"/>
            </w:pPr>
            <w:r>
              <w:rPr>
                <w:rFonts w:hint="eastAsia" w:ascii="宋体" w:hAnsi="宋体" w:eastAsia="宋体" w:cs="宋体"/>
                <w:i w:val="0"/>
                <w:iCs w:val="0"/>
                <w:color w:val="000000"/>
                <w:sz w:val="21"/>
                <w:szCs w:val="21"/>
                <w:u w:val="none"/>
                <w:lang w:val="en-US" w:eastAsia="zh-CN" w:bidi="ar"/>
              </w:rPr>
              <w:t xml:space="preserve">16800</w:t>
            </w:r>
            <w:r>
              <w:rPr>
                <w:rFonts w:hint="eastAsia" w:ascii="宋体" w:hAnsi="宋体"/>
                <w:color w:val="000000"/>
                <w:sz w:val="24"/>
                <w:szCs w:val="20"/>
                <w:highlight w:val="none"/>
              </w:rPr>
            </w:r>
            <w:r/>
          </w:p>
        </w:tc>
      </w:tr>
      <w:tr>
        <w:trPr>
          <w:trHeight w:val="529"/>
        </w:trPr>
        <w:tc>
          <w:tcPr>
            <w:tcW w:w="363"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046" w:type="dxa"/>
            <w:vAlign w:val="center"/>
            <w:textDirection w:val="lrTb"/>
            <w:noWrap w:val="false"/>
          </w:tcPr>
          <w:p>
            <w:pPr>
              <w:pStyle w:val="935"/>
              <w:jc w:val="center"/>
              <w:rPr>
                <w:rStyle w:val="988"/>
                <w:rFonts w:hint="eastAsia" w:ascii="宋体" w:hAnsi="宋体" w:eastAsia="宋体" w:cs="宋体"/>
                <w:b/>
                <w:bCs/>
                <w:color w:val="000000"/>
                <w:sz w:val="24"/>
                <w:szCs w:val="24"/>
                <w:highlight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65止水器</w:t>
            </w:r>
            <w:r>
              <w:rPr>
                <w:rStyle w:val="988"/>
                <w:rFonts w:hint="eastAsia" w:ascii="宋体" w:hAnsi="宋体" w:eastAsia="宋体" w:cs="宋体"/>
                <w:b/>
                <w:bCs/>
                <w:color w:val="000000"/>
                <w:sz w:val="24"/>
                <w:szCs w:val="24"/>
                <w:highlight w:val="none"/>
                <w:lang w:val="en-US" w:eastAsia="zh-CN" w:bidi="ar"/>
              </w:rPr>
            </w:r>
            <w:r/>
          </w:p>
        </w:tc>
        <w:tc>
          <w:tcPr>
            <w:tcW w:w="1019"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3" w:type="dxa"/>
            <w:vAlign w:val="center"/>
            <w:textDirection w:val="lrTb"/>
            <w:noWrap w:val="false"/>
          </w:tcPr>
          <w:p>
            <w:pPr>
              <w:pStyle w:val="935"/>
              <w:jc w:val="center"/>
              <w:rPr>
                <w:rFonts w:hint="eastAsia" w:ascii="宋体" w:hAnsi="宋体" w:eastAsia="宋体" w:cs="宋体"/>
                <w:i w:val="0"/>
                <w:iCs w:val="0"/>
                <w:color w:val="000000"/>
                <w:sz w:val="24"/>
                <w:szCs w:val="24"/>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527"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6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969" w:type="dxa"/>
            <w:vAlign w:val="center"/>
            <w:textDirection w:val="lrTb"/>
            <w:noWrap w:val="false"/>
          </w:tcPr>
          <w:p>
            <w:pPr>
              <w:pStyle w:val="935"/>
              <w:jc w:val="center"/>
              <w:keepLines w:val="0"/>
              <w:keepNext w:val="0"/>
              <w:widowControl/>
              <w:rPr>
                <w:rFonts w:hint="eastAsia" w:ascii="宋体" w:hAnsi="宋体"/>
                <w:color w:val="000000"/>
                <w:sz w:val="24"/>
                <w:szCs w:val="20"/>
                <w:highlight w:val="none"/>
              </w:rPr>
              <w:framePr w:vAnchor="text" w:hAnchor="page" w:x="1219" w:y="431"/>
              <w:suppressLineNumbers w:val="0"/>
            </w:pPr>
            <w:r>
              <w:rPr>
                <w:rFonts w:hint="eastAsia" w:ascii="宋体" w:hAnsi="宋体" w:eastAsia="宋体" w:cs="宋体"/>
                <w:i w:val="0"/>
                <w:iCs w:val="0"/>
                <w:color w:val="000000"/>
                <w:sz w:val="21"/>
                <w:szCs w:val="21"/>
                <w:u w:val="none"/>
                <w:lang w:val="en-US" w:eastAsia="zh-CN" w:bidi="ar"/>
              </w:rPr>
              <w:t xml:space="preserve">360</w:t>
            </w:r>
            <w:r>
              <w:rPr>
                <w:rFonts w:hint="eastAsia" w:ascii="宋体" w:hAnsi="宋体"/>
                <w:color w:val="000000"/>
                <w:sz w:val="24"/>
                <w:szCs w:val="20"/>
                <w:highlight w:val="none"/>
              </w:rPr>
            </w:r>
            <w:r/>
          </w:p>
        </w:tc>
      </w:tr>
      <w:tr>
        <w:trPr>
          <w:trHeight w:val="529"/>
        </w:trPr>
        <w:tc>
          <w:tcPr>
            <w:tcW w:w="363"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5</w:t>
            </w:r>
            <w:r>
              <w:rPr>
                <w:rFonts w:hint="eastAsia" w:ascii="宋体" w:hAnsi="宋体" w:eastAsia="宋体" w:cs="宋体"/>
                <w:i w:val="0"/>
                <w:iCs w:val="0"/>
                <w:color w:val="000000"/>
                <w:sz w:val="22"/>
                <w:szCs w:val="22"/>
                <w:highlight w:val="none"/>
                <w:u w:val="none"/>
                <w:lang w:val="en-US" w:eastAsia="zh-CN" w:bidi="ar"/>
              </w:rPr>
            </w:r>
            <w:r/>
          </w:p>
        </w:tc>
        <w:tc>
          <w:tcPr>
            <w:tcW w:w="1046" w:type="dxa"/>
            <w:vAlign w:val="center"/>
            <w:textDirection w:val="lrTb"/>
            <w:noWrap w:val="false"/>
          </w:tcPr>
          <w:p>
            <w:pPr>
              <w:pStyle w:val="935"/>
              <w:jc w:val="center"/>
              <w:rPr>
                <w:rStyle w:val="988"/>
                <w:rFonts w:hint="eastAsia" w:ascii="宋体" w:hAnsi="宋体" w:eastAsia="宋体" w:cs="宋体"/>
                <w:b/>
                <w:bCs/>
                <w:color w:val="000000"/>
                <w:sz w:val="24"/>
                <w:szCs w:val="24"/>
                <w:highlight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黏稠液体抽吸泵</w:t>
            </w:r>
            <w:r>
              <w:rPr>
                <w:rStyle w:val="988"/>
                <w:rFonts w:hint="eastAsia" w:ascii="宋体" w:hAnsi="宋体" w:eastAsia="宋体" w:cs="宋体"/>
                <w:b/>
                <w:bCs/>
                <w:color w:val="000000"/>
                <w:sz w:val="24"/>
                <w:szCs w:val="24"/>
                <w:highlight w:val="none"/>
                <w:lang w:val="en-US" w:eastAsia="zh-CN" w:bidi="ar"/>
              </w:rPr>
            </w:r>
            <w:r/>
          </w:p>
        </w:tc>
        <w:tc>
          <w:tcPr>
            <w:tcW w:w="1019"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3" w:type="dxa"/>
            <w:vAlign w:val="center"/>
            <w:textDirection w:val="lrTb"/>
            <w:noWrap w:val="false"/>
          </w:tcPr>
          <w:p>
            <w:pPr>
              <w:pStyle w:val="935"/>
              <w:jc w:val="center"/>
              <w:rPr>
                <w:rFonts w:hint="eastAsia" w:ascii="宋体" w:hAnsi="宋体" w:eastAsia="宋体" w:cs="宋体"/>
                <w:i w:val="0"/>
                <w:iCs w:val="0"/>
                <w:color w:val="000000"/>
                <w:sz w:val="24"/>
                <w:szCs w:val="24"/>
                <w:highlight w:val="none"/>
                <w:u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527"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6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969" w:type="dxa"/>
            <w:vAlign w:val="center"/>
            <w:textDirection w:val="lrTb"/>
            <w:noWrap w:val="false"/>
          </w:tcPr>
          <w:p>
            <w:pPr>
              <w:pStyle w:val="935"/>
              <w:jc w:val="center"/>
              <w:keepLines w:val="0"/>
              <w:keepNext w:val="0"/>
              <w:widowControl/>
              <w:rPr>
                <w:rFonts w:hint="eastAsia" w:ascii="宋体" w:hAnsi="宋体"/>
                <w:color w:val="000000"/>
                <w:sz w:val="24"/>
                <w:szCs w:val="20"/>
                <w:highlight w:val="none"/>
              </w:rPr>
              <w:framePr w:vAnchor="text" w:hAnchor="page" w:x="1219" w:y="431"/>
              <w:suppressLineNumbers w:val="0"/>
            </w:pPr>
            <w:r>
              <w:rPr>
                <w:rFonts w:hint="eastAsia" w:ascii="宋体" w:hAnsi="宋体" w:eastAsia="宋体" w:cs="宋体"/>
                <w:i w:val="0"/>
                <w:iCs w:val="0"/>
                <w:color w:val="000000"/>
                <w:sz w:val="21"/>
                <w:szCs w:val="21"/>
                <w:u w:val="none"/>
                <w:lang w:val="en-US" w:eastAsia="zh-CN" w:bidi="ar"/>
              </w:rPr>
              <w:t xml:space="preserve">5992</w:t>
            </w:r>
            <w:r>
              <w:rPr>
                <w:rFonts w:hint="eastAsia" w:ascii="宋体" w:hAnsi="宋体"/>
                <w:color w:val="000000"/>
                <w:sz w:val="24"/>
                <w:szCs w:val="20"/>
                <w:highlight w:val="none"/>
              </w:rPr>
            </w:r>
            <w:r/>
          </w:p>
        </w:tc>
      </w:tr>
      <w:tr>
        <w:trPr>
          <w:trHeight w:val="529"/>
        </w:trPr>
        <w:tc>
          <w:tcPr>
            <w:tcW w:w="363"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6</w:t>
            </w:r>
            <w:r>
              <w:rPr>
                <w:rFonts w:hint="eastAsia" w:ascii="宋体" w:hAnsi="宋体" w:eastAsia="宋体" w:cs="宋体"/>
                <w:i w:val="0"/>
                <w:iCs w:val="0"/>
                <w:color w:val="000000"/>
                <w:sz w:val="22"/>
                <w:szCs w:val="22"/>
                <w:highlight w:val="none"/>
                <w:u w:val="none"/>
                <w:lang w:val="en-US" w:eastAsia="zh-CN" w:bidi="ar"/>
              </w:rPr>
            </w:r>
            <w:r/>
          </w:p>
        </w:tc>
        <w:tc>
          <w:tcPr>
            <w:tcW w:w="1046" w:type="dxa"/>
            <w:vAlign w:val="center"/>
            <w:textDirection w:val="lrTb"/>
            <w:noWrap w:val="false"/>
          </w:tcPr>
          <w:p>
            <w:pPr>
              <w:pStyle w:val="935"/>
              <w:jc w:val="center"/>
              <w:rPr>
                <w:rStyle w:val="988"/>
                <w:rFonts w:hint="eastAsia" w:ascii="宋体" w:hAnsi="宋体" w:eastAsia="宋体" w:cs="宋体"/>
                <w:b/>
                <w:bCs/>
                <w:color w:val="000000"/>
                <w:sz w:val="24"/>
                <w:szCs w:val="24"/>
                <w:highlight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LED伸缩警戒锥</w:t>
            </w:r>
            <w:r>
              <w:rPr>
                <w:rStyle w:val="988"/>
                <w:rFonts w:hint="eastAsia" w:ascii="宋体" w:hAnsi="宋体" w:eastAsia="宋体" w:cs="宋体"/>
                <w:b/>
                <w:bCs/>
                <w:color w:val="000000"/>
                <w:sz w:val="24"/>
                <w:szCs w:val="24"/>
                <w:highlight w:val="none"/>
                <w:lang w:val="en-US" w:eastAsia="zh-CN" w:bidi="ar"/>
              </w:rPr>
            </w:r>
            <w:r/>
          </w:p>
        </w:tc>
        <w:tc>
          <w:tcPr>
            <w:tcW w:w="1019"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3" w:type="dxa"/>
            <w:vAlign w:val="center"/>
            <w:textDirection w:val="lrTb"/>
            <w:noWrap w:val="false"/>
          </w:tcPr>
          <w:p>
            <w:pPr>
              <w:pStyle w:val="935"/>
              <w:jc w:val="center"/>
              <w:rPr>
                <w:rFonts w:hint="eastAsia" w:ascii="宋体" w:hAnsi="宋体" w:eastAsia="宋体" w:cs="宋体"/>
                <w:i w:val="0"/>
                <w:iCs w:val="0"/>
                <w:color w:val="000000"/>
                <w:sz w:val="24"/>
                <w:szCs w:val="24"/>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60</w:t>
            </w:r>
            <w:r>
              <w:rPr>
                <w:rFonts w:hint="eastAsia" w:ascii="宋体" w:hAnsi="宋体" w:eastAsia="宋体" w:cs="宋体"/>
                <w:i w:val="0"/>
                <w:iCs w:val="0"/>
                <w:color w:val="000000"/>
                <w:sz w:val="24"/>
                <w:szCs w:val="24"/>
                <w:highlight w:val="none"/>
                <w:u w:val="none"/>
                <w:lang w:val="en-US" w:eastAsia="zh-CN" w:bidi="ar"/>
              </w:rPr>
            </w:r>
            <w:r/>
          </w:p>
        </w:tc>
        <w:tc>
          <w:tcPr>
            <w:tcW w:w="527"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6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969" w:type="dxa"/>
            <w:vAlign w:val="center"/>
            <w:textDirection w:val="lrTb"/>
            <w:noWrap w:val="false"/>
          </w:tcPr>
          <w:p>
            <w:pPr>
              <w:pStyle w:val="935"/>
              <w:jc w:val="center"/>
              <w:keepLines w:val="0"/>
              <w:keepNext w:val="0"/>
              <w:widowControl/>
              <w:rPr>
                <w:rFonts w:hint="eastAsia" w:ascii="宋体" w:hAnsi="宋体"/>
                <w:color w:val="000000"/>
                <w:sz w:val="24"/>
                <w:szCs w:val="20"/>
                <w:highlight w:val="none"/>
              </w:rPr>
              <w:framePr w:vAnchor="text" w:hAnchor="page" w:x="1219" w:y="431"/>
              <w:suppressLineNumbers w:val="0"/>
            </w:pPr>
            <w:r>
              <w:rPr>
                <w:rFonts w:hint="eastAsia" w:ascii="宋体" w:hAnsi="宋体" w:eastAsia="宋体" w:cs="宋体"/>
                <w:i w:val="0"/>
                <w:iCs w:val="0"/>
                <w:color w:val="000000"/>
                <w:sz w:val="21"/>
                <w:szCs w:val="21"/>
                <w:u w:val="none"/>
                <w:lang w:val="en-US" w:eastAsia="zh-CN" w:bidi="ar"/>
              </w:rPr>
              <w:t xml:space="preserve">181</w:t>
            </w:r>
            <w:r>
              <w:rPr>
                <w:rFonts w:hint="eastAsia" w:ascii="宋体" w:hAnsi="宋体"/>
                <w:color w:val="000000"/>
                <w:sz w:val="24"/>
                <w:szCs w:val="20"/>
                <w:highlight w:val="none"/>
              </w:rPr>
            </w:r>
            <w:r/>
          </w:p>
        </w:tc>
      </w:tr>
      <w:tr>
        <w:trPr>
          <w:trHeight w:val="529"/>
        </w:trPr>
        <w:tc>
          <w:tcPr>
            <w:tcW w:w="363"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7</w:t>
            </w:r>
            <w:r>
              <w:rPr>
                <w:rFonts w:hint="eastAsia" w:ascii="宋体" w:hAnsi="宋体" w:eastAsia="宋体" w:cs="宋体"/>
                <w:i w:val="0"/>
                <w:iCs w:val="0"/>
                <w:color w:val="000000"/>
                <w:sz w:val="22"/>
                <w:szCs w:val="22"/>
                <w:highlight w:val="none"/>
                <w:u w:val="none"/>
                <w:lang w:val="en-US" w:eastAsia="zh-CN" w:bidi="ar"/>
              </w:rPr>
            </w:r>
            <w:r/>
          </w:p>
        </w:tc>
        <w:tc>
          <w:tcPr>
            <w:tcW w:w="1046" w:type="dxa"/>
            <w:vAlign w:val="center"/>
            <w:textDirection w:val="lrTb"/>
            <w:noWrap w:val="false"/>
          </w:tcPr>
          <w:p>
            <w:pPr>
              <w:pStyle w:val="935"/>
              <w:jc w:val="center"/>
              <w:rPr>
                <w:rStyle w:val="988"/>
                <w:rFonts w:hint="eastAsia" w:ascii="宋体" w:hAnsi="宋体" w:eastAsia="宋体" w:cs="宋体"/>
                <w:b/>
                <w:bCs/>
                <w:color w:val="000000"/>
                <w:sz w:val="24"/>
                <w:szCs w:val="24"/>
                <w:highlight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*正压式消防空气呼吸器</w:t>
            </w:r>
            <w:r>
              <w:rPr>
                <w:rStyle w:val="988"/>
                <w:rFonts w:hint="eastAsia" w:ascii="宋体" w:hAnsi="宋体" w:eastAsia="宋体" w:cs="宋体"/>
                <w:b/>
                <w:bCs/>
                <w:color w:val="000000"/>
                <w:sz w:val="24"/>
                <w:szCs w:val="24"/>
                <w:highlight w:val="none"/>
                <w:lang w:val="en-US" w:eastAsia="zh-CN" w:bidi="ar"/>
              </w:rPr>
            </w:r>
            <w:r/>
          </w:p>
        </w:tc>
        <w:tc>
          <w:tcPr>
            <w:tcW w:w="1019"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3" w:type="dxa"/>
            <w:vAlign w:val="center"/>
            <w:textDirection w:val="lrTb"/>
            <w:noWrap w:val="false"/>
          </w:tcPr>
          <w:p>
            <w:pPr>
              <w:pStyle w:val="935"/>
              <w:jc w:val="center"/>
              <w:rPr>
                <w:rFonts w:hint="eastAsia" w:ascii="宋体" w:hAnsi="宋体" w:eastAsia="宋体" w:cs="宋体"/>
                <w:i w:val="0"/>
                <w:iCs w:val="0"/>
                <w:color w:val="000000"/>
                <w:sz w:val="24"/>
                <w:szCs w:val="24"/>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527"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6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969" w:type="dxa"/>
            <w:vAlign w:val="center"/>
            <w:textDirection w:val="lrTb"/>
            <w:noWrap w:val="false"/>
          </w:tcPr>
          <w:p>
            <w:pPr>
              <w:pStyle w:val="935"/>
              <w:jc w:val="center"/>
              <w:keepLines w:val="0"/>
              <w:keepNext w:val="0"/>
              <w:widowControl/>
              <w:rPr>
                <w:rFonts w:hint="eastAsia" w:ascii="宋体" w:hAnsi="宋体"/>
                <w:color w:val="000000"/>
                <w:sz w:val="24"/>
                <w:szCs w:val="20"/>
                <w:highlight w:val="none"/>
              </w:rPr>
              <w:framePr w:vAnchor="text" w:hAnchor="page" w:x="1219" w:y="431"/>
              <w:suppressLineNumbers w:val="0"/>
            </w:pPr>
            <w:r>
              <w:rPr>
                <w:rFonts w:hint="eastAsia" w:ascii="宋体" w:hAnsi="宋体" w:eastAsia="宋体" w:cs="宋体"/>
                <w:i w:val="0"/>
                <w:iCs w:val="0"/>
                <w:color w:val="000000"/>
                <w:sz w:val="21"/>
                <w:szCs w:val="21"/>
                <w:u w:val="none"/>
                <w:lang w:val="en-US" w:eastAsia="zh-CN" w:bidi="ar"/>
              </w:rPr>
              <w:t xml:space="preserve">19000</w:t>
            </w:r>
            <w:r>
              <w:rPr>
                <w:rFonts w:hint="eastAsia" w:ascii="宋体" w:hAnsi="宋体"/>
                <w:color w:val="000000"/>
                <w:sz w:val="24"/>
                <w:szCs w:val="20"/>
                <w:highlight w:val="none"/>
              </w:rPr>
            </w:r>
            <w:r/>
          </w:p>
        </w:tc>
      </w:tr>
      <w:tr>
        <w:trPr>
          <w:trHeight w:val="529"/>
        </w:trPr>
        <w:tc>
          <w:tcPr>
            <w:tcW w:w="363"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8</w:t>
            </w:r>
            <w:r>
              <w:rPr>
                <w:rFonts w:hint="eastAsia" w:ascii="宋体" w:hAnsi="宋体" w:eastAsia="宋体" w:cs="宋体"/>
                <w:i w:val="0"/>
                <w:iCs w:val="0"/>
                <w:color w:val="000000"/>
                <w:sz w:val="22"/>
                <w:szCs w:val="22"/>
                <w:highlight w:val="none"/>
                <w:u w:val="none"/>
                <w:lang w:val="en-US" w:eastAsia="zh-CN" w:bidi="ar"/>
              </w:rPr>
            </w:r>
            <w:r/>
          </w:p>
        </w:tc>
        <w:tc>
          <w:tcPr>
            <w:tcW w:w="1046" w:type="dxa"/>
            <w:vAlign w:val="center"/>
            <w:textDirection w:val="lrTb"/>
            <w:noWrap w:val="false"/>
          </w:tcPr>
          <w:p>
            <w:pPr>
              <w:pStyle w:val="935"/>
              <w:jc w:val="center"/>
              <w:rPr>
                <w:rStyle w:val="988"/>
                <w:rFonts w:hint="eastAsia" w:ascii="宋体" w:hAnsi="宋体" w:eastAsia="宋体" w:cs="宋体"/>
                <w:b/>
                <w:bCs/>
                <w:color w:val="000000"/>
                <w:sz w:val="24"/>
                <w:szCs w:val="24"/>
                <w:highlight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水域救援方位灯</w:t>
            </w:r>
            <w:r>
              <w:rPr>
                <w:rStyle w:val="988"/>
                <w:rFonts w:hint="eastAsia" w:ascii="宋体" w:hAnsi="宋体" w:eastAsia="宋体" w:cs="宋体"/>
                <w:b/>
                <w:bCs/>
                <w:color w:val="000000"/>
                <w:sz w:val="24"/>
                <w:szCs w:val="24"/>
                <w:highlight w:val="none"/>
                <w:lang w:val="en-US" w:eastAsia="zh-CN" w:bidi="ar"/>
              </w:rPr>
            </w:r>
            <w:r/>
          </w:p>
        </w:tc>
        <w:tc>
          <w:tcPr>
            <w:tcW w:w="1019"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3" w:type="dxa"/>
            <w:vAlign w:val="center"/>
            <w:textDirection w:val="lrTb"/>
            <w:noWrap w:val="false"/>
          </w:tcPr>
          <w:p>
            <w:pPr>
              <w:pStyle w:val="935"/>
              <w:jc w:val="center"/>
              <w:rPr>
                <w:rFonts w:hint="eastAsia" w:ascii="宋体" w:hAnsi="宋体" w:eastAsia="宋体" w:cs="宋体"/>
                <w:i w:val="0"/>
                <w:iCs w:val="0"/>
                <w:color w:val="000000"/>
                <w:sz w:val="24"/>
                <w:szCs w:val="24"/>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30</w:t>
            </w:r>
            <w:r>
              <w:rPr>
                <w:rFonts w:hint="eastAsia" w:ascii="宋体" w:hAnsi="宋体" w:eastAsia="宋体" w:cs="宋体"/>
                <w:i w:val="0"/>
                <w:iCs w:val="0"/>
                <w:color w:val="000000"/>
                <w:sz w:val="24"/>
                <w:szCs w:val="24"/>
                <w:highlight w:val="none"/>
                <w:u w:val="none"/>
                <w:lang w:val="en-US" w:eastAsia="zh-CN" w:bidi="ar"/>
              </w:rPr>
            </w:r>
            <w:r/>
          </w:p>
        </w:tc>
        <w:tc>
          <w:tcPr>
            <w:tcW w:w="527"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6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969" w:type="dxa"/>
            <w:vAlign w:val="center"/>
            <w:textDirection w:val="lrTb"/>
            <w:noWrap w:val="false"/>
          </w:tcPr>
          <w:p>
            <w:pPr>
              <w:pStyle w:val="935"/>
              <w:jc w:val="center"/>
              <w:keepLines w:val="0"/>
              <w:keepNext w:val="0"/>
              <w:widowControl/>
              <w:rPr>
                <w:rFonts w:hint="eastAsia" w:ascii="宋体" w:hAnsi="宋体"/>
                <w:color w:val="000000"/>
                <w:sz w:val="24"/>
                <w:szCs w:val="20"/>
                <w:highlight w:val="none"/>
              </w:rPr>
              <w:framePr w:vAnchor="text" w:hAnchor="page" w:x="1219" w:y="431"/>
              <w:suppressLineNumbers w:val="0"/>
            </w:pPr>
            <w:r>
              <w:rPr>
                <w:rFonts w:hint="eastAsia" w:ascii="宋体" w:hAnsi="宋体" w:eastAsia="宋体" w:cs="宋体"/>
                <w:i w:val="0"/>
                <w:iCs w:val="0"/>
                <w:color w:val="000000"/>
                <w:sz w:val="21"/>
                <w:szCs w:val="21"/>
                <w:u w:val="none"/>
                <w:lang w:val="en-US" w:eastAsia="zh-CN" w:bidi="ar"/>
              </w:rPr>
              <w:t xml:space="preserve">154</w:t>
            </w:r>
            <w:r>
              <w:rPr>
                <w:rFonts w:hint="eastAsia" w:ascii="宋体" w:hAnsi="宋体"/>
                <w:color w:val="000000"/>
                <w:sz w:val="24"/>
                <w:szCs w:val="20"/>
                <w:highlight w:val="none"/>
              </w:rPr>
            </w:r>
            <w:r/>
          </w:p>
        </w:tc>
      </w:tr>
      <w:tr>
        <w:trPr>
          <w:trHeight w:val="529"/>
        </w:trPr>
        <w:tc>
          <w:tcPr>
            <w:tcW w:w="363"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9</w:t>
            </w:r>
            <w:r>
              <w:rPr>
                <w:rFonts w:hint="eastAsia" w:ascii="宋体" w:hAnsi="宋体" w:eastAsia="宋体" w:cs="宋体"/>
                <w:i w:val="0"/>
                <w:iCs w:val="0"/>
                <w:color w:val="000000"/>
                <w:sz w:val="22"/>
                <w:szCs w:val="22"/>
                <w:highlight w:val="none"/>
                <w:u w:val="none"/>
                <w:lang w:val="en-US" w:eastAsia="zh-CN" w:bidi="ar"/>
              </w:rPr>
            </w:r>
            <w:r/>
          </w:p>
        </w:tc>
        <w:tc>
          <w:tcPr>
            <w:tcW w:w="1046" w:type="dxa"/>
            <w:vAlign w:val="center"/>
            <w:textDirection w:val="lrTb"/>
            <w:noWrap w:val="false"/>
          </w:tcPr>
          <w:p>
            <w:pPr>
              <w:pStyle w:val="935"/>
              <w:jc w:val="center"/>
              <w:rPr>
                <w:rStyle w:val="988"/>
                <w:rFonts w:hint="eastAsia" w:ascii="宋体" w:hAnsi="宋体" w:eastAsia="宋体" w:cs="宋体"/>
                <w:b/>
                <w:bCs/>
                <w:color w:val="000000"/>
                <w:sz w:val="24"/>
                <w:szCs w:val="24"/>
                <w:highlight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消防口罩</w:t>
            </w:r>
            <w:r>
              <w:rPr>
                <w:rStyle w:val="988"/>
                <w:rFonts w:hint="eastAsia" w:ascii="宋体" w:hAnsi="宋体" w:eastAsia="宋体" w:cs="宋体"/>
                <w:b/>
                <w:bCs/>
                <w:color w:val="000000"/>
                <w:sz w:val="24"/>
                <w:szCs w:val="24"/>
                <w:highlight w:val="none"/>
                <w:lang w:val="en-US" w:eastAsia="zh-CN" w:bidi="ar"/>
              </w:rPr>
            </w:r>
            <w:r/>
          </w:p>
        </w:tc>
        <w:tc>
          <w:tcPr>
            <w:tcW w:w="1019"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3" w:type="dxa"/>
            <w:vAlign w:val="center"/>
            <w:textDirection w:val="lrTb"/>
            <w:noWrap w:val="false"/>
          </w:tcPr>
          <w:p>
            <w:pPr>
              <w:pStyle w:val="935"/>
              <w:jc w:val="center"/>
              <w:rPr>
                <w:rFonts w:hint="eastAsia" w:ascii="宋体" w:hAnsi="宋体" w:eastAsia="宋体" w:cs="宋体"/>
                <w:i w:val="0"/>
                <w:iCs w:val="0"/>
                <w:color w:val="000000"/>
                <w:sz w:val="24"/>
                <w:szCs w:val="24"/>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15</w:t>
            </w:r>
            <w:r>
              <w:rPr>
                <w:rFonts w:hint="eastAsia" w:ascii="宋体" w:hAnsi="宋体" w:eastAsia="宋体" w:cs="宋体"/>
                <w:i w:val="0"/>
                <w:iCs w:val="0"/>
                <w:color w:val="000000"/>
                <w:sz w:val="24"/>
                <w:szCs w:val="24"/>
                <w:highlight w:val="none"/>
                <w:u w:val="none"/>
                <w:lang w:val="en-US" w:eastAsia="zh-CN" w:bidi="ar"/>
              </w:rPr>
            </w:r>
            <w:r/>
          </w:p>
        </w:tc>
        <w:tc>
          <w:tcPr>
            <w:tcW w:w="527"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6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969" w:type="dxa"/>
            <w:vAlign w:val="center"/>
            <w:textDirection w:val="lrTb"/>
            <w:noWrap w:val="false"/>
          </w:tcPr>
          <w:p>
            <w:pPr>
              <w:pStyle w:val="935"/>
              <w:jc w:val="center"/>
              <w:keepLines w:val="0"/>
              <w:keepNext w:val="0"/>
              <w:widowControl/>
              <w:rPr>
                <w:rFonts w:hint="eastAsia" w:ascii="宋体" w:hAnsi="宋体"/>
                <w:color w:val="000000"/>
                <w:sz w:val="24"/>
                <w:szCs w:val="20"/>
                <w:highlight w:val="none"/>
              </w:rPr>
              <w:framePr w:vAnchor="text" w:hAnchor="page" w:x="1219" w:y="431"/>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color w:val="000000"/>
                <w:sz w:val="24"/>
                <w:szCs w:val="20"/>
                <w:highlight w:val="none"/>
              </w:rPr>
            </w:r>
            <w:r/>
          </w:p>
        </w:tc>
      </w:tr>
      <w:tr>
        <w:trPr>
          <w:trHeight w:val="529"/>
        </w:trPr>
        <w:tc>
          <w:tcPr>
            <w:tcW w:w="363"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10</w:t>
            </w:r>
            <w:r>
              <w:rPr>
                <w:rFonts w:hint="eastAsia" w:ascii="宋体" w:hAnsi="宋体" w:eastAsia="宋体" w:cs="宋体"/>
                <w:i w:val="0"/>
                <w:iCs w:val="0"/>
                <w:color w:val="000000"/>
                <w:sz w:val="22"/>
                <w:szCs w:val="22"/>
                <w:highlight w:val="none"/>
                <w:u w:val="none"/>
                <w:lang w:val="en-US" w:eastAsia="zh-CN" w:bidi="ar"/>
              </w:rPr>
            </w:r>
            <w:r/>
          </w:p>
        </w:tc>
        <w:tc>
          <w:tcPr>
            <w:tcW w:w="1046" w:type="dxa"/>
            <w:vAlign w:val="center"/>
            <w:textDirection w:val="lrTb"/>
            <w:noWrap w:val="false"/>
          </w:tcPr>
          <w:p>
            <w:pPr>
              <w:pStyle w:val="935"/>
              <w:jc w:val="center"/>
              <w:rPr>
                <w:rStyle w:val="988"/>
                <w:rFonts w:hint="eastAsia" w:ascii="宋体" w:hAnsi="宋体" w:eastAsia="宋体" w:cs="宋体"/>
                <w:b/>
                <w:bCs/>
                <w:color w:val="000000"/>
                <w:sz w:val="24"/>
                <w:szCs w:val="24"/>
                <w:highlight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手抬泵</w:t>
            </w:r>
            <w:r>
              <w:rPr>
                <w:rStyle w:val="988"/>
                <w:rFonts w:hint="eastAsia" w:ascii="宋体" w:hAnsi="宋体" w:eastAsia="宋体" w:cs="宋体"/>
                <w:b/>
                <w:bCs/>
                <w:color w:val="000000"/>
                <w:sz w:val="24"/>
                <w:szCs w:val="24"/>
                <w:highlight w:val="none"/>
                <w:lang w:val="en-US" w:eastAsia="zh-CN" w:bidi="ar"/>
              </w:rPr>
            </w:r>
            <w:r/>
          </w:p>
        </w:tc>
        <w:tc>
          <w:tcPr>
            <w:tcW w:w="1019"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3" w:type="dxa"/>
            <w:vAlign w:val="center"/>
            <w:textDirection w:val="lrTb"/>
            <w:noWrap w:val="false"/>
          </w:tcPr>
          <w:p>
            <w:pPr>
              <w:pStyle w:val="935"/>
              <w:jc w:val="center"/>
              <w:rPr>
                <w:rFonts w:hint="eastAsia" w:ascii="宋体" w:hAnsi="宋体" w:eastAsia="宋体" w:cs="宋体"/>
                <w:i w:val="0"/>
                <w:iCs w:val="0"/>
                <w:color w:val="000000"/>
                <w:sz w:val="24"/>
                <w:szCs w:val="24"/>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527"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6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969" w:type="dxa"/>
            <w:vAlign w:val="center"/>
            <w:textDirection w:val="lrTb"/>
            <w:noWrap w:val="false"/>
          </w:tcPr>
          <w:p>
            <w:pPr>
              <w:pStyle w:val="935"/>
              <w:jc w:val="center"/>
              <w:keepLines w:val="0"/>
              <w:keepNext w:val="0"/>
              <w:widowControl/>
              <w:rPr>
                <w:rFonts w:hint="eastAsia" w:ascii="宋体" w:hAnsi="宋体"/>
                <w:color w:val="000000"/>
                <w:sz w:val="24"/>
                <w:szCs w:val="20"/>
                <w:highlight w:val="none"/>
              </w:rPr>
              <w:framePr w:vAnchor="text" w:hAnchor="page" w:x="1219" w:y="431"/>
              <w:suppressLineNumbers w:val="0"/>
            </w:pPr>
            <w:r>
              <w:rPr>
                <w:rFonts w:hint="eastAsia" w:ascii="宋体" w:hAnsi="宋体" w:eastAsia="宋体" w:cs="宋体"/>
                <w:i w:val="0"/>
                <w:iCs w:val="0"/>
                <w:color w:val="000000"/>
                <w:sz w:val="21"/>
                <w:szCs w:val="21"/>
                <w:u w:val="none"/>
                <w:lang w:val="en-US" w:eastAsia="zh-CN" w:bidi="ar"/>
              </w:rPr>
              <w:t xml:space="preserve">8000</w:t>
            </w:r>
            <w:r>
              <w:rPr>
                <w:rFonts w:hint="eastAsia" w:ascii="宋体" w:hAnsi="宋体"/>
                <w:color w:val="000000"/>
                <w:sz w:val="24"/>
                <w:szCs w:val="20"/>
                <w:highlight w:val="none"/>
              </w:rPr>
            </w:r>
            <w:r/>
          </w:p>
        </w:tc>
      </w:tr>
      <w:tr>
        <w:trPr>
          <w:trHeight w:val="529"/>
        </w:trPr>
        <w:tc>
          <w:tcPr>
            <w:tcW w:w="363"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11</w:t>
            </w:r>
            <w:r>
              <w:rPr>
                <w:rFonts w:hint="eastAsia" w:ascii="宋体" w:hAnsi="宋体" w:eastAsia="宋体" w:cs="宋体"/>
                <w:i w:val="0"/>
                <w:iCs w:val="0"/>
                <w:color w:val="000000"/>
                <w:sz w:val="22"/>
                <w:szCs w:val="22"/>
                <w:highlight w:val="none"/>
                <w:u w:val="none"/>
                <w:lang w:val="en-US" w:eastAsia="zh-CN" w:bidi="ar"/>
              </w:rPr>
            </w:r>
            <w:r/>
          </w:p>
        </w:tc>
        <w:tc>
          <w:tcPr>
            <w:tcW w:w="1046" w:type="dxa"/>
            <w:vAlign w:val="center"/>
            <w:textDirection w:val="lrTb"/>
            <w:noWrap w:val="false"/>
          </w:tcPr>
          <w:p>
            <w:pPr>
              <w:pStyle w:val="935"/>
              <w:jc w:val="center"/>
              <w:rPr>
                <w:rStyle w:val="988"/>
                <w:rFonts w:hint="eastAsia" w:ascii="宋体" w:hAnsi="宋体" w:eastAsia="宋体" w:cs="宋体"/>
                <w:b/>
                <w:bCs/>
                <w:color w:val="000000"/>
                <w:sz w:val="24"/>
                <w:szCs w:val="24"/>
                <w:highlight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剪扩器</w:t>
            </w:r>
            <w:r>
              <w:rPr>
                <w:rStyle w:val="988"/>
                <w:rFonts w:hint="eastAsia" w:ascii="宋体" w:hAnsi="宋体" w:eastAsia="宋体" w:cs="宋体"/>
                <w:b/>
                <w:bCs/>
                <w:color w:val="000000"/>
                <w:sz w:val="24"/>
                <w:szCs w:val="24"/>
                <w:highlight w:val="none"/>
                <w:lang w:val="en-US" w:eastAsia="zh-CN" w:bidi="ar"/>
              </w:rPr>
            </w:r>
            <w:r/>
          </w:p>
        </w:tc>
        <w:tc>
          <w:tcPr>
            <w:tcW w:w="1019"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3" w:type="dxa"/>
            <w:vAlign w:val="center"/>
            <w:textDirection w:val="lrTb"/>
            <w:noWrap w:val="false"/>
          </w:tcPr>
          <w:p>
            <w:pPr>
              <w:pStyle w:val="935"/>
              <w:jc w:val="center"/>
              <w:rPr>
                <w:rFonts w:hint="eastAsia" w:ascii="宋体" w:hAnsi="宋体" w:eastAsia="宋体" w:cs="宋体"/>
                <w:i w:val="0"/>
                <w:iCs w:val="0"/>
                <w:color w:val="000000"/>
                <w:sz w:val="24"/>
                <w:szCs w:val="24"/>
                <w:highlight w:val="none"/>
                <w:u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527"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lang w:val="en-US" w:eastAsia="zh-CN" w:bidi="ar"/>
              </w:rPr>
            </w:r>
            <w:r/>
          </w:p>
        </w:tc>
        <w:tc>
          <w:tcPr>
            <w:tcW w:w="6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969" w:type="dxa"/>
            <w:vAlign w:val="center"/>
            <w:textDirection w:val="lrTb"/>
            <w:noWrap w:val="false"/>
          </w:tcPr>
          <w:p>
            <w:pPr>
              <w:pStyle w:val="935"/>
              <w:jc w:val="center"/>
              <w:keepLines w:val="0"/>
              <w:keepNext w:val="0"/>
              <w:widowControl/>
              <w:rPr>
                <w:rFonts w:hint="eastAsia" w:ascii="宋体" w:hAnsi="宋体"/>
                <w:color w:val="000000"/>
                <w:sz w:val="24"/>
                <w:szCs w:val="20"/>
                <w:highlight w:val="none"/>
              </w:rPr>
              <w:framePr w:vAnchor="text" w:hAnchor="page" w:x="1219" w:y="431"/>
              <w:suppressLineNumbers w:val="0"/>
            </w:pPr>
            <w:r>
              <w:rPr>
                <w:rFonts w:hint="eastAsia" w:ascii="宋体" w:hAnsi="宋体" w:eastAsia="宋体" w:cs="宋体"/>
                <w:i w:val="0"/>
                <w:iCs w:val="0"/>
                <w:color w:val="000000"/>
                <w:sz w:val="21"/>
                <w:szCs w:val="21"/>
                <w:u w:val="none"/>
                <w:lang w:val="en-US" w:eastAsia="zh-CN" w:bidi="ar"/>
              </w:rPr>
              <w:t xml:space="preserve">54998</w:t>
            </w:r>
            <w:r>
              <w:rPr>
                <w:rFonts w:hint="eastAsia" w:ascii="宋体" w:hAnsi="宋体"/>
                <w:color w:val="000000"/>
                <w:sz w:val="24"/>
                <w:szCs w:val="20"/>
                <w:highlight w:val="none"/>
              </w:rPr>
            </w:r>
            <w:r/>
          </w:p>
        </w:tc>
      </w:tr>
      <w:tr>
        <w:trPr>
          <w:trHeight w:val="529"/>
        </w:trPr>
        <w:tc>
          <w:tcPr>
            <w:tcW w:w="363"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12</w:t>
            </w:r>
            <w:r>
              <w:rPr>
                <w:rFonts w:hint="eastAsia" w:ascii="宋体" w:hAnsi="宋体" w:eastAsia="宋体" w:cs="宋体"/>
                <w:i w:val="0"/>
                <w:iCs w:val="0"/>
                <w:color w:val="000000"/>
                <w:sz w:val="22"/>
                <w:szCs w:val="22"/>
                <w:highlight w:val="none"/>
                <w:u w:val="none"/>
                <w:lang w:val="en-US" w:eastAsia="zh-CN" w:bidi="ar"/>
              </w:rPr>
            </w:r>
            <w:r/>
          </w:p>
        </w:tc>
        <w:tc>
          <w:tcPr>
            <w:tcW w:w="1046" w:type="dxa"/>
            <w:vAlign w:val="center"/>
            <w:textDirection w:val="lrTb"/>
            <w:noWrap w:val="false"/>
          </w:tcPr>
          <w:p>
            <w:pPr>
              <w:pStyle w:val="935"/>
              <w:jc w:val="center"/>
              <w:rPr>
                <w:rStyle w:val="988"/>
                <w:rFonts w:hint="eastAsia" w:ascii="宋体" w:hAnsi="宋体" w:eastAsia="宋体" w:cs="宋体"/>
                <w:b/>
                <w:bCs/>
                <w:color w:val="000000"/>
                <w:sz w:val="24"/>
                <w:szCs w:val="24"/>
                <w:highlight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集成式消防组合工具</w:t>
            </w:r>
            <w:r>
              <w:rPr>
                <w:rStyle w:val="988"/>
                <w:rFonts w:hint="eastAsia" w:ascii="宋体" w:hAnsi="宋体" w:eastAsia="宋体" w:cs="宋体"/>
                <w:b/>
                <w:bCs/>
                <w:color w:val="000000"/>
                <w:sz w:val="24"/>
                <w:szCs w:val="24"/>
                <w:highlight w:val="none"/>
                <w:lang w:val="en-US" w:eastAsia="zh-CN" w:bidi="ar"/>
              </w:rPr>
            </w:r>
            <w:r/>
          </w:p>
        </w:tc>
        <w:tc>
          <w:tcPr>
            <w:tcW w:w="1019"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3" w:type="dxa"/>
            <w:vAlign w:val="center"/>
            <w:textDirection w:val="lrTb"/>
            <w:noWrap w:val="false"/>
          </w:tcPr>
          <w:p>
            <w:pPr>
              <w:pStyle w:val="935"/>
              <w:jc w:val="center"/>
              <w:rPr>
                <w:rFonts w:hint="eastAsia" w:ascii="宋体" w:hAnsi="宋体" w:eastAsia="宋体" w:cs="宋体"/>
                <w:i w:val="0"/>
                <w:iCs w:val="0"/>
                <w:color w:val="000000"/>
                <w:sz w:val="24"/>
                <w:szCs w:val="24"/>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527"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6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969" w:type="dxa"/>
            <w:vAlign w:val="center"/>
            <w:textDirection w:val="lrTb"/>
            <w:noWrap w:val="false"/>
          </w:tcPr>
          <w:p>
            <w:pPr>
              <w:pStyle w:val="935"/>
              <w:jc w:val="center"/>
              <w:keepLines w:val="0"/>
              <w:keepNext w:val="0"/>
              <w:widowControl/>
              <w:rPr>
                <w:rFonts w:hint="eastAsia" w:ascii="宋体" w:hAnsi="宋体"/>
                <w:color w:val="000000"/>
                <w:sz w:val="24"/>
                <w:szCs w:val="20"/>
                <w:highlight w:val="none"/>
              </w:rPr>
              <w:framePr w:vAnchor="text" w:hAnchor="page" w:x="1219" w:y="431"/>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color w:val="000000"/>
                <w:sz w:val="24"/>
                <w:szCs w:val="20"/>
                <w:highlight w:val="none"/>
              </w:rPr>
            </w:r>
            <w:r/>
          </w:p>
        </w:tc>
      </w:tr>
      <w:tr>
        <w:trPr>
          <w:trHeight w:val="529"/>
        </w:trPr>
        <w:tc>
          <w:tcPr>
            <w:tcW w:w="363"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13</w:t>
            </w:r>
            <w:r>
              <w:rPr>
                <w:rFonts w:hint="eastAsia" w:ascii="宋体" w:hAnsi="宋体" w:eastAsia="宋体" w:cs="宋体"/>
                <w:i w:val="0"/>
                <w:iCs w:val="0"/>
                <w:color w:val="000000"/>
                <w:sz w:val="22"/>
                <w:szCs w:val="22"/>
                <w:highlight w:val="none"/>
                <w:u w:val="none"/>
                <w:lang w:val="en-US" w:eastAsia="zh-CN" w:bidi="ar"/>
              </w:rPr>
            </w:r>
            <w:r/>
          </w:p>
        </w:tc>
        <w:tc>
          <w:tcPr>
            <w:tcW w:w="1046" w:type="dxa"/>
            <w:vAlign w:val="center"/>
            <w:textDirection w:val="lrTb"/>
            <w:noWrap w:val="false"/>
          </w:tcPr>
          <w:p>
            <w:pPr>
              <w:pStyle w:val="935"/>
              <w:jc w:val="center"/>
              <w:rPr>
                <w:rStyle w:val="988"/>
                <w:rFonts w:hint="eastAsia" w:ascii="宋体" w:hAnsi="宋体" w:eastAsia="宋体" w:cs="宋体"/>
                <w:b/>
                <w:bCs/>
                <w:color w:val="000000"/>
                <w:sz w:val="24"/>
                <w:szCs w:val="24"/>
                <w:highlight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内攻人员进出登记牌（带空呼压力表）</w:t>
            </w:r>
            <w:r>
              <w:rPr>
                <w:rStyle w:val="988"/>
                <w:rFonts w:hint="eastAsia" w:ascii="宋体" w:hAnsi="宋体" w:eastAsia="宋体" w:cs="宋体"/>
                <w:b/>
                <w:bCs/>
                <w:color w:val="000000"/>
                <w:sz w:val="24"/>
                <w:szCs w:val="24"/>
                <w:highlight w:val="none"/>
                <w:lang w:val="en-US" w:eastAsia="zh-CN" w:bidi="ar"/>
              </w:rPr>
            </w:r>
            <w:r/>
          </w:p>
        </w:tc>
        <w:tc>
          <w:tcPr>
            <w:tcW w:w="1019"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3" w:type="dxa"/>
            <w:vAlign w:val="center"/>
            <w:textDirection w:val="lrTb"/>
            <w:noWrap w:val="false"/>
          </w:tcPr>
          <w:p>
            <w:pPr>
              <w:pStyle w:val="935"/>
              <w:jc w:val="center"/>
              <w:rPr>
                <w:rFonts w:hint="eastAsia" w:ascii="宋体" w:hAnsi="宋体" w:eastAsia="宋体" w:cs="宋体"/>
                <w:i w:val="0"/>
                <w:iCs w:val="0"/>
                <w:color w:val="000000"/>
                <w:sz w:val="24"/>
                <w:szCs w:val="24"/>
                <w:highlight w:val="none"/>
                <w:u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527"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6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969" w:type="dxa"/>
            <w:vAlign w:val="center"/>
            <w:textDirection w:val="lrTb"/>
            <w:noWrap w:val="false"/>
          </w:tcPr>
          <w:p>
            <w:pPr>
              <w:pStyle w:val="935"/>
              <w:jc w:val="center"/>
              <w:keepLines w:val="0"/>
              <w:keepNext w:val="0"/>
              <w:widowControl/>
              <w:rPr>
                <w:rFonts w:hint="eastAsia" w:ascii="宋体" w:hAnsi="宋体"/>
                <w:color w:val="000000"/>
                <w:sz w:val="24"/>
                <w:szCs w:val="20"/>
                <w:highlight w:val="none"/>
              </w:rPr>
              <w:framePr w:vAnchor="text" w:hAnchor="page" w:x="1219" w:y="431"/>
              <w:suppressLineNumbers w:val="0"/>
            </w:pPr>
            <w:r>
              <w:rPr>
                <w:rFonts w:hint="eastAsia" w:ascii="宋体" w:hAnsi="宋体" w:eastAsia="宋体" w:cs="宋体"/>
                <w:i w:val="0"/>
                <w:iCs w:val="0"/>
                <w:color w:val="000000"/>
                <w:sz w:val="21"/>
                <w:szCs w:val="21"/>
                <w:u w:val="none"/>
                <w:lang w:val="en-US" w:eastAsia="zh-CN" w:bidi="ar"/>
              </w:rPr>
              <w:t xml:space="preserve">30000</w:t>
            </w:r>
            <w:r>
              <w:rPr>
                <w:rFonts w:hint="eastAsia" w:ascii="宋体" w:hAnsi="宋体"/>
                <w:color w:val="000000"/>
                <w:sz w:val="24"/>
                <w:szCs w:val="20"/>
                <w:highlight w:val="none"/>
              </w:rPr>
            </w:r>
            <w:r/>
          </w:p>
        </w:tc>
      </w:tr>
      <w:tr>
        <w:trPr>
          <w:trHeight w:val="529"/>
        </w:trPr>
        <w:tc>
          <w:tcPr>
            <w:tcW w:w="363"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14</w:t>
            </w:r>
            <w:r>
              <w:rPr>
                <w:rFonts w:hint="eastAsia" w:ascii="宋体" w:hAnsi="宋体" w:eastAsia="宋体" w:cs="宋体"/>
                <w:i w:val="0"/>
                <w:iCs w:val="0"/>
                <w:color w:val="000000"/>
                <w:sz w:val="22"/>
                <w:szCs w:val="22"/>
                <w:highlight w:val="none"/>
                <w:u w:val="none"/>
                <w:lang w:val="en-US" w:eastAsia="zh-CN" w:bidi="ar"/>
              </w:rPr>
            </w:r>
            <w:r/>
          </w:p>
        </w:tc>
        <w:tc>
          <w:tcPr>
            <w:tcW w:w="1046" w:type="dxa"/>
            <w:vAlign w:val="center"/>
            <w:textDirection w:val="lrTb"/>
            <w:noWrap w:val="false"/>
          </w:tcPr>
          <w:p>
            <w:pPr>
              <w:pStyle w:val="935"/>
              <w:jc w:val="center"/>
              <w:rPr>
                <w:rStyle w:val="988"/>
                <w:rFonts w:hint="eastAsia" w:ascii="宋体" w:hAnsi="宋体" w:eastAsia="宋体" w:cs="宋体"/>
                <w:b/>
                <w:bCs/>
                <w:color w:val="000000"/>
                <w:sz w:val="24"/>
                <w:szCs w:val="24"/>
                <w:highlight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佩戴式照明灯（胸灯）</w:t>
            </w:r>
            <w:r>
              <w:rPr>
                <w:rStyle w:val="988"/>
                <w:rFonts w:hint="eastAsia" w:ascii="宋体" w:hAnsi="宋体" w:eastAsia="宋体" w:cs="宋体"/>
                <w:b/>
                <w:bCs/>
                <w:color w:val="000000"/>
                <w:sz w:val="24"/>
                <w:szCs w:val="24"/>
                <w:highlight w:val="none"/>
                <w:lang w:val="en-US" w:eastAsia="zh-CN" w:bidi="ar"/>
              </w:rPr>
            </w:r>
            <w:r/>
          </w:p>
        </w:tc>
        <w:tc>
          <w:tcPr>
            <w:tcW w:w="1019"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3" w:type="dxa"/>
            <w:vAlign w:val="center"/>
            <w:textDirection w:val="lrTb"/>
            <w:noWrap w:val="false"/>
          </w:tcPr>
          <w:p>
            <w:pPr>
              <w:pStyle w:val="935"/>
              <w:jc w:val="center"/>
              <w:rPr>
                <w:rFonts w:hint="eastAsia" w:ascii="宋体" w:hAnsi="宋体" w:eastAsia="宋体" w:cs="宋体"/>
                <w:i w:val="0"/>
                <w:iCs w:val="0"/>
                <w:color w:val="000000"/>
                <w:sz w:val="24"/>
                <w:szCs w:val="24"/>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11</w:t>
            </w:r>
            <w:r>
              <w:rPr>
                <w:rFonts w:hint="eastAsia" w:ascii="宋体" w:hAnsi="宋体" w:eastAsia="宋体" w:cs="宋体"/>
                <w:i w:val="0"/>
                <w:iCs w:val="0"/>
                <w:color w:val="000000"/>
                <w:sz w:val="24"/>
                <w:szCs w:val="24"/>
                <w:highlight w:val="none"/>
                <w:u w:val="none"/>
                <w:lang w:val="en-US" w:eastAsia="zh-CN" w:bidi="ar"/>
              </w:rPr>
            </w:r>
            <w:r/>
          </w:p>
        </w:tc>
        <w:tc>
          <w:tcPr>
            <w:tcW w:w="527"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6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969" w:type="dxa"/>
            <w:vAlign w:val="center"/>
            <w:textDirection w:val="lrTb"/>
            <w:noWrap w:val="false"/>
          </w:tcPr>
          <w:p>
            <w:pPr>
              <w:pStyle w:val="935"/>
              <w:jc w:val="center"/>
              <w:keepLines w:val="0"/>
              <w:keepNext w:val="0"/>
              <w:widowControl/>
              <w:rPr>
                <w:rFonts w:hint="eastAsia" w:ascii="宋体" w:hAnsi="宋体"/>
                <w:color w:val="000000"/>
                <w:sz w:val="24"/>
                <w:szCs w:val="20"/>
                <w:highlight w:val="none"/>
              </w:rPr>
              <w:framePr w:vAnchor="text" w:hAnchor="page" w:x="1219" w:y="431"/>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color w:val="000000"/>
                <w:sz w:val="24"/>
                <w:szCs w:val="20"/>
                <w:highlight w:val="none"/>
              </w:rPr>
            </w:r>
            <w:r/>
          </w:p>
        </w:tc>
      </w:tr>
      <w:tr>
        <w:trPr>
          <w:trHeight w:val="529"/>
        </w:trPr>
        <w:tc>
          <w:tcPr>
            <w:tcW w:w="363"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15</w:t>
            </w:r>
            <w:r>
              <w:rPr>
                <w:rFonts w:hint="eastAsia" w:ascii="宋体" w:hAnsi="宋体" w:eastAsia="宋体" w:cs="宋体"/>
                <w:i w:val="0"/>
                <w:iCs w:val="0"/>
                <w:color w:val="000000"/>
                <w:sz w:val="22"/>
                <w:szCs w:val="22"/>
                <w:highlight w:val="none"/>
                <w:u w:val="none"/>
                <w:lang w:val="en-US" w:eastAsia="zh-CN" w:bidi="ar"/>
              </w:rPr>
            </w:r>
            <w:r/>
          </w:p>
        </w:tc>
        <w:tc>
          <w:tcPr>
            <w:tcW w:w="1046" w:type="dxa"/>
            <w:vAlign w:val="center"/>
            <w:textDirection w:val="lrTb"/>
            <w:noWrap w:val="false"/>
          </w:tcPr>
          <w:p>
            <w:pPr>
              <w:pStyle w:val="935"/>
              <w:jc w:val="center"/>
              <w:rPr>
                <w:rStyle w:val="988"/>
                <w:rFonts w:hint="eastAsia" w:ascii="宋体" w:hAnsi="宋体" w:eastAsia="宋体" w:cs="宋体"/>
                <w:b/>
                <w:bCs/>
                <w:color w:val="000000"/>
                <w:sz w:val="24"/>
                <w:szCs w:val="24"/>
                <w:highlight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挂钩梯</w:t>
            </w:r>
            <w:r>
              <w:rPr>
                <w:rStyle w:val="988"/>
                <w:rFonts w:hint="eastAsia" w:ascii="宋体" w:hAnsi="宋体" w:eastAsia="宋体" w:cs="宋体"/>
                <w:b/>
                <w:bCs/>
                <w:color w:val="000000"/>
                <w:sz w:val="24"/>
                <w:szCs w:val="24"/>
                <w:highlight w:val="none"/>
                <w:lang w:val="en-US" w:eastAsia="zh-CN" w:bidi="ar"/>
              </w:rPr>
            </w:r>
            <w:r/>
          </w:p>
        </w:tc>
        <w:tc>
          <w:tcPr>
            <w:tcW w:w="1019"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3" w:type="dxa"/>
            <w:vAlign w:val="center"/>
            <w:textDirection w:val="lrTb"/>
            <w:noWrap w:val="false"/>
          </w:tcPr>
          <w:p>
            <w:pPr>
              <w:pStyle w:val="935"/>
              <w:jc w:val="center"/>
              <w:rPr>
                <w:rFonts w:hint="eastAsia" w:ascii="宋体" w:hAnsi="宋体" w:eastAsia="宋体" w:cs="宋体"/>
                <w:i w:val="0"/>
                <w:iCs w:val="0"/>
                <w:color w:val="000000"/>
                <w:sz w:val="24"/>
                <w:szCs w:val="24"/>
                <w:highlight w:val="none"/>
                <w:u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527"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6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969" w:type="dxa"/>
            <w:vAlign w:val="center"/>
            <w:textDirection w:val="lrTb"/>
            <w:noWrap w:val="false"/>
          </w:tcPr>
          <w:p>
            <w:pPr>
              <w:pStyle w:val="935"/>
              <w:jc w:val="center"/>
              <w:keepLines w:val="0"/>
              <w:keepNext w:val="0"/>
              <w:widowControl/>
              <w:rPr>
                <w:rFonts w:hint="eastAsia" w:ascii="宋体" w:hAnsi="宋体"/>
                <w:color w:val="000000"/>
                <w:sz w:val="24"/>
                <w:szCs w:val="20"/>
                <w:highlight w:val="none"/>
              </w:rPr>
              <w:framePr w:vAnchor="text" w:hAnchor="page" w:x="1219" w:y="431"/>
              <w:suppressLineNumbers w:val="0"/>
            </w:pPr>
            <w:r>
              <w:rPr>
                <w:rFonts w:hint="eastAsia" w:ascii="宋体" w:hAnsi="宋体" w:eastAsia="宋体" w:cs="宋体"/>
                <w:i w:val="0"/>
                <w:iCs w:val="0"/>
                <w:color w:val="000000"/>
                <w:sz w:val="21"/>
                <w:szCs w:val="21"/>
                <w:u w:val="none"/>
                <w:lang w:val="en-US" w:eastAsia="zh-CN" w:bidi="ar"/>
              </w:rPr>
              <w:t xml:space="preserve">2200</w:t>
            </w:r>
            <w:r>
              <w:rPr>
                <w:rFonts w:hint="eastAsia" w:ascii="宋体" w:hAnsi="宋体"/>
                <w:color w:val="000000"/>
                <w:sz w:val="24"/>
                <w:szCs w:val="20"/>
                <w:highlight w:val="none"/>
              </w:rPr>
            </w:r>
            <w:r/>
          </w:p>
        </w:tc>
      </w:tr>
      <w:tr>
        <w:trPr>
          <w:trHeight w:val="529"/>
        </w:trPr>
        <w:tc>
          <w:tcPr>
            <w:tcW w:w="363"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16</w:t>
            </w:r>
            <w:r>
              <w:rPr>
                <w:rFonts w:hint="eastAsia" w:ascii="宋体" w:hAnsi="宋体" w:eastAsia="宋体" w:cs="宋体"/>
                <w:i w:val="0"/>
                <w:iCs w:val="0"/>
                <w:color w:val="000000"/>
                <w:sz w:val="22"/>
                <w:szCs w:val="22"/>
                <w:highlight w:val="none"/>
                <w:u w:val="none"/>
                <w:lang w:val="en-US" w:eastAsia="zh-CN" w:bidi="ar"/>
              </w:rPr>
            </w:r>
            <w:r/>
          </w:p>
        </w:tc>
        <w:tc>
          <w:tcPr>
            <w:tcW w:w="1046" w:type="dxa"/>
            <w:vAlign w:val="center"/>
            <w:textDirection w:val="lrTb"/>
            <w:noWrap w:val="false"/>
          </w:tcPr>
          <w:p>
            <w:pPr>
              <w:pStyle w:val="935"/>
              <w:jc w:val="center"/>
              <w:rPr>
                <w:rStyle w:val="988"/>
                <w:rFonts w:hint="eastAsia" w:ascii="宋体" w:hAnsi="宋体" w:eastAsia="宋体" w:cs="宋体"/>
                <w:b/>
                <w:bCs/>
                <w:color w:val="000000"/>
                <w:sz w:val="24"/>
                <w:szCs w:val="24"/>
                <w:highlight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车辆事故救援套装</w:t>
            </w:r>
            <w:r>
              <w:rPr>
                <w:rStyle w:val="988"/>
                <w:rFonts w:hint="eastAsia" w:ascii="宋体" w:hAnsi="宋体" w:eastAsia="宋体" w:cs="宋体"/>
                <w:b/>
                <w:bCs/>
                <w:color w:val="000000"/>
                <w:sz w:val="24"/>
                <w:szCs w:val="24"/>
                <w:highlight w:val="none"/>
                <w:lang w:val="en-US" w:eastAsia="zh-CN" w:bidi="ar"/>
              </w:rPr>
            </w:r>
            <w:r/>
          </w:p>
        </w:tc>
        <w:tc>
          <w:tcPr>
            <w:tcW w:w="1019"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3" w:type="dxa"/>
            <w:vAlign w:val="center"/>
            <w:textDirection w:val="lrTb"/>
            <w:noWrap w:val="false"/>
          </w:tcPr>
          <w:p>
            <w:pPr>
              <w:pStyle w:val="935"/>
              <w:jc w:val="center"/>
              <w:rPr>
                <w:rFonts w:hint="eastAsia" w:ascii="宋体" w:hAnsi="宋体" w:eastAsia="宋体" w:cs="宋体"/>
                <w:i w:val="0"/>
                <w:iCs w:val="0"/>
                <w:color w:val="000000"/>
                <w:sz w:val="24"/>
                <w:szCs w:val="24"/>
                <w:highlight w:val="none"/>
                <w:u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527"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6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969" w:type="dxa"/>
            <w:vAlign w:val="center"/>
            <w:textDirection w:val="lrTb"/>
            <w:noWrap w:val="false"/>
          </w:tcPr>
          <w:p>
            <w:pPr>
              <w:pStyle w:val="935"/>
              <w:jc w:val="center"/>
              <w:keepLines w:val="0"/>
              <w:keepNext w:val="0"/>
              <w:widowControl/>
              <w:rPr>
                <w:rFonts w:hint="eastAsia" w:ascii="宋体" w:hAnsi="宋体"/>
                <w:color w:val="000000"/>
                <w:sz w:val="24"/>
                <w:szCs w:val="20"/>
                <w:highlight w:val="none"/>
              </w:rPr>
              <w:framePr w:vAnchor="text" w:hAnchor="page" w:x="1219" w:y="431"/>
              <w:suppressLineNumbers w:val="0"/>
            </w:pPr>
            <w:r>
              <w:rPr>
                <w:rFonts w:hint="eastAsia" w:ascii="宋体" w:hAnsi="宋体" w:eastAsia="宋体" w:cs="宋体"/>
                <w:i w:val="0"/>
                <w:iCs w:val="0"/>
                <w:color w:val="000000"/>
                <w:sz w:val="21"/>
                <w:szCs w:val="21"/>
                <w:u w:val="none"/>
                <w:lang w:val="en-US" w:eastAsia="zh-CN" w:bidi="ar"/>
              </w:rPr>
              <w:t xml:space="preserve">11000</w:t>
            </w:r>
            <w:r>
              <w:rPr>
                <w:rFonts w:hint="eastAsia" w:ascii="宋体" w:hAnsi="宋体"/>
                <w:color w:val="000000"/>
                <w:sz w:val="24"/>
                <w:szCs w:val="20"/>
                <w:highlight w:val="none"/>
              </w:rPr>
            </w:r>
            <w:r/>
          </w:p>
        </w:tc>
      </w:tr>
      <w:tr>
        <w:trPr>
          <w:trHeight w:val="529"/>
        </w:trPr>
        <w:tc>
          <w:tcPr>
            <w:tcW w:w="363" w:type="dxa"/>
            <w:vAlign w:val="center"/>
            <w:textDirection w:val="lrTb"/>
            <w:noWrap w:val="false"/>
          </w:tcPr>
          <w:p>
            <w:pPr>
              <w:pStyle w:val="935"/>
              <w:jc w:val="center"/>
              <w:rPr>
                <w:rFonts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17</w:t>
            </w:r>
            <w:r>
              <w:rPr>
                <w:rFonts w:ascii="宋体" w:hAnsi="宋体" w:eastAsia="宋体" w:cs="宋体"/>
                <w:i w:val="0"/>
                <w:iCs w:val="0"/>
                <w:color w:val="000000"/>
                <w:sz w:val="22"/>
                <w:szCs w:val="22"/>
                <w:highlight w:val="none"/>
                <w:u w:val="none"/>
                <w:lang w:val="en-US" w:eastAsia="zh-CN" w:bidi="ar"/>
              </w:rPr>
            </w:r>
            <w:r/>
          </w:p>
        </w:tc>
        <w:tc>
          <w:tcPr>
            <w:tcW w:w="1046" w:type="dxa"/>
            <w:vAlign w:val="center"/>
            <w:textDirection w:val="lrTb"/>
            <w:noWrap w:val="false"/>
          </w:tcPr>
          <w:p>
            <w:pPr>
              <w:pStyle w:val="935"/>
              <w:jc w:val="center"/>
              <w:rPr>
                <w:rStyle w:val="988"/>
                <w:rFonts w:hint="eastAsia" w:ascii="宋体" w:hAnsi="宋体" w:eastAsia="宋体" w:cs="宋体"/>
                <w:b/>
                <w:bCs/>
                <w:color w:val="000000"/>
                <w:sz w:val="24"/>
                <w:szCs w:val="24"/>
                <w:highlight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初战快攻包（40水带）</w:t>
            </w:r>
            <w:r>
              <w:rPr>
                <w:rStyle w:val="988"/>
                <w:rFonts w:hint="eastAsia" w:ascii="宋体" w:hAnsi="宋体" w:eastAsia="宋体" w:cs="宋体"/>
                <w:b/>
                <w:bCs/>
                <w:color w:val="000000"/>
                <w:sz w:val="24"/>
                <w:szCs w:val="24"/>
                <w:highlight w:val="none"/>
                <w:lang w:val="en-US" w:eastAsia="zh-CN" w:bidi="ar"/>
              </w:rPr>
            </w:r>
            <w:r/>
          </w:p>
        </w:tc>
        <w:tc>
          <w:tcPr>
            <w:tcW w:w="1019"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3" w:type="dxa"/>
            <w:vAlign w:val="center"/>
            <w:textDirection w:val="lrTb"/>
            <w:noWrap w:val="false"/>
          </w:tcPr>
          <w:p>
            <w:pPr>
              <w:pStyle w:val="935"/>
              <w:jc w:val="center"/>
              <w:rPr>
                <w:rFonts w:hint="eastAsia" w:ascii="宋体" w:hAnsi="宋体" w:eastAsia="宋体" w:cs="宋体"/>
                <w:i w:val="0"/>
                <w:iCs w:val="0"/>
                <w:color w:val="000000"/>
                <w:sz w:val="24"/>
                <w:szCs w:val="24"/>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527"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6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969" w:type="dxa"/>
            <w:vAlign w:val="center"/>
            <w:textDirection w:val="lrTb"/>
            <w:noWrap w:val="false"/>
          </w:tcPr>
          <w:p>
            <w:pPr>
              <w:pStyle w:val="935"/>
              <w:jc w:val="center"/>
              <w:keepLines w:val="0"/>
              <w:keepNext w:val="0"/>
              <w:widowControl/>
              <w:rPr>
                <w:rFonts w:hint="eastAsia" w:ascii="宋体" w:hAnsi="宋体"/>
                <w:color w:val="000000"/>
                <w:sz w:val="24"/>
                <w:szCs w:val="20"/>
                <w:highlight w:val="none"/>
              </w:rPr>
              <w:framePr w:vAnchor="text" w:hAnchor="page" w:x="1219" w:y="431"/>
              <w:suppressLineNumbers w:val="0"/>
            </w:pPr>
            <w:r>
              <w:rPr>
                <w:rFonts w:hint="eastAsia" w:ascii="宋体" w:hAnsi="宋体" w:eastAsia="宋体" w:cs="宋体"/>
                <w:i w:val="0"/>
                <w:iCs w:val="0"/>
                <w:color w:val="000000"/>
                <w:sz w:val="21"/>
                <w:szCs w:val="21"/>
                <w:u w:val="none"/>
                <w:lang w:val="en-US" w:eastAsia="zh-CN" w:bidi="ar"/>
              </w:rPr>
              <w:t xml:space="preserve">320</w:t>
            </w:r>
            <w:r>
              <w:rPr>
                <w:rFonts w:hint="eastAsia" w:ascii="宋体" w:hAnsi="宋体"/>
                <w:color w:val="000000"/>
                <w:sz w:val="24"/>
                <w:szCs w:val="20"/>
                <w:highlight w:val="none"/>
              </w:rPr>
            </w:r>
            <w:r/>
          </w:p>
        </w:tc>
      </w:tr>
      <w:tr>
        <w:trPr>
          <w:trHeight w:val="529"/>
        </w:trPr>
        <w:tc>
          <w:tcPr>
            <w:tcW w:w="363"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18</w:t>
            </w:r>
            <w:r>
              <w:rPr>
                <w:rFonts w:hint="eastAsia" w:ascii="宋体" w:hAnsi="宋体" w:eastAsia="宋体" w:cs="宋体"/>
                <w:i w:val="0"/>
                <w:iCs w:val="0"/>
                <w:color w:val="000000"/>
                <w:sz w:val="22"/>
                <w:szCs w:val="22"/>
                <w:highlight w:val="none"/>
                <w:u w:val="none"/>
                <w:lang w:val="en-US" w:eastAsia="zh-CN" w:bidi="ar"/>
              </w:rPr>
            </w:r>
            <w:r/>
          </w:p>
        </w:tc>
        <w:tc>
          <w:tcPr>
            <w:tcW w:w="1046" w:type="dxa"/>
            <w:vAlign w:val="center"/>
            <w:textDirection w:val="lrTb"/>
            <w:noWrap w:val="false"/>
          </w:tcPr>
          <w:p>
            <w:pPr>
              <w:pStyle w:val="935"/>
              <w:jc w:val="center"/>
              <w:rPr>
                <w:rStyle w:val="988"/>
                <w:rFonts w:hint="eastAsia" w:ascii="宋体" w:hAnsi="宋体" w:eastAsia="宋体" w:cs="宋体"/>
                <w:b/>
                <w:bCs/>
                <w:color w:val="000000"/>
                <w:sz w:val="24"/>
                <w:szCs w:val="24"/>
                <w:highlight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初战快攻包（65水带）</w:t>
            </w:r>
            <w:r>
              <w:rPr>
                <w:rStyle w:val="988"/>
                <w:rFonts w:hint="eastAsia" w:ascii="宋体" w:hAnsi="宋体" w:eastAsia="宋体" w:cs="宋体"/>
                <w:b/>
                <w:bCs/>
                <w:color w:val="000000"/>
                <w:sz w:val="24"/>
                <w:szCs w:val="24"/>
                <w:highlight w:val="none"/>
                <w:lang w:val="en-US" w:eastAsia="zh-CN" w:bidi="ar"/>
              </w:rPr>
            </w:r>
            <w:r/>
          </w:p>
        </w:tc>
        <w:tc>
          <w:tcPr>
            <w:tcW w:w="1019"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3" w:type="dxa"/>
            <w:vAlign w:val="center"/>
            <w:textDirection w:val="lrTb"/>
            <w:noWrap w:val="false"/>
          </w:tcPr>
          <w:p>
            <w:pPr>
              <w:pStyle w:val="935"/>
              <w:jc w:val="center"/>
              <w:rPr>
                <w:rFonts w:hint="eastAsia" w:ascii="宋体" w:hAnsi="宋体" w:eastAsia="宋体" w:cs="宋体"/>
                <w:i w:val="0"/>
                <w:iCs w:val="0"/>
                <w:color w:val="000000"/>
                <w:sz w:val="24"/>
                <w:szCs w:val="24"/>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527"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lang w:val="en-US" w:eastAsia="zh-CN" w:bidi="ar"/>
              </w:rPr>
            </w:r>
            <w:r/>
          </w:p>
        </w:tc>
        <w:tc>
          <w:tcPr>
            <w:tcW w:w="6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969" w:type="dxa"/>
            <w:vAlign w:val="center"/>
            <w:textDirection w:val="lrTb"/>
            <w:noWrap w:val="false"/>
          </w:tcPr>
          <w:p>
            <w:pPr>
              <w:pStyle w:val="935"/>
              <w:jc w:val="center"/>
              <w:keepLines w:val="0"/>
              <w:keepNext w:val="0"/>
              <w:widowControl/>
              <w:rPr>
                <w:rFonts w:hint="eastAsia" w:ascii="宋体" w:hAnsi="宋体"/>
                <w:color w:val="000000"/>
                <w:sz w:val="24"/>
                <w:szCs w:val="20"/>
                <w:highlight w:val="none"/>
              </w:rPr>
              <w:framePr w:vAnchor="text" w:hAnchor="page" w:x="1219" w:y="431"/>
              <w:suppressLineNumbers w:val="0"/>
            </w:pPr>
            <w:r>
              <w:rPr>
                <w:rFonts w:hint="eastAsia" w:ascii="宋体" w:hAnsi="宋体" w:eastAsia="宋体" w:cs="宋体"/>
                <w:i w:val="0"/>
                <w:iCs w:val="0"/>
                <w:color w:val="000000"/>
                <w:sz w:val="21"/>
                <w:szCs w:val="21"/>
                <w:u w:val="none"/>
                <w:lang w:val="en-US" w:eastAsia="zh-CN" w:bidi="ar"/>
              </w:rPr>
              <w:t xml:space="preserve">480</w:t>
            </w:r>
            <w:r>
              <w:rPr>
                <w:rFonts w:hint="eastAsia" w:ascii="宋体" w:hAnsi="宋体"/>
                <w:color w:val="000000"/>
                <w:sz w:val="24"/>
                <w:szCs w:val="20"/>
                <w:highlight w:val="none"/>
              </w:rPr>
            </w:r>
            <w:r/>
          </w:p>
        </w:tc>
      </w:tr>
      <w:tr>
        <w:trPr>
          <w:trHeight w:val="529"/>
        </w:trPr>
        <w:tc>
          <w:tcPr>
            <w:tcW w:w="363" w:type="dxa"/>
            <w:vAlign w:val="center"/>
            <w:textDirection w:val="lrTb"/>
            <w:noWrap w:val="false"/>
          </w:tcPr>
          <w:p>
            <w:pPr>
              <w:pStyle w:val="935"/>
              <w:jc w:val="center"/>
              <w:rPr>
                <w:rFonts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19</w:t>
            </w:r>
            <w:r>
              <w:rPr>
                <w:rFonts w:ascii="宋体" w:hAnsi="宋体" w:eastAsia="宋体" w:cs="宋体"/>
                <w:i w:val="0"/>
                <w:iCs w:val="0"/>
                <w:color w:val="000000"/>
                <w:sz w:val="22"/>
                <w:szCs w:val="22"/>
                <w:highlight w:val="none"/>
                <w:u w:val="none"/>
                <w:lang w:val="en-US" w:eastAsia="zh-CN" w:bidi="ar"/>
              </w:rPr>
            </w:r>
            <w:r/>
          </w:p>
        </w:tc>
        <w:tc>
          <w:tcPr>
            <w:tcW w:w="1046" w:type="dxa"/>
            <w:vAlign w:val="center"/>
            <w:textDirection w:val="lrTb"/>
            <w:noWrap w:val="false"/>
          </w:tcPr>
          <w:p>
            <w:pPr>
              <w:pStyle w:val="935"/>
              <w:jc w:val="center"/>
              <w:rPr>
                <w:rStyle w:val="988"/>
                <w:rFonts w:hint="eastAsia" w:ascii="宋体" w:hAnsi="宋体" w:eastAsia="宋体" w:cs="宋体"/>
                <w:b/>
                <w:bCs/>
                <w:color w:val="000000"/>
                <w:sz w:val="24"/>
                <w:szCs w:val="24"/>
                <w:highlight w:val="none"/>
                <w:lang w:val="en-US" w:eastAsia="zh-CN" w:bidi="ar"/>
              </w:rPr>
              <w:framePr w:vAnchor="text" w:hAnchor="page" w:x="1219" w:y="431"/>
            </w:pPr>
            <w:r>
              <w:rPr>
                <w:rFonts w:hint="eastAsia" w:ascii="宋体" w:hAnsi="宋体" w:eastAsia="宋体" w:cs="宋体"/>
                <w:color w:val="000000"/>
                <w:sz w:val="21"/>
                <w:szCs w:val="21"/>
                <w:highlight w:val="none"/>
                <w:vertAlign w:val="baseline"/>
                <w:lang w:val="en-US" w:eastAsia="zh-CN"/>
              </w:rPr>
              <w:t xml:space="preserve">灭火防护靴</w:t>
            </w:r>
            <w:r>
              <w:rPr>
                <w:rStyle w:val="988"/>
                <w:rFonts w:hint="eastAsia" w:ascii="宋体" w:hAnsi="宋体" w:eastAsia="宋体" w:cs="宋体"/>
                <w:b/>
                <w:bCs/>
                <w:color w:val="000000"/>
                <w:sz w:val="24"/>
                <w:szCs w:val="24"/>
                <w:highlight w:val="none"/>
                <w:lang w:val="en-US" w:eastAsia="zh-CN" w:bidi="ar"/>
              </w:rPr>
            </w:r>
            <w:r/>
          </w:p>
        </w:tc>
        <w:tc>
          <w:tcPr>
            <w:tcW w:w="1019"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3" w:type="dxa"/>
            <w:vAlign w:val="center"/>
            <w:textDirection w:val="lrTb"/>
            <w:noWrap w:val="false"/>
          </w:tcPr>
          <w:p>
            <w:pPr>
              <w:pStyle w:val="935"/>
              <w:jc w:val="center"/>
              <w:rPr>
                <w:rFonts w:hint="eastAsia" w:ascii="宋体" w:hAnsi="宋体" w:eastAsia="宋体" w:cs="宋体"/>
                <w:i w:val="0"/>
                <w:iCs w:val="0"/>
                <w:color w:val="000000"/>
                <w:sz w:val="24"/>
                <w:szCs w:val="24"/>
                <w:highlight w:val="none"/>
                <w:u w:val="none"/>
                <w:lang w:val="en-US" w:eastAsia="zh-CN" w:bidi="ar"/>
              </w:rPr>
              <w:framePr w:vAnchor="text" w:hAnchor="page" w:x="1219" w:y="431"/>
            </w:pPr>
            <w:r>
              <w:rPr>
                <w:rFonts w:hint="eastAsia" w:ascii="宋体" w:hAnsi="宋体" w:cs="宋体"/>
                <w:color w:val="000000"/>
                <w:sz w:val="21"/>
                <w:szCs w:val="21"/>
                <w:highlight w:val="none"/>
                <w:vertAlign w:val="baseline"/>
                <w:lang w:val="en-US" w:eastAsia="zh-CN"/>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527"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eastAsia="宋体" w:cs="宋体"/>
                <w:i w:val="0"/>
                <w:iCs w:val="0"/>
                <w:color w:val="000000"/>
                <w:sz w:val="22"/>
                <w:szCs w:val="22"/>
                <w:highlight w:val="none"/>
                <w:u w:val="none"/>
                <w:lang w:val="en-US" w:eastAsia="zh-CN" w:bidi="ar"/>
              </w:rPr>
              <w:t xml:space="preserve">双</w:t>
            </w:r>
            <w:r>
              <w:rPr>
                <w:rFonts w:hint="eastAsia" w:ascii="宋体" w:hAnsi="宋体" w:eastAsia="宋体" w:cs="宋体"/>
                <w:i w:val="0"/>
                <w:iCs w:val="0"/>
                <w:color w:val="000000"/>
                <w:sz w:val="22"/>
                <w:szCs w:val="22"/>
                <w:highlight w:val="none"/>
                <w:u w:val="none"/>
                <w:lang w:val="en-US" w:eastAsia="zh-CN" w:bidi="ar"/>
              </w:rPr>
            </w:r>
            <w:r/>
          </w:p>
        </w:tc>
        <w:tc>
          <w:tcPr>
            <w:tcW w:w="6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969" w:type="dxa"/>
            <w:vAlign w:val="center"/>
            <w:textDirection w:val="lrTb"/>
            <w:noWrap w:val="false"/>
          </w:tcPr>
          <w:p>
            <w:pPr>
              <w:pStyle w:val="935"/>
              <w:jc w:val="center"/>
              <w:keepLines w:val="0"/>
              <w:keepNext w:val="0"/>
              <w:widowControl/>
              <w:rPr>
                <w:rFonts w:hint="eastAsia" w:ascii="宋体" w:hAnsi="宋体"/>
                <w:color w:val="000000"/>
                <w:sz w:val="24"/>
                <w:szCs w:val="20"/>
                <w:highlight w:val="none"/>
              </w:rPr>
              <w:framePr w:vAnchor="text" w:hAnchor="page" w:x="1219" w:y="431"/>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color w:val="000000"/>
                <w:sz w:val="24"/>
                <w:szCs w:val="20"/>
                <w:highlight w:val="none"/>
              </w:rPr>
            </w:r>
            <w:r/>
          </w:p>
        </w:tc>
      </w:tr>
      <w:tr>
        <w:trPr>
          <w:trHeight w:val="529"/>
        </w:trPr>
        <w:tc>
          <w:tcPr>
            <w:tcW w:w="363" w:type="dxa"/>
            <w:vAlign w:val="center"/>
            <w:textDirection w:val="lrTb"/>
            <w:noWrap w:val="false"/>
          </w:tcPr>
          <w:p>
            <w:pPr>
              <w:pStyle w:val="935"/>
              <w:jc w:val="center"/>
              <w:rPr>
                <w:rFonts w:hint="eastAsia" w:ascii="宋体" w:hAnsi="宋体" w:cs="宋体"/>
                <w:color w:val="000000"/>
                <w:sz w:val="21"/>
                <w:szCs w:val="21"/>
                <w:highlight w:val="none"/>
                <w:vertAlign w:val="baseline"/>
                <w:lang w:val="en-US" w:eastAsia="zh-CN"/>
              </w:rPr>
              <w:framePr w:vAnchor="text" w:hAnchor="page" w:x="1219" w:y="431"/>
            </w:pPr>
            <w:r>
              <w:rPr>
                <w:rFonts w:hint="eastAsia" w:ascii="宋体" w:hAnsi="宋体" w:cs="宋体"/>
                <w:color w:val="000000"/>
                <w:sz w:val="21"/>
                <w:szCs w:val="21"/>
                <w:highlight w:val="none"/>
                <w:vertAlign w:val="baseline"/>
                <w:lang w:val="en-US" w:eastAsia="zh-CN"/>
              </w:rPr>
              <w:t xml:space="preserve">20</w:t>
            </w:r>
            <w:r>
              <w:rPr>
                <w:rFonts w:hint="eastAsia" w:ascii="宋体" w:hAnsi="宋体" w:cs="宋体"/>
                <w:color w:val="000000"/>
                <w:sz w:val="21"/>
                <w:szCs w:val="21"/>
                <w:highlight w:val="none"/>
                <w:vertAlign w:val="baseline"/>
                <w:lang w:val="en-US" w:eastAsia="zh-CN"/>
              </w:rPr>
            </w:r>
            <w:r/>
          </w:p>
        </w:tc>
        <w:tc>
          <w:tcPr>
            <w:tcW w:w="1046" w:type="dxa"/>
            <w:vAlign w:val="center"/>
            <w:textDirection w:val="lrTb"/>
            <w:noWrap w:val="false"/>
          </w:tcPr>
          <w:p>
            <w:pPr>
              <w:pStyle w:val="935"/>
              <w:jc w:val="center"/>
              <w:rPr>
                <w:rFonts w:hint="eastAsia" w:ascii="宋体" w:hAnsi="宋体" w:eastAsia="宋体" w:cs="宋体"/>
                <w:color w:val="000000"/>
                <w:sz w:val="21"/>
                <w:szCs w:val="21"/>
                <w:highlight w:val="none"/>
                <w:vertAlign w:val="baseline"/>
                <w:lang w:val="en-US" w:eastAsia="zh-CN"/>
              </w:rPr>
              <w:framePr w:vAnchor="text" w:hAnchor="page" w:x="1219" w:y="431"/>
            </w:pPr>
            <w:r>
              <w:rPr>
                <w:rFonts w:hint="eastAsia" w:ascii="宋体" w:hAnsi="宋体" w:cs="宋体"/>
                <w:color w:val="000000"/>
                <w:sz w:val="21"/>
                <w:szCs w:val="21"/>
                <w:highlight w:val="none"/>
                <w:vertAlign w:val="baseline"/>
                <w:lang w:val="en-US" w:eastAsia="zh-CN"/>
              </w:rPr>
              <w:t xml:space="preserve">动力救援板</w:t>
            </w:r>
            <w:r>
              <w:rPr>
                <w:rFonts w:hint="eastAsia" w:ascii="宋体" w:hAnsi="宋体" w:eastAsia="宋体" w:cs="宋体"/>
                <w:color w:val="000000"/>
                <w:sz w:val="21"/>
                <w:szCs w:val="21"/>
                <w:highlight w:val="none"/>
                <w:vertAlign w:val="baseline"/>
                <w:lang w:val="en-US" w:eastAsia="zh-CN"/>
              </w:rPr>
            </w:r>
            <w:r/>
          </w:p>
        </w:tc>
        <w:tc>
          <w:tcPr>
            <w:tcW w:w="1019"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3" w:type="dxa"/>
            <w:vAlign w:val="center"/>
            <w:textDirection w:val="lrTb"/>
            <w:noWrap w:val="false"/>
          </w:tcPr>
          <w:p>
            <w:pPr>
              <w:pStyle w:val="935"/>
              <w:jc w:val="center"/>
              <w:rPr>
                <w:rFonts w:hint="eastAsia" w:ascii="宋体" w:hAnsi="宋体" w:cs="宋体"/>
                <w:color w:val="000000"/>
                <w:sz w:val="21"/>
                <w:szCs w:val="21"/>
                <w:highlight w:val="none"/>
                <w:vertAlign w:val="baseline"/>
                <w:lang w:val="en-US" w:eastAsia="zh-CN"/>
              </w:rPr>
              <w:framePr w:vAnchor="text" w:hAnchor="page" w:x="1219" w:y="431"/>
            </w:pPr>
            <w:r>
              <w:rPr>
                <w:rFonts w:hint="eastAsia" w:ascii="宋体" w:hAnsi="宋体" w:cs="宋体"/>
                <w:color w:val="000000"/>
                <w:sz w:val="21"/>
                <w:szCs w:val="21"/>
                <w:highlight w:val="none"/>
                <w:vertAlign w:val="baseline"/>
                <w:lang w:val="en-US" w:eastAsia="zh-CN"/>
              </w:rPr>
              <w:t xml:space="preserve">1</w:t>
            </w:r>
            <w:r>
              <w:rPr>
                <w:rFonts w:hint="eastAsia" w:ascii="宋体" w:hAnsi="宋体" w:cs="宋体"/>
                <w:color w:val="000000"/>
                <w:sz w:val="21"/>
                <w:szCs w:val="21"/>
                <w:highlight w:val="none"/>
                <w:vertAlign w:val="baseline"/>
                <w:lang w:val="en-US" w:eastAsia="zh-CN"/>
              </w:rPr>
            </w:r>
            <w:r/>
          </w:p>
        </w:tc>
        <w:tc>
          <w:tcPr>
            <w:tcW w:w="527" w:type="dxa"/>
            <w:vAlign w:val="center"/>
            <w:textDirection w:val="lrTb"/>
            <w:noWrap w:val="false"/>
          </w:tcPr>
          <w:p>
            <w:pPr>
              <w:pStyle w:val="935"/>
              <w:jc w:val="center"/>
              <w:rPr>
                <w:rFonts w:hint="eastAsia" w:ascii="宋体" w:hAnsi="宋体" w:eastAsia="宋体" w:cs="宋体"/>
                <w:i w:val="0"/>
                <w:iCs w:val="0"/>
                <w:color w:val="000000"/>
                <w:sz w:val="22"/>
                <w:szCs w:val="22"/>
                <w:highlight w:val="none"/>
                <w:u w:val="none"/>
                <w:lang w:val="en-US" w:eastAsia="zh-CN" w:bidi="ar"/>
              </w:rPr>
              <w:framePr w:vAnchor="text" w:hAnchor="page" w:x="1219" w:y="431"/>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lang w:val="en-US" w:eastAsia="zh-CN" w:bidi="ar"/>
              </w:rPr>
            </w:r>
            <w:r/>
          </w:p>
        </w:tc>
        <w:tc>
          <w:tcPr>
            <w:tcW w:w="6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460" w:type="dxa"/>
            <w:vAlign w:val="center"/>
            <w:textDirection w:val="lrTb"/>
            <w:noWrap w:val="false"/>
          </w:tcPr>
          <w:p>
            <w:pPr>
              <w:pStyle w:val="935"/>
              <w:jc w:val="center"/>
              <w:keepLines w:val="0"/>
              <w:keepNext w:val="0"/>
              <w:pageBreakBefore w:val="0"/>
              <w:spacing w:line="300" w:lineRule="exact"/>
              <w:widowControl w:val="off"/>
              <w:rPr>
                <w:rFonts w:hint="eastAsia" w:ascii="宋体" w:hAnsi="宋体"/>
                <w:color w:val="000000"/>
                <w:sz w:val="24"/>
                <w:szCs w:val="20"/>
                <w:highlight w:val="none"/>
              </w:rPr>
              <w:framePr w:vAnchor="text" w:hAnchor="page" w:x="1219" w:y="431"/>
            </w:pPr>
            <w:r>
              <w:rPr>
                <w:rFonts w:hint="eastAsia" w:ascii="宋体" w:hAnsi="宋体"/>
                <w:color w:val="000000"/>
                <w:sz w:val="24"/>
                <w:szCs w:val="20"/>
                <w:highlight w:val="none"/>
              </w:rPr>
            </w:r>
            <w:r/>
          </w:p>
        </w:tc>
        <w:tc>
          <w:tcPr>
            <w:tcW w:w="969" w:type="dxa"/>
            <w:vAlign w:val="center"/>
            <w:textDirection w:val="lrTb"/>
            <w:noWrap w:val="false"/>
          </w:tcPr>
          <w:p>
            <w:pPr>
              <w:pStyle w:val="935"/>
              <w:jc w:val="center"/>
              <w:keepLines w:val="0"/>
              <w:keepNext w:val="0"/>
              <w:widowControl/>
              <w:rPr>
                <w:rFonts w:hint="eastAsia" w:ascii="宋体" w:hAnsi="宋体"/>
                <w:color w:val="000000"/>
                <w:sz w:val="24"/>
                <w:szCs w:val="20"/>
                <w:highlight w:val="none"/>
              </w:rPr>
              <w:framePr w:vAnchor="text" w:hAnchor="page" w:x="1219" w:y="431"/>
              <w:suppressLineNumbers w:val="0"/>
            </w:pPr>
            <w:r>
              <w:rPr>
                <w:rFonts w:hint="eastAsia" w:ascii="宋体" w:hAnsi="宋体" w:eastAsia="宋体" w:cs="宋体"/>
                <w:i w:val="0"/>
                <w:iCs w:val="0"/>
                <w:color w:val="000000"/>
                <w:sz w:val="21"/>
                <w:szCs w:val="21"/>
                <w:u w:val="none"/>
                <w:lang w:val="en-US" w:eastAsia="zh-CN" w:bidi="ar"/>
              </w:rPr>
              <w:t xml:space="preserve">35800</w:t>
            </w:r>
            <w:r>
              <w:rPr>
                <w:rFonts w:hint="eastAsia" w:ascii="宋体" w:hAnsi="宋体"/>
                <w:color w:val="000000"/>
                <w:sz w:val="24"/>
                <w:szCs w:val="20"/>
                <w:highlight w:val="none"/>
              </w:rPr>
            </w:r>
            <w:r/>
          </w:p>
        </w:tc>
      </w:tr>
      <w:tr>
        <w:trPr>
          <w:trHeight w:val="624"/>
        </w:trPr>
        <w:tc>
          <w:tcPr>
            <w:gridSpan w:val="2"/>
            <w:tcW w:w="2968" w:type="dxa"/>
            <w:vAlign w:val="center"/>
            <w:textDirection w:val="lrTb"/>
            <w:noWrap w:val="false"/>
          </w:tcPr>
          <w:p>
            <w:pPr>
              <w:pStyle w:val="935"/>
              <w:keepLines w:val="0"/>
              <w:keepNext w:val="0"/>
              <w:pageBreakBefore w:val="0"/>
              <w:spacing w:line="300" w:lineRule="exact"/>
              <w:widowControl w:val="off"/>
              <w:rPr>
                <w:rFonts w:hint="eastAsia" w:ascii="宋体" w:hAnsi="宋体" w:eastAsia="宋体"/>
                <w:color w:val="000000"/>
                <w:sz w:val="24"/>
                <w:szCs w:val="20"/>
                <w:highlight w:val="none"/>
                <w:lang w:eastAsia="zh-CN"/>
              </w:rPr>
              <w:framePr w:vAnchor="text" w:hAnchor="page" w:x="1219" w:y="431"/>
            </w:pPr>
            <w:r>
              <w:rPr>
                <w:rFonts w:hint="eastAsia" w:ascii="宋体" w:hAnsi="宋体" w:eastAsia="宋体"/>
                <w:color w:val="000000"/>
                <w:sz w:val="24"/>
                <w:szCs w:val="20"/>
                <w:highlight w:val="none"/>
                <w:lang w:eastAsia="zh-CN"/>
              </w:rPr>
              <w:t xml:space="preserve">合计（</w:t>
            </w:r>
            <w:r>
              <w:rPr>
                <w:rFonts w:hint="eastAsia" w:ascii="宋体" w:hAnsi="宋体"/>
                <w:color w:val="000000"/>
                <w:sz w:val="24"/>
                <w:highlight w:val="none"/>
                <w:lang w:val="en-US" w:eastAsia="zh-CN"/>
              </w:rPr>
              <w:t xml:space="preserve">含税价</w:t>
            </w:r>
            <w:r>
              <w:rPr>
                <w:rFonts w:hint="eastAsia" w:ascii="宋体" w:hAnsi="宋体" w:eastAsia="宋体"/>
                <w:color w:val="000000"/>
                <w:sz w:val="24"/>
                <w:szCs w:val="20"/>
                <w:highlight w:val="none"/>
                <w:lang w:eastAsia="zh-CN"/>
              </w:rPr>
              <w:t xml:space="preserve">）</w:t>
            </w:r>
            <w:r>
              <w:rPr>
                <w:rFonts w:hint="eastAsia" w:ascii="宋体" w:hAnsi="宋体" w:eastAsia="宋体"/>
                <w:color w:val="000000"/>
                <w:sz w:val="24"/>
                <w:szCs w:val="20"/>
                <w:highlight w:val="none"/>
                <w:lang w:eastAsia="zh-CN"/>
              </w:rPr>
            </w:r>
            <w:r/>
          </w:p>
        </w:tc>
        <w:tc>
          <w:tcPr>
            <w:gridSpan w:val="5"/>
            <w:tcW w:w="6591" w:type="dxa"/>
            <w:vAlign w:val="center"/>
            <w:textDirection w:val="lrTb"/>
            <w:noWrap w:val="false"/>
          </w:tcPr>
          <w:p>
            <w:pPr>
              <w:pStyle w:val="935"/>
              <w:jc w:val="both"/>
              <w:keepLines w:val="0"/>
              <w:keepNext w:val="0"/>
              <w:pageBreakBefore w:val="0"/>
              <w:spacing w:line="300" w:lineRule="exact"/>
              <w:widowControl w:val="off"/>
              <w:rPr>
                <w:color w:val="000000"/>
                <w:sz w:val="21"/>
                <w:szCs w:val="20"/>
                <w:highlight w:val="none"/>
                <w:lang w:val="en-US" w:eastAsia="zh-CN"/>
              </w:rPr>
              <w:framePr w:vAnchor="text" w:hAnchor="page" w:x="1219" w:y="431"/>
            </w:pPr>
            <w:r>
              <w:rPr>
                <w:rFonts w:hint="eastAsia" w:ascii="宋体" w:hAnsi="宋体" w:eastAsia="宋体" w:cs="Times New Roman"/>
                <w:color w:val="000000"/>
                <w:sz w:val="24"/>
                <w:szCs w:val="24"/>
                <w:highlight w:val="none"/>
                <w:lang w:val="en-US" w:eastAsia="zh-CN" w:bidi="ar-SA"/>
              </w:rPr>
              <w:t xml:space="preserve">（大写）：</w:t>
            </w:r>
            <w:r>
              <w:rPr>
                <w:rFonts w:hint="eastAsia" w:ascii="宋体" w:hAnsi="宋体" w:eastAsia="宋体" w:cs="Times New Roman"/>
                <w:color w:val="000000"/>
                <w:sz w:val="24"/>
                <w:szCs w:val="24"/>
                <w:highlight w:val="none"/>
                <w:u w:val="single"/>
                <w:lang w:val="en-US" w:eastAsia="zh-CN" w:bidi="ar-SA"/>
              </w:rPr>
              <w:t xml:space="preserve">    </w:t>
            </w:r>
            <w:r>
              <w:rPr>
                <w:rFonts w:hint="eastAsia"/>
                <w:color w:val="000000"/>
                <w:sz w:val="21"/>
                <w:szCs w:val="20"/>
                <w:highlight w:val="none"/>
                <w:u w:val="single"/>
                <w:lang w:val="en-US" w:eastAsia="zh-CN"/>
              </w:rPr>
              <w:t xml:space="preserve">               </w:t>
            </w:r>
            <w:r>
              <w:rPr>
                <w:color w:val="000000"/>
                <w:sz w:val="21"/>
                <w:szCs w:val="20"/>
                <w:highlight w:val="none"/>
                <w:lang w:val="en-US" w:eastAsia="zh-CN"/>
              </w:rPr>
            </w:r>
            <w:r/>
          </w:p>
          <w:p>
            <w:pPr>
              <w:pStyle w:val="965"/>
              <w:ind w:left="0" w:firstLine="0"/>
              <w:keepLines w:val="0"/>
              <w:keepNext w:val="0"/>
              <w:pageBreakBefore w:val="0"/>
              <w:spacing w:line="300" w:lineRule="exact"/>
              <w:widowControl w:val="off"/>
              <w:tabs>
                <w:tab w:val="left" w:pos="180" w:leader="none"/>
              </w:tabs>
              <w:rPr>
                <w:color w:val="000000"/>
                <w:sz w:val="24"/>
                <w:szCs w:val="24"/>
                <w:highlight w:val="none"/>
                <w:lang w:val="en-US" w:eastAsia="zh-CN"/>
              </w:rPr>
              <w:framePr w:vAnchor="text" w:hAnchor="page" w:x="1219" w:y="431"/>
            </w:pPr>
            <w:r>
              <w:rPr>
                <w:rFonts w:hint="eastAsia" w:ascii="宋体" w:hAnsi="宋体"/>
                <w:color w:val="000000"/>
                <w:sz w:val="24"/>
                <w:szCs w:val="24"/>
                <w:highlight w:val="none"/>
                <w:lang w:eastAsia="zh-CN"/>
              </w:rPr>
              <w:t xml:space="preserve">（小写）：</w:t>
            </w:r>
            <w:r>
              <w:rPr>
                <w:rFonts w:hint="eastAsia" w:ascii="宋体" w:hAnsi="宋体"/>
                <w:color w:val="000000"/>
                <w:sz w:val="24"/>
                <w:szCs w:val="24"/>
                <w:highlight w:val="none"/>
                <w:u w:val="single"/>
                <w:lang w:val="en-US" w:eastAsia="zh-CN"/>
              </w:rPr>
              <w:t xml:space="preserve">                 </w:t>
            </w:r>
            <w:r>
              <w:rPr>
                <w:color w:val="000000"/>
                <w:sz w:val="24"/>
                <w:szCs w:val="24"/>
                <w:highlight w:val="none"/>
                <w:lang w:val="en-US" w:eastAsia="zh-CN"/>
              </w:rPr>
            </w:r>
            <w:r/>
          </w:p>
        </w:tc>
        <w:tc>
          <w:tcPr>
            <w:tcW w:w="460" w:type="dxa"/>
            <w:vAlign w:val="center"/>
            <w:textDirection w:val="lrTb"/>
            <w:noWrap w:val="false"/>
          </w:tcPr>
          <w:p>
            <w:pPr>
              <w:pStyle w:val="965"/>
              <w:ind w:left="0" w:firstLine="0"/>
              <w:keepLines w:val="0"/>
              <w:keepNext w:val="0"/>
              <w:pageBreakBefore w:val="0"/>
              <w:spacing w:line="300" w:lineRule="exact"/>
              <w:widowControl w:val="off"/>
              <w:tabs>
                <w:tab w:val="left" w:pos="180" w:leader="none"/>
              </w:tabs>
              <w:rPr>
                <w:rFonts w:hint="eastAsia" w:ascii="宋体" w:hAnsi="宋体"/>
                <w:color w:val="000000"/>
                <w:sz w:val="24"/>
                <w:szCs w:val="24"/>
                <w:highlight w:val="none"/>
                <w:lang w:eastAsia="zh-CN"/>
              </w:rPr>
              <w:framePr w:vAnchor="text" w:hAnchor="page" w:x="1219" w:y="431"/>
            </w:pPr>
            <w:r>
              <w:rPr>
                <w:rFonts w:hint="eastAsia" w:ascii="宋体" w:hAnsi="宋体"/>
                <w:color w:val="000000"/>
                <w:sz w:val="24"/>
                <w:szCs w:val="24"/>
                <w:highlight w:val="none"/>
                <w:lang w:eastAsia="zh-CN"/>
              </w:rPr>
            </w:r>
            <w:r/>
          </w:p>
        </w:tc>
      </w:tr>
    </w:tbl>
    <w:p>
      <w:pPr>
        <w:pStyle w:val="935"/>
        <w:ind w:firstLine="474"/>
        <w:spacing w:line="480" w:lineRule="exact"/>
        <w:rPr>
          <w:rFonts w:hint="eastAsia" w:ascii="宋体" w:hAnsi="宋体" w:eastAsia="宋体"/>
          <w:bCs/>
          <w:color w:val="000000"/>
          <w:sz w:val="24"/>
          <w:highlight w:val="none"/>
          <w:lang w:eastAsia="zh-CN"/>
        </w:rPr>
      </w:pPr>
      <w:r>
        <w:rPr>
          <w:rFonts w:hint="eastAsia" w:ascii="宋体" w:hAnsi="宋体" w:cs="宋体"/>
          <w:b/>
          <w:bCs/>
          <w:color w:val="000000"/>
          <w:spacing w:val="-2"/>
          <w:sz w:val="24"/>
          <w:highlight w:val="none"/>
        </w:rPr>
        <w:t xml:space="preserve">注</w:t>
      </w:r>
      <w:r>
        <w:rPr>
          <w:rFonts w:hint="eastAsia" w:ascii="宋体" w:hAnsi="宋体" w:cs="宋体"/>
          <w:b/>
          <w:bCs/>
          <w:color w:val="000000"/>
          <w:spacing w:val="-2"/>
          <w:sz w:val="24"/>
          <w:highlight w:val="none"/>
          <w:lang w:eastAsia="zh-CN"/>
        </w:rPr>
        <w:t xml:space="preserve">：</w:t>
      </w:r>
      <w:r>
        <w:rPr>
          <w:rFonts w:hint="eastAsia" w:ascii="宋体" w:hAnsi="宋体" w:cs="宋体"/>
          <w:b w:val="0"/>
          <w:bCs w:val="0"/>
          <w:color w:val="000000"/>
          <w:spacing w:val="-2"/>
          <w:sz w:val="24"/>
          <w:highlight w:val="none"/>
          <w:lang w:val="en-US" w:eastAsia="zh-CN"/>
        </w:rPr>
        <w:t xml:space="preserve">1、</w:t>
      </w:r>
      <w:r>
        <w:rPr>
          <w:rFonts w:hint="eastAsia" w:ascii="宋体" w:hAnsi="宋体"/>
          <w:color w:val="000000"/>
          <w:spacing w:val="-2"/>
          <w:sz w:val="24"/>
          <w:highlight w:val="none"/>
        </w:rPr>
        <w:t xml:space="preserve">投标报价</w:t>
      </w:r>
      <w:r>
        <w:rPr>
          <w:rFonts w:hint="eastAsia" w:ascii="宋体" w:hAnsi="宋体" w:eastAsia="宋体" w:cs="宋体"/>
          <w:color w:val="000000"/>
          <w:sz w:val="24"/>
          <w:highlight w:val="none"/>
        </w:rPr>
        <w:t xml:space="preserve">应包含为完成上述内容所必须的人工费</w:t>
      </w:r>
      <w:r>
        <w:rPr>
          <w:rFonts w:hint="eastAsia" w:ascii="宋体" w:hAnsi="宋体" w:eastAsia="宋体" w:cs="宋体"/>
          <w:color w:val="000000"/>
          <w:sz w:val="24"/>
          <w:highlight w:val="none"/>
          <w:lang w:eastAsia="zh-CN"/>
        </w:rPr>
        <w:t xml:space="preserve">、</w:t>
      </w:r>
      <w:r>
        <w:rPr>
          <w:rFonts w:hint="eastAsia" w:ascii="宋体" w:hAnsi="宋体" w:cs="宋体"/>
          <w:b w:val="0"/>
          <w:bCs w:val="0"/>
          <w:color w:val="000000"/>
          <w:sz w:val="24"/>
          <w:szCs w:val="24"/>
          <w:highlight w:val="none"/>
        </w:rPr>
        <w:t xml:space="preserve">供货、运输（送达至采购人指定地点并卸货）、安装、检验</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培训</w:t>
      </w:r>
      <w:r>
        <w:rPr>
          <w:rFonts w:hint="eastAsia" w:ascii="宋体" w:hAnsi="宋体" w:cs="宋体"/>
          <w:b w:val="0"/>
          <w:bCs w:val="0"/>
          <w:color w:val="000000"/>
          <w:sz w:val="24"/>
          <w:szCs w:val="24"/>
          <w:highlight w:val="none"/>
        </w:rPr>
        <w:t xml:space="preserve">及售后服务</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color w:val="000000"/>
          <w:sz w:val="24"/>
          <w:highlight w:val="none"/>
        </w:rPr>
        <w:t xml:space="preserve">材料费、不可预见的费用、管理费、招标代理费、利润、税金和文件规定的其他各项应有的全部费用(综合报价)等，对投标人认为没有考虑到的费用项目采购人将不予支付，并认为此项费用已包含在投标报价中</w:t>
      </w:r>
      <w:r>
        <w:rPr>
          <w:rFonts w:hint="eastAsia" w:ascii="宋体" w:hAnsi="宋体" w:cs="楷体"/>
          <w:b/>
          <w:bCs/>
          <w:color w:val="000000"/>
          <w:sz w:val="24"/>
          <w:highlight w:val="none"/>
          <w:lang w:val="en-US" w:eastAsia="zh-CN"/>
        </w:rPr>
        <w:t xml:space="preserve">。</w:t>
      </w:r>
      <w:r>
        <w:rPr>
          <w:rFonts w:hint="eastAsia" w:ascii="宋体" w:hAnsi="宋体" w:eastAsia="宋体"/>
          <w:bCs/>
          <w:color w:val="000000"/>
          <w:sz w:val="24"/>
          <w:highlight w:val="none"/>
          <w:lang w:eastAsia="zh-CN"/>
        </w:rPr>
      </w:r>
      <w:r/>
    </w:p>
    <w:p>
      <w:pPr>
        <w:pStyle w:val="935"/>
        <w:numPr>
          <w:ilvl w:val="0"/>
          <w:numId w:val="0"/>
        </w:numPr>
        <w:ind w:left="0" w:firstLine="480"/>
        <w:jc w:val="left"/>
        <w:keepLines w:val="0"/>
        <w:keepNext w:val="0"/>
        <w:pageBreakBefore w:val="0"/>
        <w:spacing w:line="48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2、本项目</w:t>
      </w:r>
      <w:r>
        <w:rPr>
          <w:rFonts w:hint="eastAsia" w:ascii="宋体" w:hAnsi="宋体" w:cs="宋体"/>
          <w:color w:val="000000"/>
          <w:sz w:val="24"/>
          <w:highlight w:val="none"/>
        </w:rPr>
        <w:t xml:space="preserve">预算为</w:t>
      </w:r>
      <w:r>
        <w:rPr>
          <w:rFonts w:hint="eastAsia" w:ascii="宋体" w:hAnsi="宋体" w:cs="宋体"/>
          <w:color w:val="000000"/>
          <w:sz w:val="24"/>
          <w:highlight w:val="none"/>
          <w:lang w:val="en-US" w:eastAsia="zh-CN"/>
        </w:rPr>
        <w:t xml:space="preserve">42万元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高于该预算价</w:t>
      </w:r>
      <w:r>
        <w:rPr>
          <w:rFonts w:hint="eastAsia" w:ascii="宋体" w:hAnsi="宋体" w:cs="宋体"/>
          <w:bCs/>
          <w:color w:val="000000"/>
          <w:sz w:val="24"/>
          <w:highlight w:val="none"/>
        </w:rPr>
        <w:t xml:space="preserve">作无效标论处</w:t>
      </w:r>
      <w:r>
        <w:rPr>
          <w:rFonts w:hint="eastAsia" w:ascii="宋体" w:hAnsi="宋体" w:cs="宋体"/>
          <w:bCs/>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5"/>
        <w:numPr>
          <w:ilvl w:val="0"/>
          <w:numId w:val="0"/>
        </w:numPr>
        <w:ind w:left="0" w:firstLine="480"/>
        <w:jc w:val="left"/>
        <w:keepLines w:val="0"/>
        <w:keepNext w:val="0"/>
        <w:pageBreakBefore w:val="0"/>
        <w:spacing w:line="480" w:lineRule="exact"/>
        <w:widowControl/>
        <w:rPr>
          <w:rFonts w:hint="eastAsia" w:ascii="宋体" w:hAnsi="宋体" w:cs="宋体"/>
          <w:bCs/>
          <w:color w:val="000000"/>
          <w:sz w:val="24"/>
          <w:highlight w:val="none"/>
          <w:lang w:eastAsia="zh-CN"/>
        </w:rPr>
      </w:pPr>
      <w:r>
        <w:rPr>
          <w:rFonts w:hint="eastAsia" w:ascii="宋体" w:hAnsi="宋体" w:cs="宋体"/>
          <w:color w:val="000000"/>
          <w:sz w:val="24"/>
          <w:highlight w:val="none"/>
          <w:lang w:val="en-US" w:eastAsia="zh-CN"/>
        </w:rPr>
        <w:t xml:space="preserve">3、投标单价报价高于清单中单价限价的作无效标论处。</w:t>
      </w:r>
      <w:r>
        <w:rPr>
          <w:rFonts w:hint="eastAsia" w:ascii="宋体" w:hAnsi="宋体" w:cs="宋体"/>
          <w:bCs/>
          <w:color w:val="000000"/>
          <w:sz w:val="24"/>
          <w:highlight w:val="none"/>
          <w:lang w:eastAsia="zh-CN"/>
        </w:rPr>
      </w:r>
      <w:r/>
    </w:p>
    <w:p>
      <w:pPr>
        <w:pStyle w:val="935"/>
        <w:ind w:firstLine="472"/>
        <w:keepLines w:val="0"/>
        <w:keepNext w:val="0"/>
        <w:pageBreakBefore w:val="0"/>
        <w:spacing w:line="480" w:lineRule="exact"/>
        <w:rPr>
          <w:rFonts w:hint="eastAsia" w:ascii="宋体" w:hAnsi="宋体" w:cs="宋体"/>
          <w:color w:val="000000"/>
          <w:spacing w:val="-2"/>
          <w:sz w:val="24"/>
          <w:highlight w:val="none"/>
        </w:rPr>
        <w:outlineLvl w:val="9"/>
      </w:pPr>
      <w:r>
        <w:rPr>
          <w:rFonts w:hint="eastAsia" w:ascii="宋体" w:hAnsi="宋体" w:cs="宋体"/>
          <w:color w:val="000000"/>
          <w:spacing w:val="-2"/>
          <w:sz w:val="24"/>
          <w:highlight w:val="none"/>
          <w:lang w:val="en-US" w:eastAsia="zh-CN"/>
        </w:rPr>
        <w:t xml:space="preserve">4、</w:t>
      </w:r>
      <w:r>
        <w:rPr>
          <w:rFonts w:hint="eastAsia" w:ascii="宋体" w:hAnsi="宋体" w:cs="宋体"/>
          <w:color w:val="000000"/>
          <w:spacing w:val="-2"/>
          <w:sz w:val="24"/>
          <w:highlight w:val="none"/>
        </w:rPr>
        <w:t xml:space="preserve">各投标人必须使用本报价表且须逐格填写，除规定法定代表人或委托代理人签字处手写外，其余内容均要采用电脑打印。</w:t>
      </w:r>
      <w:r>
        <w:rPr>
          <w:rFonts w:hint="eastAsia" w:ascii="宋体" w:hAnsi="宋体" w:cs="宋体"/>
          <w:color w:val="000000"/>
          <w:spacing w:val="-2"/>
          <w:sz w:val="24"/>
          <w:highlight w:val="none"/>
        </w:rPr>
      </w:r>
      <w:r/>
    </w:p>
    <w:p>
      <w:pPr>
        <w:pStyle w:val="935"/>
        <w:keepLines w:val="0"/>
        <w:keepNext w:val="0"/>
        <w:pageBreakBefore w:val="0"/>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outlineLvl w:val="9"/>
      </w:pPr>
      <w:r>
        <w:rPr>
          <w:rFonts w:hint="eastAsia" w:ascii="宋体" w:hAnsi="宋体"/>
          <w:color w:val="000000"/>
          <w:sz w:val="24"/>
          <w:highlight w:val="none"/>
        </w:rPr>
      </w:r>
      <w:r/>
    </w:p>
    <w:p>
      <w:pPr>
        <w:pStyle w:val="935"/>
        <w:keepLines w:val="0"/>
        <w:keepNext w:val="0"/>
        <w:pageBreakBefore w:val="0"/>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outlineLvl w:val="9"/>
      </w:pPr>
      <w:r>
        <w:rPr>
          <w:rFonts w:hint="eastAsia" w:ascii="宋体" w:hAnsi="宋体"/>
          <w:color w:val="000000"/>
          <w:sz w:val="24"/>
          <w:highlight w:val="none"/>
        </w:rPr>
        <w:t xml:space="preserve">投标单位：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935"/>
        <w:keepLines w:val="0"/>
        <w:keepNext w:val="0"/>
        <w:pageBreakBefore w:val="0"/>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outlineLvl w:val="9"/>
      </w:pPr>
      <w:r>
        <w:rPr>
          <w:rFonts w:hint="eastAsia" w:ascii="宋体" w:hAnsi="宋体"/>
          <w:color w:val="000000"/>
          <w:sz w:val="24"/>
          <w:highlight w:val="none"/>
        </w:rPr>
      </w:r>
      <w:r/>
    </w:p>
    <w:p>
      <w:pPr>
        <w:pStyle w:val="935"/>
        <w:keepLines w:val="0"/>
        <w:keepNext w:val="0"/>
        <w:pageBreakBefore w:val="0"/>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outlineLvl w:val="9"/>
      </w:pPr>
      <w:r>
        <w:rPr>
          <w:rFonts w:hint="eastAsia"/>
          <w:color w:val="000000"/>
          <w:sz w:val="24"/>
          <w:highlight w:val="none"/>
        </w:rPr>
        <w:t xml:space="preserve">法定代表人或委托代理人</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（签字或盖章）</w:t>
      </w:r>
      <w:r>
        <w:rPr>
          <w:rFonts w:hint="eastAsia" w:ascii="宋体" w:hAnsi="宋体"/>
          <w:color w:val="000000"/>
          <w:sz w:val="24"/>
          <w:highlight w:val="none"/>
        </w:rPr>
      </w:r>
      <w:r/>
    </w:p>
    <w:p>
      <w:pPr>
        <w:pStyle w:val="935"/>
        <w:jc w:val="right"/>
        <w:keepLines w:val="0"/>
        <w:keepNext w:val="0"/>
        <w:pageBreakBefore w:val="0"/>
        <w:spacing w:line="400" w:lineRule="exact"/>
        <w:rPr>
          <w:rFonts w:ascii="宋体" w:hAnsi="宋体"/>
          <w:color w:val="000000"/>
          <w:sz w:val="24"/>
          <w:highlight w:val="none"/>
        </w:rPr>
        <w:outlineLvl w:val="9"/>
      </w:pPr>
      <w:r>
        <w:rPr>
          <w:rFonts w:ascii="宋体" w:hAnsi="宋体"/>
          <w:color w:val="000000"/>
          <w:sz w:val="24"/>
          <w:highlight w:val="none"/>
        </w:rPr>
      </w:r>
      <w:r/>
    </w:p>
    <w:p>
      <w:pPr>
        <w:pStyle w:val="935"/>
        <w:jc w:val="center"/>
        <w:keepLines w:val="0"/>
        <w:keepNext w:val="0"/>
        <w:pageBreakBefore w:val="0"/>
        <w:spacing w:line="400" w:lineRule="exact"/>
        <w:rPr>
          <w:rFonts w:hint="eastAsia" w:ascii="宋体" w:hAnsi="宋体" w:eastAsia="宋体"/>
          <w:color w:val="000000"/>
          <w:sz w:val="24"/>
          <w:highlight w:val="none"/>
          <w:u w:val="none"/>
          <w:lang w:val="en-US" w:eastAsia="zh-CN"/>
        </w:rPr>
        <w:sectPr>
          <w:headerReference w:type="default" r:id="rId12"/>
          <w:footerReference w:type="default" r:id="rId20"/>
          <w:footnotePr/>
          <w:endnotePr/>
          <w:type w:val="nextPage"/>
          <w:pgSz w:w="11906" w:h="16838" w:orient="portrait"/>
          <w:pgMar w:top="1134" w:right="1276" w:bottom="1134" w:left="1276" w:header="0" w:footer="992" w:gutter="0"/>
          <w:cols w:num="1" w:sep="0" w:space="1701" w:equalWidth="1"/>
          <w:docGrid w:linePitch="360"/>
        </w:sectPr>
        <w:outlineLvl w:val="9"/>
      </w:pP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________年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u w:val="none"/>
          <w:lang w:val="en-US" w:eastAsia="zh-CN"/>
        </w:rPr>
        <w:t xml:space="preserve">日</w:t>
      </w:r>
      <w:r>
        <w:rPr>
          <w:rFonts w:hint="eastAsia" w:ascii="宋体" w:hAnsi="宋体" w:eastAsia="宋体"/>
          <w:color w:val="000000"/>
          <w:sz w:val="24"/>
          <w:highlight w:val="none"/>
          <w:u w:val="none"/>
          <w:lang w:val="en-US" w:eastAsia="zh-CN"/>
        </w:rPr>
      </w:r>
      <w:r/>
    </w:p>
    <w:p>
      <w:pPr>
        <w:pStyle w:val="935"/>
        <w:jc w:val="both"/>
        <w:spacing w:line="480" w:lineRule="exact"/>
        <w:rPr>
          <w:rFonts w:ascii="黑体" w:eastAsia="黑体"/>
          <w:b/>
          <w:color w:val="000000"/>
          <w:sz w:val="36"/>
          <w:highlight w:val="none"/>
          <w:lang w:val="en-US" w:eastAsia="zh-CN"/>
        </w:rPr>
      </w:pPr>
      <w:r>
        <w:rPr>
          <w:rFonts w:hint="eastAsia" w:ascii="黑体" w:eastAsia="黑体"/>
          <w:b/>
          <w:color w:val="000000"/>
          <w:sz w:val="36"/>
          <w:highlight w:val="none"/>
          <w:lang w:val="en-US" w:eastAsia="zh-CN"/>
        </w:rPr>
        <w:t xml:space="preserve">                                               </w:t>
      </w:r>
      <w:r>
        <w:rPr>
          <w:rFonts w:ascii="黑体" w:eastAsia="黑体"/>
          <w:b/>
          <w:color w:val="000000"/>
          <w:sz w:val="36"/>
          <w:highlight w:val="none"/>
          <w:lang w:val="en-US" w:eastAsia="zh-CN"/>
        </w:rPr>
      </w:r>
      <w:r/>
    </w:p>
    <w:p>
      <w:pPr>
        <w:pStyle w:val="935"/>
        <w:jc w:val="center"/>
        <w:spacing w:line="480" w:lineRule="exact"/>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十三</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rPr>
        <w:t xml:space="preserve">服务承诺函</w:t>
      </w:r>
      <w:r>
        <w:rPr>
          <w:rFonts w:hint="eastAsia" w:ascii="黑体" w:hAnsi="宋体" w:eastAsia="黑体"/>
          <w:b/>
          <w:color w:val="000000"/>
          <w:sz w:val="36"/>
          <w:szCs w:val="36"/>
          <w:highlight w:val="none"/>
          <w:lang w:eastAsia="zh-CN"/>
        </w:rPr>
        <w:t xml:space="preserve">（</w:t>
      </w:r>
      <w:r>
        <w:rPr>
          <w:rFonts w:hint="eastAsia" w:ascii="黑体" w:hAnsi="宋体" w:eastAsia="黑体"/>
          <w:b/>
          <w:color w:val="000000"/>
          <w:sz w:val="36"/>
          <w:szCs w:val="36"/>
          <w:highlight w:val="none"/>
          <w:lang w:val="en-US" w:eastAsia="zh-CN"/>
        </w:rPr>
        <w:t xml:space="preserve">一标段</w:t>
      </w:r>
      <w:r>
        <w:rPr>
          <w:rFonts w:hint="eastAsia" w:ascii="黑体" w:hAnsi="宋体" w:eastAsia="黑体"/>
          <w:b/>
          <w:color w:val="000000"/>
          <w:sz w:val="36"/>
          <w:szCs w:val="36"/>
          <w:highlight w:val="none"/>
          <w:lang w:eastAsia="zh-CN"/>
        </w:rPr>
        <w:t xml:space="preserve">）</w:t>
      </w:r>
      <w:r>
        <w:rPr>
          <w:rFonts w:hint="eastAsia" w:ascii="宋体" w:hAnsi="宋体" w:eastAsia="宋体" w:cs="宋体"/>
          <w:b/>
          <w:color w:val="000000"/>
          <w:sz w:val="36"/>
          <w:szCs w:val="36"/>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1695"/>
        </w:trPr>
        <w:tc>
          <w:tcPr>
            <w:tcW w:w="2405" w:type="dxa"/>
            <w:vAlign w:val="center"/>
            <w:textDirection w:val="lrTb"/>
            <w:noWrap w:val="false"/>
          </w:tcPr>
          <w:p>
            <w:pPr>
              <w:pStyle w:val="935"/>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rPr>
                <w:rFonts w:hint="eastAsia" w:ascii="宋体" w:hAnsi="宋体"/>
                <w:color w:val="000000"/>
                <w:sz w:val="24"/>
                <w:highlight w:val="none"/>
              </w:rPr>
            </w:r>
            <w:r/>
          </w:p>
          <w:p>
            <w:pPr>
              <w:pStyle w:val="935"/>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rPr>
                <w:rFonts w:hint="eastAsia" w:ascii="宋体" w:hAnsi="宋体"/>
                <w:color w:val="000000"/>
                <w:sz w:val="24"/>
                <w:highlight w:val="none"/>
              </w:rPr>
            </w:r>
            <w:r/>
          </w:p>
        </w:tc>
        <w:tc>
          <w:tcPr>
            <w:tcW w:w="6703" w:type="dxa"/>
            <w:vAlign w:val="top"/>
            <w:textDirection w:val="lrTb"/>
            <w:noWrap w:val="false"/>
          </w:tcPr>
          <w:p>
            <w:pPr>
              <w:pStyle w:val="935"/>
              <w:ind w:firstLine="480"/>
              <w:keepLines w:val="0"/>
              <w:keepNext w:val="0"/>
              <w:pageBreakBefore w:val="0"/>
              <w:spacing w:line="480" w:lineRule="exact"/>
              <w:widowControl w:val="off"/>
              <w:rPr>
                <w:rFonts w:hint="eastAsia" w:ascii="宋体" w:hAnsi="宋体" w:eastAsia="宋体"/>
                <w:b w:val="0"/>
                <w:bCs w:val="0"/>
                <w:color w:val="000000"/>
                <w:sz w:val="24"/>
                <w:highlight w:val="none"/>
                <w:lang w:eastAsia="zh-CN"/>
              </w:rPr>
            </w:pPr>
            <w:r>
              <w:rPr>
                <w:rFonts w:hint="eastAsia" w:ascii="宋体" w:hAnsi="宋体"/>
                <w:b w:val="0"/>
                <w:bCs w:val="0"/>
                <w:color w:val="000000"/>
                <w:sz w:val="24"/>
                <w:highlight w:val="none"/>
              </w:rPr>
              <w:t xml:space="preserve">1、各投标人必须严格按照本次招标技术参数要求进行合理报价并供货，如恶意或不符合市场行情的报价、后期出现验收不合格情形视同</w:t>
            </w:r>
            <w:r>
              <w:rPr>
                <w:rFonts w:hint="eastAsia" w:ascii="宋体" w:hAnsi="宋体" w:cs="宋体"/>
                <w:b w:val="0"/>
                <w:bCs w:val="0"/>
                <w:color w:val="000000"/>
                <w:sz w:val="24"/>
                <w:highlight w:val="none"/>
              </w:rPr>
              <w:t xml:space="preserve">提供虚假材料谋取中标成交</w:t>
            </w:r>
            <w:r>
              <w:rPr>
                <w:rFonts w:hint="eastAsia" w:ascii="宋体" w:hAnsi="宋体"/>
                <w:b w:val="0"/>
                <w:bCs w:val="0"/>
                <w:color w:val="000000"/>
                <w:sz w:val="24"/>
                <w:highlight w:val="none"/>
              </w:rPr>
              <w:t xml:space="preserve">，将被将依法处理处罚</w:t>
            </w:r>
            <w:r>
              <w:rPr>
                <w:rFonts w:hint="eastAsia" w:ascii="宋体" w:hAnsi="宋体"/>
                <w:b w:val="0"/>
                <w:bCs w:val="0"/>
                <w:color w:val="000000"/>
                <w:sz w:val="24"/>
                <w:highlight w:val="none"/>
                <w:lang w:eastAsia="zh-CN"/>
              </w:rPr>
              <w:t xml:space="preserve">。</w:t>
            </w:r>
            <w:r>
              <w:rPr>
                <w:rFonts w:hint="eastAsia" w:ascii="宋体" w:hAnsi="宋体" w:eastAsia="宋体"/>
                <w:b w:val="0"/>
                <w:bCs w:val="0"/>
                <w:color w:val="000000"/>
                <w:sz w:val="24"/>
                <w:highlight w:val="none"/>
                <w:lang w:eastAsia="zh-CN"/>
              </w:rPr>
            </w:r>
            <w:r/>
          </w:p>
          <w:p>
            <w:pPr>
              <w:pStyle w:val="935"/>
              <w:ind w:firstLine="480"/>
              <w:keepLines w:val="0"/>
              <w:keepNext w:val="0"/>
              <w:pageBreakBefore w:val="0"/>
              <w:spacing w:line="480" w:lineRule="exact"/>
              <w:widowControl w:val="off"/>
              <w:rPr>
                <w:rFonts w:hint="eastAsia" w:ascii="宋体" w:hAnsi="宋体" w:eastAsia="宋体" w:cs="Arial"/>
                <w:color w:val="000000"/>
                <w:sz w:val="24"/>
                <w:szCs w:val="24"/>
                <w:highlight w:val="none"/>
              </w:rPr>
            </w:pPr>
            <w:r>
              <w:rPr>
                <w:rFonts w:hint="eastAsia" w:ascii="宋体" w:hAnsi="宋体" w:eastAsia="宋体" w:cs="Arial"/>
                <w:color w:val="000000"/>
                <w:sz w:val="24"/>
                <w:szCs w:val="24"/>
                <w:highlight w:val="none"/>
                <w:lang w:val="en-US" w:eastAsia="zh-CN"/>
              </w:rPr>
              <w:t xml:space="preserve">2、</w:t>
            </w:r>
            <w:r>
              <w:rPr>
                <w:rFonts w:hint="eastAsia" w:ascii="宋体" w:hAnsi="宋体" w:eastAsia="宋体" w:cs="Arial"/>
                <w:color w:val="000000"/>
                <w:sz w:val="24"/>
                <w:szCs w:val="24"/>
                <w:highlight w:val="none"/>
              </w:rPr>
              <w:t xml:space="preserve">除用户需求或技术参数条款中另有要求外，整车质量保修期(简称“质保期”)为</w:t>
            </w:r>
            <w:r>
              <w:rPr>
                <w:rFonts w:hint="eastAsia" w:ascii="宋体" w:hAnsi="宋体" w:cs="Arial"/>
                <w:color w:val="000000"/>
                <w:sz w:val="24"/>
                <w:highlight w:val="none"/>
                <w:lang w:val="en-US" w:eastAsia="zh-CN"/>
              </w:rPr>
              <w:t xml:space="preserve">车辆整车质保期为3</w:t>
            </w:r>
            <w:r>
              <w:rPr>
                <w:rFonts w:hint="eastAsia" w:ascii="宋体" w:hAnsi="宋体" w:eastAsia="宋体" w:cs="Times New Roman"/>
                <w:color w:val="000000"/>
                <w:sz w:val="24"/>
                <w:szCs w:val="20"/>
                <w:highlight w:val="none"/>
                <w:lang w:val="en-US" w:eastAsia="zh-CN"/>
              </w:rPr>
              <w:t xml:space="preserve">年，</w:t>
            </w:r>
            <w:r>
              <w:rPr>
                <w:rFonts w:hint="eastAsia" w:ascii="宋体" w:hAnsi="宋体" w:eastAsia="宋体" w:cs="Arial"/>
                <w:color w:val="000000"/>
                <w:sz w:val="24"/>
                <w:szCs w:val="24"/>
                <w:highlight w:val="none"/>
              </w:rPr>
              <w:t xml:space="preserve">(质保期与厂家出具的质保书有冲突的或国家三包政策有要求的选择最长期限)，质保期自整车质量(含消防器材、随车工具、备品备件)最终验收合格之日起计算。质保期内中标人对所供货物实行包修，期满后可同时提供终身有偿维修保养服务。</w:t>
            </w:r>
            <w:r>
              <w:rPr>
                <w:rFonts w:hint="eastAsia" w:ascii="宋体" w:hAnsi="宋体" w:eastAsia="宋体" w:cs="Arial"/>
                <w:color w:val="000000"/>
                <w:sz w:val="24"/>
                <w:szCs w:val="24"/>
                <w:highlight w:val="none"/>
              </w:rPr>
            </w:r>
            <w:r/>
          </w:p>
          <w:p>
            <w:pPr>
              <w:pStyle w:val="942"/>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3、质保期内中标人对所供货物实行包退、包换、包维护保养，期满后可同时提供终身有偿维修保养服务，但只收取零配件费。</w:t>
            </w:r>
            <w:r>
              <w:rPr>
                <w:rFonts w:hint="eastAsia" w:ascii="宋体" w:hAnsi="宋体" w:eastAsia="宋体" w:cs="Arial"/>
                <w:color w:val="000000"/>
                <w:sz w:val="24"/>
                <w:szCs w:val="24"/>
                <w:highlight w:val="none"/>
                <w:lang w:val="en-US" w:eastAsia="zh-CN" w:bidi="ar-SA"/>
              </w:rPr>
            </w:r>
            <w:r/>
          </w:p>
          <w:p>
            <w:pPr>
              <w:pStyle w:val="942"/>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4、终身维修，维修响应时间在接到维修要求后10分钟内电话响应，电话不能解决的需在48小时内由中标人或设备制造商上门保修，即由中标人或原厂家派员到用户设备使用现场维修， 质保期内由产品自身问题产生的一切费用均由中标人承担，质保期满后，中标人为采购人提供维修服务。</w:t>
            </w:r>
            <w:r>
              <w:rPr>
                <w:rFonts w:hint="eastAsia" w:ascii="宋体" w:hAnsi="宋体" w:eastAsia="宋体" w:cs="Arial"/>
                <w:color w:val="000000"/>
                <w:sz w:val="24"/>
                <w:szCs w:val="24"/>
                <w:highlight w:val="none"/>
                <w:lang w:val="en-US" w:eastAsia="zh-CN" w:bidi="ar-SA"/>
              </w:rPr>
            </w:r>
            <w:r/>
          </w:p>
          <w:p>
            <w:pPr>
              <w:pStyle w:val="942"/>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5、质保期内，如设备或零部件因非人为因素出现故障而造成短期停用时，则质保期和免费维修期相应顺延。如停用时间累计超过60天则质保期重新计算。</w:t>
            </w:r>
            <w:r>
              <w:rPr>
                <w:rFonts w:hint="eastAsia" w:ascii="宋体" w:hAnsi="宋体" w:eastAsia="宋体" w:cs="Arial"/>
                <w:color w:val="000000"/>
                <w:sz w:val="24"/>
                <w:szCs w:val="24"/>
                <w:highlight w:val="none"/>
                <w:lang w:val="en-US" w:eastAsia="zh-CN" w:bidi="ar-SA"/>
              </w:rPr>
            </w:r>
            <w:r/>
          </w:p>
          <w:p>
            <w:pPr>
              <w:pStyle w:val="942"/>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6、零部件、备品备件和专用工具要求按国家规定标准执行。</w:t>
            </w:r>
            <w:r>
              <w:rPr>
                <w:rFonts w:hint="eastAsia" w:ascii="宋体" w:hAnsi="宋体" w:eastAsia="宋体" w:cs="Arial"/>
                <w:color w:val="000000"/>
                <w:sz w:val="24"/>
                <w:szCs w:val="24"/>
                <w:highlight w:val="none"/>
                <w:lang w:val="en-US" w:eastAsia="zh-CN" w:bidi="ar-SA"/>
              </w:rPr>
            </w:r>
            <w:r/>
          </w:p>
          <w:p>
            <w:pPr>
              <w:pStyle w:val="942"/>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7、相关使用和维护资料要求按国家规定标准执行。</w:t>
            </w:r>
            <w:r>
              <w:rPr>
                <w:rFonts w:hint="eastAsia" w:ascii="宋体" w:hAnsi="宋体" w:eastAsia="宋体" w:cs="Arial"/>
                <w:color w:val="000000"/>
                <w:sz w:val="24"/>
                <w:szCs w:val="24"/>
                <w:highlight w:val="none"/>
                <w:lang w:val="en-US" w:eastAsia="zh-CN" w:bidi="ar-SA"/>
              </w:rPr>
            </w:r>
            <w:r/>
          </w:p>
          <w:p>
            <w:pPr>
              <w:pStyle w:val="942"/>
              <w:ind w:left="0" w:firstLine="240"/>
              <w:keepLines w:val="0"/>
              <w:keepNext w:val="0"/>
              <w:pageBreakBefore w:val="0"/>
              <w:spacing w:line="480" w:lineRule="exact"/>
              <w:widowControl w:val="off"/>
              <w:rPr>
                <w:rFonts w:hint="eastAsia" w:ascii="宋体" w:hAnsi="宋体"/>
                <w:color w:val="000000"/>
                <w:sz w:val="24"/>
                <w:highlight w:val="none"/>
              </w:rPr>
            </w:pPr>
            <w:r>
              <w:rPr>
                <w:rFonts w:hint="eastAsia" w:ascii="宋体" w:hAnsi="宋体" w:eastAsia="宋体" w:cs="Arial"/>
                <w:color w:val="000000"/>
                <w:sz w:val="24"/>
                <w:szCs w:val="24"/>
                <w:highlight w:val="none"/>
                <w:lang w:val="en-US" w:eastAsia="zh-CN" w:bidi="ar-SA"/>
              </w:rPr>
              <w:t xml:space="preserve">8、</w:t>
            </w:r>
            <w:r>
              <w:rPr>
                <w:rFonts w:hint="eastAsia" w:ascii="宋体" w:hAnsi="宋体"/>
                <w:color w:val="000000"/>
                <w:sz w:val="24"/>
                <w:highlight w:val="none"/>
              </w:rPr>
              <w:t xml:space="preserve">各投标人必须严格按照本次招标技术参数要求进行合理报价并供货，如后期出现验收不合格情形视同虚假承诺谋取中标成交，将被列入不良行为记录名单。</w:t>
            </w:r>
            <w:r>
              <w:rPr>
                <w:rFonts w:hint="eastAsia" w:ascii="宋体" w:hAnsi="宋体"/>
                <w:color w:val="000000"/>
                <w:sz w:val="24"/>
                <w:highlight w:val="none"/>
              </w:rPr>
            </w:r>
            <w:r/>
          </w:p>
          <w:p>
            <w:pPr>
              <w:pStyle w:val="935"/>
              <w:jc w:val="left"/>
              <w:spacing w:line="520" w:lineRule="exact"/>
              <w:rPr>
                <w:rFonts w:hint="eastAsia" w:ascii="宋体" w:hAnsi="宋体" w:eastAsia="宋体"/>
                <w:color w:val="000000"/>
                <w:sz w:val="24"/>
                <w:highlight w:val="none"/>
                <w:lang w:eastAsia="zh-CN"/>
              </w:rPr>
            </w:pP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中标单位自行承担安装过程中的安全责任。</w:t>
            </w:r>
            <w:r>
              <w:rPr>
                <w:rFonts w:hint="eastAsia" w:ascii="宋体" w:hAnsi="宋体" w:eastAsia="宋体"/>
                <w:color w:val="000000"/>
                <w:sz w:val="24"/>
                <w:highlight w:val="none"/>
                <w:lang w:eastAsia="zh-CN"/>
              </w:rPr>
            </w:r>
            <w:r/>
          </w:p>
        </w:tc>
      </w:tr>
      <w:tr>
        <w:trPr>
          <w:trHeight w:val="5733"/>
        </w:trPr>
        <w:tc>
          <w:tcPr>
            <w:tcW w:w="2405" w:type="dxa"/>
            <w:vAlign w:val="center"/>
            <w:textDirection w:val="lrTb"/>
            <w:noWrap w:val="false"/>
          </w:tcPr>
          <w:p>
            <w:pPr>
              <w:pStyle w:val="935"/>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rPr>
                <w:rFonts w:hint="eastAsia" w:ascii="宋体" w:hAnsi="宋体"/>
                <w:color w:val="000000"/>
                <w:sz w:val="24"/>
                <w:highlight w:val="none"/>
              </w:rPr>
            </w:r>
            <w:r/>
          </w:p>
        </w:tc>
        <w:tc>
          <w:tcPr>
            <w:tcW w:w="6703" w:type="dxa"/>
            <w:vAlign w:val="top"/>
            <w:textDirection w:val="lrTb"/>
            <w:noWrap w:val="false"/>
          </w:tcPr>
          <w:p>
            <w:pPr>
              <w:pStyle w:val="935"/>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r>
            <w:r/>
          </w:p>
        </w:tc>
      </w:tr>
    </w:tbl>
    <w:p>
      <w:pPr>
        <w:pStyle w:val="935"/>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注：各投标人须响应本项目招标文件P</w:t>
      </w:r>
      <w:r>
        <w:rPr>
          <w:rFonts w:hint="eastAsia" w:ascii="宋体" w:hAnsi="宋体"/>
          <w:b/>
          <w:bCs/>
          <w:color w:val="000000"/>
          <w:spacing w:val="-2"/>
          <w:sz w:val="24"/>
          <w:highlight w:val="none"/>
          <w:lang w:val="en-US" w:eastAsia="zh-CN"/>
        </w:rPr>
        <w:t xml:space="preserve">34</w:t>
      </w:r>
      <w:r>
        <w:rPr>
          <w:rFonts w:hint="eastAsia" w:ascii="宋体" w:hAnsi="宋体"/>
          <w:b/>
          <w:bCs/>
          <w:color w:val="000000"/>
          <w:spacing w:val="-2"/>
          <w:sz w:val="24"/>
          <w:highlight w:val="none"/>
        </w:rPr>
        <w:t xml:space="preserve">的服务保障和承诺要求逐条响应，未响应或部分响应的作无效标</w:t>
      </w:r>
      <w:r>
        <w:rPr>
          <w:rFonts w:ascii="宋体" w:hAnsi="宋体"/>
          <w:b/>
          <w:bCs/>
          <w:color w:val="000000"/>
          <w:spacing w:val="-2"/>
          <w:sz w:val="24"/>
          <w:highlight w:val="none"/>
        </w:rPr>
        <w:t xml:space="preserve">论处</w:t>
      </w:r>
      <w:r>
        <w:rPr>
          <w:rFonts w:hint="eastAsia" w:ascii="宋体" w:hAnsi="宋体"/>
          <w:b/>
          <w:bCs/>
          <w:color w:val="000000"/>
          <w:spacing w:val="-2"/>
          <w:sz w:val="24"/>
          <w:highlight w:val="none"/>
        </w:rPr>
        <w:t xml:space="preserve">。</w:t>
      </w:r>
      <w:r>
        <w:rPr>
          <w:rFonts w:hint="eastAsia" w:ascii="宋体" w:hAnsi="宋体"/>
          <w:b/>
          <w:bCs/>
          <w:color w:val="000000"/>
          <w:spacing w:val="-2"/>
          <w:sz w:val="24"/>
          <w:highlight w:val="none"/>
        </w:rPr>
      </w:r>
      <w:r/>
    </w:p>
    <w:p>
      <w:pPr>
        <w:pStyle w:val="935"/>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r>
      <w:r/>
    </w:p>
    <w:p>
      <w:pPr>
        <w:pStyle w:val="935"/>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r>
      <w:r/>
    </w:p>
    <w:p>
      <w:pPr>
        <w:pStyle w:val="935"/>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935"/>
        <w:spacing w:before="100" w:beforeAutospacing="1" w:after="100" w:afterAutospacing="1" w:line="480" w:lineRule="exact"/>
        <w:rPr>
          <w:rFonts w:hint="eastAsia" w:hAnsi="宋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hAnsi="宋体"/>
          <w:b/>
          <w:color w:val="000000"/>
          <w:sz w:val="36"/>
          <w:szCs w:val="36"/>
          <w:highlight w:val="none"/>
        </w:rPr>
      </w:r>
      <w:r/>
    </w:p>
    <w:p>
      <w:pPr>
        <w:pStyle w:val="935"/>
        <w:jc w:val="right"/>
        <w:spacing w:line="480" w:lineRule="exact"/>
        <w:rPr>
          <w:rFonts w:hint="eastAsia" w:ascii="黑体" w:hAnsi="黑体" w:eastAsia="黑体" w:cs="黑体"/>
          <w:b/>
          <w:color w:val="000000"/>
          <w:sz w:val="36"/>
          <w:szCs w:val="36"/>
          <w:highlight w:val="none"/>
        </w:rPr>
      </w:pPr>
      <w:r>
        <w:rPr>
          <w:rFonts w:hint="eastAsia"/>
          <w:color w:val="000000"/>
          <w:sz w:val="24"/>
          <w:highlight w:val="none"/>
        </w:rPr>
        <w:t xml:space="preserve">年    月    日</w:t>
      </w:r>
      <w:r>
        <w:rPr>
          <w:rFonts w:hint="eastAsia" w:ascii="黑体" w:hAnsi="黑体" w:eastAsia="黑体" w:cs="黑体"/>
          <w:b/>
          <w:color w:val="000000"/>
          <w:sz w:val="36"/>
          <w:szCs w:val="36"/>
          <w:highlight w:val="none"/>
        </w:rPr>
      </w:r>
      <w:r/>
    </w:p>
    <w:p>
      <w:pPr>
        <w:pStyle w:val="935"/>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35"/>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35"/>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42"/>
        <w:ind w:left="0" w:firstLine="0"/>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35"/>
        <w:jc w:val="both"/>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35"/>
        <w:jc w:val="center"/>
        <w:spacing w:line="480" w:lineRule="exact"/>
        <w:rPr>
          <w:rFonts w:hint="eastAsia" w:ascii="黑体" w:hAnsi="宋体" w:eastAsia="黑体"/>
          <w:color w:val="000000"/>
          <w:sz w:val="36"/>
          <w:szCs w:val="36"/>
          <w:highlight w:val="none"/>
          <w:lang w:eastAsia="zh-CN"/>
        </w:rPr>
      </w:pPr>
      <w:r>
        <w:rPr>
          <w:rFonts w:hint="eastAsia" w:ascii="黑体" w:hAnsi="宋体" w:eastAsia="黑体"/>
          <w:b/>
          <w:color w:val="000000"/>
          <w:sz w:val="36"/>
          <w:szCs w:val="36"/>
          <w:highlight w:val="none"/>
        </w:rPr>
        <w:t xml:space="preserve">服务承诺函</w:t>
      </w:r>
      <w:r>
        <w:rPr>
          <w:rFonts w:hint="eastAsia" w:ascii="黑体" w:hAnsi="宋体" w:eastAsia="黑体"/>
          <w:b/>
          <w:color w:val="000000"/>
          <w:sz w:val="36"/>
          <w:szCs w:val="36"/>
          <w:highlight w:val="none"/>
          <w:lang w:eastAsia="zh-CN"/>
        </w:rPr>
        <w:t xml:space="preserve">（</w:t>
      </w:r>
      <w:r>
        <w:rPr>
          <w:rFonts w:hint="eastAsia" w:ascii="黑体" w:hAnsi="宋体" w:eastAsia="黑体"/>
          <w:b/>
          <w:color w:val="000000"/>
          <w:sz w:val="36"/>
          <w:szCs w:val="36"/>
          <w:highlight w:val="none"/>
          <w:lang w:val="en-US" w:eastAsia="zh-CN"/>
        </w:rPr>
        <w:t xml:space="preserve">二标段</w:t>
      </w:r>
      <w:r>
        <w:rPr>
          <w:rFonts w:hint="eastAsia" w:ascii="黑体" w:hAnsi="宋体" w:eastAsia="黑体"/>
          <w:b/>
          <w:color w:val="000000"/>
          <w:sz w:val="36"/>
          <w:szCs w:val="36"/>
          <w:highlight w:val="none"/>
          <w:lang w:eastAsia="zh-CN"/>
        </w:rPr>
        <w:t xml:space="preserve">）</w:t>
      </w:r>
      <w:r>
        <w:rPr>
          <w:rFonts w:hint="eastAsia" w:ascii="黑体" w:hAnsi="宋体" w:eastAsia="黑体"/>
          <w:color w:val="000000"/>
          <w:sz w:val="36"/>
          <w:szCs w:val="36"/>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1806"/>
        </w:trPr>
        <w:tc>
          <w:tcPr>
            <w:tcW w:w="2405" w:type="dxa"/>
            <w:vAlign w:val="center"/>
            <w:textDirection w:val="lrTb"/>
            <w:noWrap w:val="false"/>
          </w:tcPr>
          <w:p>
            <w:pPr>
              <w:pStyle w:val="935"/>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rPr>
                <w:rFonts w:hint="eastAsia" w:ascii="宋体" w:hAnsi="宋体"/>
                <w:color w:val="000000"/>
                <w:sz w:val="24"/>
                <w:highlight w:val="none"/>
              </w:rPr>
            </w:r>
            <w:r/>
          </w:p>
          <w:p>
            <w:pPr>
              <w:pStyle w:val="935"/>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rPr>
                <w:rFonts w:hint="eastAsia" w:ascii="宋体" w:hAnsi="宋体"/>
                <w:color w:val="000000"/>
                <w:sz w:val="24"/>
                <w:highlight w:val="none"/>
              </w:rPr>
            </w:r>
            <w:r/>
          </w:p>
        </w:tc>
        <w:tc>
          <w:tcPr>
            <w:tcW w:w="6703" w:type="dxa"/>
            <w:vAlign w:val="top"/>
            <w:textDirection w:val="lrTb"/>
            <w:noWrap w:val="false"/>
          </w:tcPr>
          <w:p>
            <w:pPr>
              <w:pStyle w:val="942"/>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1.质量保证期从全部货物供结束（无质量问题）之日算起，质保期内因产品质量引起的所有损失均由供应商负责；</w:t>
            </w:r>
            <w:r>
              <w:rPr>
                <w:rFonts w:hint="eastAsia" w:ascii="宋体" w:hAnsi="宋体" w:eastAsia="宋体" w:cs="Arial"/>
                <w:color w:val="000000"/>
                <w:sz w:val="24"/>
                <w:szCs w:val="24"/>
                <w:highlight w:val="none"/>
                <w:lang w:val="en-US" w:eastAsia="zh-CN" w:bidi="ar-SA"/>
              </w:rPr>
            </w:r>
            <w:r/>
          </w:p>
          <w:p>
            <w:pPr>
              <w:pStyle w:val="942"/>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2.供应商必须严格按照本次招标技术要求进行合理报价，如后期出现验收不合格情形视同虚假承诺谋取中标成交，将被列入不良行为记录名单；</w:t>
            </w:r>
            <w:r>
              <w:rPr>
                <w:rFonts w:hint="eastAsia" w:ascii="宋体" w:hAnsi="宋体" w:eastAsia="宋体" w:cs="Arial"/>
                <w:color w:val="000000"/>
                <w:sz w:val="24"/>
                <w:szCs w:val="24"/>
                <w:highlight w:val="none"/>
                <w:lang w:val="en-US" w:eastAsia="zh-CN" w:bidi="ar-SA"/>
              </w:rPr>
            </w:r>
            <w:r/>
          </w:p>
          <w:p>
            <w:pPr>
              <w:pStyle w:val="942"/>
              <w:ind w:left="0" w:firstLine="240"/>
              <w:keepLines w:val="0"/>
              <w:keepNext w:val="0"/>
              <w:pageBreakBefore w:val="0"/>
              <w:spacing w:line="480" w:lineRule="exact"/>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3.供应商工作人员的人身安全一概由供应商负责，与招标方无关。因供应商人员在工作中造成了第三方的人或财产损害的，也一概由供应商自行承担；</w:t>
            </w:r>
            <w:r>
              <w:rPr>
                <w:rFonts w:hint="eastAsia" w:ascii="宋体" w:hAnsi="宋体" w:eastAsia="宋体" w:cs="Arial"/>
                <w:color w:val="000000"/>
                <w:sz w:val="24"/>
                <w:szCs w:val="24"/>
                <w:highlight w:val="none"/>
                <w:lang w:val="en-US" w:eastAsia="zh-CN" w:bidi="ar-SA"/>
              </w:rPr>
            </w:r>
            <w:r/>
          </w:p>
          <w:p>
            <w:pPr>
              <w:pStyle w:val="942"/>
              <w:ind w:left="0" w:firstLine="240"/>
              <w:keepLines w:val="0"/>
              <w:keepNext w:val="0"/>
              <w:pageBreakBefore w:val="0"/>
              <w:spacing w:line="480" w:lineRule="exact"/>
              <w:widowControl w:val="off"/>
              <w:rPr>
                <w:rFonts w:hint="eastAsia" w:ascii="宋体" w:hAnsi="宋体"/>
                <w:color w:val="000000"/>
                <w:sz w:val="24"/>
                <w:highlight w:val="none"/>
              </w:rPr>
            </w:pPr>
            <w:r>
              <w:rPr>
                <w:rFonts w:hint="eastAsia" w:ascii="宋体" w:hAnsi="宋体" w:eastAsia="宋体" w:cs="Arial"/>
                <w:color w:val="000000"/>
                <w:sz w:val="24"/>
                <w:szCs w:val="24"/>
                <w:highlight w:val="none"/>
                <w:lang w:val="en-US" w:eastAsia="zh-CN" w:bidi="ar-SA"/>
              </w:rPr>
              <w:t xml:space="preserve">4.供应商自行承担运输、指导安装、调试过程中的安全责任。</w:t>
            </w:r>
            <w:r>
              <w:rPr>
                <w:rFonts w:hint="eastAsia" w:ascii="宋体" w:hAnsi="宋体"/>
                <w:color w:val="000000"/>
                <w:sz w:val="24"/>
                <w:highlight w:val="none"/>
              </w:rPr>
            </w:r>
            <w:r/>
          </w:p>
        </w:tc>
      </w:tr>
      <w:tr>
        <w:trPr>
          <w:trHeight w:val="3753"/>
        </w:trPr>
        <w:tc>
          <w:tcPr>
            <w:tcW w:w="2405" w:type="dxa"/>
            <w:vAlign w:val="center"/>
            <w:textDirection w:val="lrTb"/>
            <w:noWrap w:val="false"/>
          </w:tcPr>
          <w:p>
            <w:pPr>
              <w:pStyle w:val="935"/>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rPr>
                <w:rFonts w:hint="eastAsia" w:ascii="宋体" w:hAnsi="宋体"/>
                <w:color w:val="000000"/>
                <w:sz w:val="24"/>
                <w:highlight w:val="none"/>
              </w:rPr>
            </w:r>
            <w:r/>
          </w:p>
        </w:tc>
        <w:tc>
          <w:tcPr>
            <w:tcW w:w="6703" w:type="dxa"/>
            <w:vAlign w:val="top"/>
            <w:textDirection w:val="lrTb"/>
            <w:noWrap w:val="false"/>
          </w:tcPr>
          <w:p>
            <w:pPr>
              <w:pStyle w:val="935"/>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r>
            <w:r/>
          </w:p>
        </w:tc>
      </w:tr>
    </w:tbl>
    <w:p>
      <w:pPr>
        <w:pStyle w:val="935"/>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注：各投标人须响应本项目招标文件P</w:t>
      </w:r>
      <w:r>
        <w:rPr>
          <w:rFonts w:hint="eastAsia" w:ascii="宋体" w:hAnsi="宋体"/>
          <w:b/>
          <w:bCs/>
          <w:color w:val="000000"/>
          <w:spacing w:val="-2"/>
          <w:sz w:val="24"/>
          <w:highlight w:val="none"/>
          <w:lang w:val="en-US" w:eastAsia="zh-CN"/>
        </w:rPr>
        <w:t xml:space="preserve">35</w:t>
      </w:r>
      <w:r>
        <w:rPr>
          <w:rFonts w:hint="eastAsia" w:ascii="宋体" w:hAnsi="宋体"/>
          <w:b/>
          <w:bCs/>
          <w:color w:val="000000"/>
          <w:spacing w:val="-2"/>
          <w:sz w:val="24"/>
          <w:highlight w:val="none"/>
        </w:rPr>
        <w:t xml:space="preserve">的服务保障和承诺要求逐条响应，未响应或部分响应的作无效标</w:t>
      </w:r>
      <w:r>
        <w:rPr>
          <w:rFonts w:ascii="宋体" w:hAnsi="宋体"/>
          <w:b/>
          <w:bCs/>
          <w:color w:val="000000"/>
          <w:spacing w:val="-2"/>
          <w:sz w:val="24"/>
          <w:highlight w:val="none"/>
        </w:rPr>
        <w:t xml:space="preserve">论处</w:t>
      </w:r>
      <w:r>
        <w:rPr>
          <w:rFonts w:hint="eastAsia" w:ascii="宋体" w:hAnsi="宋体"/>
          <w:b/>
          <w:bCs/>
          <w:color w:val="000000"/>
          <w:spacing w:val="-2"/>
          <w:sz w:val="24"/>
          <w:highlight w:val="none"/>
        </w:rPr>
        <w:t xml:space="preserve">。</w:t>
      </w:r>
      <w:r>
        <w:rPr>
          <w:rFonts w:hint="eastAsia" w:ascii="宋体" w:hAnsi="宋体"/>
          <w:b/>
          <w:bCs/>
          <w:color w:val="000000"/>
          <w:spacing w:val="-2"/>
          <w:sz w:val="24"/>
          <w:highlight w:val="none"/>
        </w:rPr>
      </w:r>
      <w:r/>
    </w:p>
    <w:p>
      <w:pPr>
        <w:pStyle w:val="935"/>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935"/>
        <w:spacing w:before="100" w:beforeAutospacing="1" w:after="100" w:afterAutospacing="1" w:line="480" w:lineRule="exact"/>
        <w:rPr>
          <w:rFonts w:hint="eastAsia" w:hAnsi="宋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hAnsi="宋体"/>
          <w:b/>
          <w:color w:val="000000"/>
          <w:sz w:val="36"/>
          <w:szCs w:val="36"/>
          <w:highlight w:val="none"/>
        </w:rPr>
      </w:r>
      <w:r/>
    </w:p>
    <w:p>
      <w:pPr>
        <w:pStyle w:val="935"/>
        <w:jc w:val="right"/>
        <w:spacing w:line="480" w:lineRule="exact"/>
        <w:rPr>
          <w:rFonts w:hint="eastAsia" w:ascii="宋体" w:hAnsi="宋体" w:cs="宋体"/>
          <w:b/>
          <w:color w:val="000000"/>
          <w:sz w:val="36"/>
          <w:szCs w:val="36"/>
          <w:highlight w:val="none"/>
        </w:rPr>
      </w:pPr>
      <w:r>
        <w:rPr>
          <w:rFonts w:hint="eastAsia"/>
          <w:color w:val="000000"/>
          <w:sz w:val="24"/>
          <w:highlight w:val="none"/>
        </w:rPr>
        <w:t xml:space="preserve">年    月    日</w:t>
      </w:r>
      <w:r>
        <w:rPr>
          <w:rFonts w:hint="eastAsia" w:ascii="宋体" w:hAnsi="宋体" w:cs="宋体"/>
          <w:b/>
          <w:color w:val="000000"/>
          <w:sz w:val="36"/>
          <w:szCs w:val="36"/>
          <w:highlight w:val="none"/>
        </w:rPr>
      </w:r>
      <w:r/>
    </w:p>
    <w:p>
      <w:pPr>
        <w:pStyle w:val="935"/>
        <w:jc w:val="center"/>
        <w:spacing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35"/>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35"/>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35"/>
        <w:jc w:val="center"/>
        <w:spacing w:line="480" w:lineRule="exact"/>
        <w:rPr>
          <w:rFonts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（十</w:t>
      </w:r>
      <w:r>
        <w:rPr>
          <w:rFonts w:hint="eastAsia" w:ascii="宋体" w:hAnsi="宋体" w:eastAsia="宋体" w:cs="宋体"/>
          <w:b/>
          <w:color w:val="000000"/>
          <w:sz w:val="36"/>
          <w:szCs w:val="36"/>
          <w:highlight w:val="none"/>
          <w:lang w:val="en-US" w:eastAsia="zh-CN"/>
        </w:rPr>
        <w:t xml:space="preserve">四</w:t>
      </w:r>
      <w:r>
        <w:rPr>
          <w:rFonts w:hint="eastAsia" w:ascii="宋体" w:hAnsi="宋体" w:eastAsia="宋体" w:cs="宋体"/>
          <w:b/>
          <w:color w:val="000000"/>
          <w:sz w:val="36"/>
          <w:szCs w:val="36"/>
          <w:highlight w:val="none"/>
        </w:rPr>
        <w:t xml:space="preserve">）</w:t>
      </w:r>
      <w:r>
        <w:rPr>
          <w:rFonts w:hint="eastAsia" w:ascii="宋体" w:hAnsi="宋体" w:cs="宋体"/>
          <w:b/>
          <w:color w:val="000000"/>
          <w:sz w:val="36"/>
          <w:szCs w:val="36"/>
          <w:highlight w:val="none"/>
        </w:rPr>
        <w:t xml:space="preserve">技术响应表</w:t>
      </w:r>
      <w:r>
        <w:rPr>
          <w:rFonts w:hint="eastAsia" w:ascii="宋体" w:hAnsi="宋体" w:cs="宋体"/>
          <w:b/>
          <w:color w:val="000000"/>
          <w:sz w:val="36"/>
          <w:szCs w:val="36"/>
          <w:highlight w:val="none"/>
          <w:lang w:eastAsia="zh-CN"/>
        </w:rPr>
        <w:t xml:space="preserve">（</w:t>
      </w:r>
      <w:r>
        <w:rPr>
          <w:rFonts w:hint="eastAsia" w:ascii="宋体" w:hAnsi="宋体" w:cs="宋体"/>
          <w:b/>
          <w:color w:val="000000"/>
          <w:sz w:val="36"/>
          <w:szCs w:val="36"/>
          <w:highlight w:val="none"/>
          <w:lang w:val="en-US" w:eastAsia="zh-CN"/>
        </w:rPr>
        <w:t xml:space="preserve">*标段）</w:t>
      </w:r>
      <w:r>
        <w:rPr>
          <w:rFonts w:ascii="宋体" w:hAnsi="宋体" w:eastAsia="宋体" w:cs="宋体"/>
          <w:b/>
          <w:color w:val="000000"/>
          <w:sz w:val="36"/>
          <w:szCs w:val="36"/>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tcPr>
          <w:p>
            <w:pPr>
              <w:pStyle w:val="935"/>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587" w:type="dxa"/>
            <w:vAlign w:val="center"/>
            <w:textDirection w:val="lrTb"/>
            <w:noWrap/>
          </w:tcPr>
          <w:p>
            <w:pPr>
              <w:pStyle w:val="935"/>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项目内容</w:t>
            </w:r>
            <w:r>
              <w:rPr>
                <w:rFonts w:ascii="宋体" w:hAnsi="宋体" w:cs="宋体"/>
                <w:color w:val="000000"/>
                <w:sz w:val="24"/>
                <w:highlight w:val="none"/>
              </w:rPr>
            </w:r>
            <w:r/>
          </w:p>
        </w:tc>
        <w:tc>
          <w:tcPr>
            <w:tcW w:w="2268" w:type="dxa"/>
            <w:vAlign w:val="center"/>
            <w:textDirection w:val="lrTb"/>
            <w:noWrap/>
          </w:tcPr>
          <w:p>
            <w:pPr>
              <w:pStyle w:val="935"/>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招标文件技术要求</w:t>
            </w:r>
            <w:r>
              <w:rPr>
                <w:rFonts w:ascii="宋体" w:hAnsi="宋体" w:cs="宋体"/>
                <w:color w:val="000000"/>
                <w:sz w:val="24"/>
                <w:highlight w:val="none"/>
              </w:rPr>
            </w:r>
            <w:r/>
          </w:p>
        </w:tc>
        <w:tc>
          <w:tcPr>
            <w:tcW w:w="2268" w:type="dxa"/>
            <w:vAlign w:val="center"/>
            <w:textDirection w:val="lrTb"/>
            <w:noWrap/>
          </w:tcPr>
          <w:p>
            <w:pPr>
              <w:pStyle w:val="935"/>
              <w:jc w:val="center"/>
              <w:rPr>
                <w:rFonts w:ascii="宋体" w:hAnsi="宋体" w:cs="宋体"/>
                <w:color w:val="000000"/>
                <w:sz w:val="24"/>
                <w:highlight w:val="none"/>
              </w:rPr>
            </w:pPr>
            <w:r>
              <w:rPr>
                <w:rFonts w:hint="eastAsia" w:ascii="宋体" w:hAnsi="宋体" w:cs="宋体"/>
                <w:color w:val="000000"/>
                <w:sz w:val="24"/>
                <w:highlight w:val="none"/>
              </w:rPr>
              <w:t xml:space="preserve">投标技术指标（不得完全复制且逐条对应招标文件技术要求）</w:t>
            </w:r>
            <w:r>
              <w:rPr>
                <w:rFonts w:ascii="宋体" w:hAnsi="宋体" w:cs="宋体"/>
                <w:color w:val="000000"/>
                <w:sz w:val="24"/>
                <w:highlight w:val="none"/>
              </w:rPr>
            </w:r>
            <w:r/>
          </w:p>
        </w:tc>
        <w:tc>
          <w:tcPr>
            <w:tcW w:w="1383" w:type="dxa"/>
            <w:vAlign w:val="center"/>
            <w:textDirection w:val="lrTb"/>
            <w:noWrap/>
          </w:tcPr>
          <w:p>
            <w:pPr>
              <w:pStyle w:val="935"/>
              <w:jc w:val="center"/>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偏离情况</w:t>
            </w:r>
            <w:r>
              <w:rPr>
                <w:rFonts w:ascii="宋体" w:hAnsi="宋体" w:cs="宋体"/>
                <w:color w:val="000000"/>
                <w:sz w:val="24"/>
                <w:highlight w:val="none"/>
              </w:rPr>
            </w:r>
            <w:r/>
          </w:p>
        </w:tc>
      </w:tr>
      <w:tr>
        <w:trPr>
          <w:trHeight w:val="737" w:hRule="exact"/>
        </w:trPr>
        <w:tc>
          <w:tcPr>
            <w:tcW w:w="782"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587" w:type="dxa"/>
            <w:vAlign w:val="center"/>
            <w:textDirection w:val="lrTb"/>
            <w:noWrap/>
          </w:tcPr>
          <w:p>
            <w:pPr>
              <w:pStyle w:val="935"/>
              <w:jc w:val="center"/>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83"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587" w:type="dxa"/>
            <w:vAlign w:val="center"/>
            <w:textDirection w:val="lrTb"/>
            <w:noWrap/>
          </w:tcPr>
          <w:p>
            <w:pPr>
              <w:pStyle w:val="935"/>
              <w:jc w:val="center"/>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83"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587"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83"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587" w:type="dxa"/>
            <w:vAlign w:val="center"/>
            <w:textDirection w:val="lrTb"/>
            <w:noWrap/>
          </w:tcPr>
          <w:p>
            <w:pPr>
              <w:pStyle w:val="935"/>
              <w:jc w:val="center"/>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83"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587" w:type="dxa"/>
            <w:vAlign w:val="center"/>
            <w:textDirection w:val="lrTb"/>
            <w:noWrap/>
          </w:tcPr>
          <w:p>
            <w:pPr>
              <w:pStyle w:val="935"/>
              <w:jc w:val="center"/>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83"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587" w:type="dxa"/>
            <w:vAlign w:val="center"/>
            <w:textDirection w:val="lrTb"/>
            <w:noWrap/>
          </w:tcPr>
          <w:p>
            <w:pPr>
              <w:pStyle w:val="935"/>
              <w:jc w:val="center"/>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83"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r>
        <w:trPr>
          <w:trHeight w:val="737" w:hRule="exact"/>
        </w:trPr>
        <w:tc>
          <w:tcPr>
            <w:tcW w:w="782"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587"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2268"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c>
          <w:tcPr>
            <w:tcW w:w="1383" w:type="dxa"/>
            <w:vAlign w:val="center"/>
            <w:textDirection w:val="lrTb"/>
            <w:noWrap/>
          </w:tcPr>
          <w:p>
            <w:pPr>
              <w:pStyle w:val="935"/>
              <w:jc w:val="center"/>
              <w:spacing w:line="480" w:lineRule="exact"/>
              <w:rPr>
                <w:rFonts w:ascii="宋体" w:hAnsi="宋体" w:cs="宋体"/>
                <w:color w:val="000000"/>
                <w:sz w:val="24"/>
                <w:highlight w:val="none"/>
              </w:rPr>
            </w:pPr>
            <w:r>
              <w:rPr>
                <w:rFonts w:ascii="宋体" w:hAnsi="宋体" w:cs="宋体"/>
                <w:color w:val="000000"/>
                <w:sz w:val="24"/>
                <w:highlight w:val="none"/>
              </w:rPr>
            </w:r>
            <w:r/>
          </w:p>
        </w:tc>
      </w:tr>
    </w:tbl>
    <w:p>
      <w:pPr>
        <w:pStyle w:val="935"/>
        <w:spacing w:line="500" w:lineRule="exact"/>
        <w:rPr>
          <w:rFonts w:ascii="宋体" w:hAnsi="宋体" w:cs="宋体"/>
          <w:b/>
          <w:bCs/>
          <w:color w:val="000000"/>
          <w:sz w:val="24"/>
          <w:highlight w:val="none"/>
        </w:rPr>
      </w:pPr>
      <w:r>
        <w:rPr>
          <w:rFonts w:hint="eastAsia" w:ascii="宋体" w:hAnsi="宋体" w:cs="宋体"/>
          <w:b/>
          <w:bCs w:val="0"/>
          <w:color w:val="000000"/>
          <w:spacing w:val="-2"/>
          <w:sz w:val="24"/>
          <w:highlight w:val="none"/>
        </w:rPr>
        <w:t xml:space="preserve">注：</w:t>
      </w:r>
      <w:r>
        <w:rPr>
          <w:rFonts w:hint="eastAsia" w:ascii="宋体" w:hAnsi="宋体" w:cs="宋体"/>
          <w:b/>
          <w:bCs/>
          <w:color w:val="000000"/>
          <w:sz w:val="24"/>
          <w:highlight w:val="none"/>
        </w:rPr>
        <w:t xml:space="preserve">1、投标人应根据投标设备的性能指标、对照招标文件要求在“偏离情况”栏注明“正偏离”、“无偏离”或“负偏离”，投标人按照设备的性能指标填写投标产品技术参数，所有技术参数必须在此表</w:t>
      </w:r>
      <w:r>
        <w:rPr>
          <w:rFonts w:hint="eastAsia" w:ascii="宋体" w:hAnsi="宋体" w:cs="宋体"/>
          <w:b/>
          <w:bCs/>
          <w:color w:val="000000"/>
          <w:sz w:val="24"/>
          <w:highlight w:val="none"/>
          <w:lang w:eastAsia="zh-CN"/>
        </w:rPr>
        <w:t xml:space="preserve">一一对应并</w:t>
      </w:r>
      <w:r>
        <w:rPr>
          <w:rFonts w:hint="eastAsia" w:ascii="宋体" w:hAnsi="宋体" w:cs="宋体"/>
          <w:b/>
          <w:bCs/>
          <w:color w:val="000000"/>
          <w:sz w:val="24"/>
          <w:highlight w:val="none"/>
        </w:rPr>
        <w:t xml:space="preserve">体现，不接受其他形式的投标产品技术响应说明；未填写投标技术参数及达不到技术参数要求的按本项目评分标准中技术符合性的约定作相应扣分处理。</w:t>
      </w:r>
      <w:r>
        <w:rPr>
          <w:rFonts w:ascii="宋体" w:hAnsi="宋体" w:cs="宋体"/>
          <w:b/>
          <w:bCs/>
          <w:color w:val="000000"/>
          <w:sz w:val="24"/>
          <w:highlight w:val="none"/>
        </w:rPr>
      </w:r>
      <w:r/>
    </w:p>
    <w:p>
      <w:pPr>
        <w:pStyle w:val="935"/>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2、投标人如在投标过程中提供虚假材料谋取中标成交的，将依法予以处理处罚，</w:t>
      </w:r>
      <w:r>
        <w:rPr>
          <w:rFonts w:ascii="宋体" w:hAnsi="宋体" w:cs="宋体"/>
          <w:b/>
          <w:bCs/>
          <w:color w:val="000000"/>
          <w:sz w:val="24"/>
          <w:highlight w:val="none"/>
        </w:rPr>
      </w:r>
      <w:r/>
    </w:p>
    <w:p>
      <w:pPr>
        <w:pStyle w:val="935"/>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情节严重的禁止其1-3年内参加政府采购活动。</w:t>
      </w:r>
      <w:r>
        <w:rPr>
          <w:rFonts w:hint="eastAsia" w:ascii="宋体" w:hAnsi="宋体" w:cs="宋体"/>
          <w:b/>
          <w:bCs/>
          <w:color w:val="000000"/>
          <w:sz w:val="24"/>
          <w:highlight w:val="none"/>
        </w:rPr>
      </w:r>
      <w:r/>
    </w:p>
    <w:p>
      <w:pPr>
        <w:pStyle w:val="935"/>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5"/>
        <w:ind w:firstLine="480"/>
        <w:jc w:val="left"/>
        <w:spacing w:line="480" w:lineRule="exact"/>
        <w:widowControl/>
        <w:rPr>
          <w:rFonts w:ascii="宋体" w:hAnsi="宋体" w:cs="宋体"/>
          <w:color w:val="000000"/>
          <w:sz w:val="24"/>
          <w:highlight w:val="none"/>
          <w:u w:val="single"/>
        </w:rPr>
      </w:pPr>
      <w:r>
        <w:rPr>
          <w:rFonts w:hint="eastAsia" w:ascii="宋体" w:hAnsi="宋体" w:cs="宋体"/>
          <w:color w:val="000000"/>
          <w:sz w:val="24"/>
          <w:highlight w:val="none"/>
        </w:rPr>
        <w:t xml:space="preserve">法定代表人或委托代理人</w:t>
      </w:r>
      <w:r>
        <w:rPr>
          <w:rFonts w:hint="eastAsia" w:ascii="宋体" w:hAnsi="宋体" w:cs="宋体"/>
          <w:color w:val="000000"/>
          <w:highlight w:val="none"/>
        </w:rPr>
        <w:t xml:space="preserve">： </w:t>
      </w:r>
      <w:r>
        <w:rPr>
          <w:rFonts w:hint="eastAsia" w:ascii="宋体" w:hAnsi="宋体" w:cs="宋体"/>
          <w:color w:val="000000"/>
          <w:sz w:val="24"/>
          <w:highlight w:val="none"/>
        </w:rPr>
        <w:t xml:space="preserve">（盖章或签字）</w:t>
      </w:r>
      <w:r>
        <w:rPr>
          <w:rFonts w:ascii="宋体" w:hAnsi="宋体" w:cs="宋体"/>
          <w:color w:val="000000"/>
          <w:sz w:val="24"/>
          <w:highlight w:val="none"/>
          <w:u w:val="single"/>
        </w:rPr>
      </w:r>
      <w:r/>
    </w:p>
    <w:p>
      <w:pPr>
        <w:pStyle w:val="935"/>
        <w:ind w:firstLine="480"/>
        <w:spacing w:before="100" w:beforeAutospacing="1" w:after="100" w:afterAutospacing="1"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投标单位：   （全称并加盖公章）</w:t>
      </w:r>
      <w:r>
        <w:rPr>
          <w:rFonts w:hint="eastAsia" w:ascii="宋体" w:hAnsi="宋体" w:cs="宋体"/>
          <w:color w:val="000000"/>
          <w:sz w:val="24"/>
          <w:highlight w:val="none"/>
        </w:rPr>
      </w:r>
      <w:r/>
    </w:p>
    <w:p>
      <w:pPr>
        <w:pStyle w:val="935"/>
        <w:ind w:firstLine="480"/>
        <w:jc w:val="right"/>
        <w:spacing w:before="100" w:beforeAutospacing="1" w:after="100" w:afterAutospacing="1" w:line="480" w:lineRule="exact"/>
        <w:rPr>
          <w:rFonts w:ascii="宋体" w:hAnsi="Courier New"/>
          <w:b/>
          <w:color w:val="000000"/>
          <w:sz w:val="32"/>
          <w:szCs w:val="32"/>
          <w:highlight w:val="none"/>
        </w:rPr>
      </w:pPr>
      <w:r>
        <w:rPr>
          <w:rFonts w:hint="eastAsia" w:ascii="宋体" w:hAnsi="宋体" w:cs="宋体"/>
          <w:color w:val="000000"/>
          <w:sz w:val="24"/>
          <w:highlight w:val="none"/>
        </w:rPr>
        <w:t xml:space="preserve">                   年    月    日</w:t>
      </w:r>
      <w:r>
        <w:rPr>
          <w:rFonts w:ascii="宋体" w:hAnsi="Courier New"/>
          <w:b/>
          <w:color w:val="000000"/>
          <w:sz w:val="32"/>
          <w:szCs w:val="32"/>
          <w:highlight w:val="none"/>
        </w:rPr>
      </w:r>
      <w:r/>
    </w:p>
    <w:p>
      <w:pPr>
        <w:pStyle w:val="935"/>
        <w:jc w:val="center"/>
        <w:spacing w:before="120" w:after="120" w:line="460" w:lineRule="exact"/>
        <w:rPr>
          <w:rFonts w:ascii="宋体" w:hAnsi="Courier New"/>
          <w:b/>
          <w:color w:val="000000"/>
          <w:sz w:val="32"/>
          <w:szCs w:val="32"/>
          <w:highlight w:val="none"/>
        </w:rPr>
        <w:outlineLvl w:val="0"/>
      </w:pPr>
      <w:r>
        <w:rPr>
          <w:rFonts w:ascii="宋体" w:hAnsi="Courier New"/>
          <w:b/>
          <w:color w:val="000000"/>
          <w:sz w:val="32"/>
          <w:szCs w:val="32"/>
          <w:highlight w:val="none"/>
        </w:rPr>
      </w:r>
      <w:r/>
    </w:p>
    <w:p>
      <w:pPr>
        <w:pStyle w:val="935"/>
        <w:jc w:val="center"/>
        <w:spacing w:line="480" w:lineRule="exact"/>
        <w:rPr>
          <w:rFonts w:hint="eastAsia" w:ascii="宋体" w:hAnsi="宋体" w:eastAsia="宋体" w:cs="宋体"/>
          <w:b/>
          <w:color w:val="000000"/>
          <w:sz w:val="36"/>
          <w:szCs w:val="36"/>
          <w:highlight w:val="none"/>
        </w:rPr>
      </w:pPr>
      <w:r/>
      <w:bookmarkStart w:id="8" w:name="_Toc153981207"/>
      <w:r>
        <w:rPr>
          <w:rFonts w:hint="eastAsia" w:ascii="宋体" w:hAnsi="宋体" w:eastAsia="宋体" w:cs="宋体"/>
          <w:b/>
          <w:color w:val="000000"/>
          <w:sz w:val="36"/>
          <w:szCs w:val="36"/>
          <w:highlight w:val="none"/>
        </w:rPr>
        <w:t xml:space="preserve">（十</w:t>
      </w:r>
      <w:r>
        <w:rPr>
          <w:rFonts w:hint="eastAsia" w:ascii="宋体" w:hAnsi="宋体" w:eastAsia="宋体" w:cs="宋体"/>
          <w:b/>
          <w:color w:val="000000"/>
          <w:sz w:val="36"/>
          <w:szCs w:val="36"/>
          <w:highlight w:val="none"/>
          <w:lang w:val="en-US" w:eastAsia="zh-CN"/>
        </w:rPr>
        <w:t xml:space="preserve">五</w:t>
      </w:r>
      <w:r>
        <w:rPr>
          <w:rFonts w:hint="eastAsia" w:ascii="宋体" w:hAnsi="宋体" w:eastAsia="宋体" w:cs="宋体"/>
          <w:b/>
          <w:color w:val="000000"/>
          <w:sz w:val="36"/>
          <w:szCs w:val="36"/>
          <w:highlight w:val="none"/>
        </w:rPr>
        <w:t xml:space="preserve">）服务方案</w:t>
      </w:r>
      <w:bookmarkEnd w:id="8"/>
      <w:r>
        <w:rPr>
          <w:rFonts w:hint="eastAsia" w:ascii="宋体" w:hAnsi="宋体" w:eastAsia="宋体" w:cs="宋体"/>
          <w:b/>
          <w:color w:val="000000"/>
          <w:sz w:val="36"/>
          <w:szCs w:val="36"/>
          <w:highlight w:val="none"/>
        </w:rPr>
      </w:r>
      <w:r/>
    </w:p>
    <w:p>
      <w:pPr>
        <w:pStyle w:val="935"/>
        <w:ind w:firstLine="435"/>
        <w:jc w:val="center"/>
        <w:spacing w:line="480" w:lineRule="exact"/>
        <w:rPr>
          <w:rFonts w:ascii="宋体" w:hAnsi="宋体"/>
          <w:color w:val="000000"/>
          <w:sz w:val="24"/>
          <w:highlight w:val="none"/>
        </w:rPr>
      </w:pPr>
      <w:r>
        <w:rPr>
          <w:rFonts w:hint="eastAsia" w:ascii="宋体" w:hAnsi="宋体"/>
          <w:color w:val="000000"/>
          <w:sz w:val="24"/>
          <w:highlight w:val="none"/>
        </w:rPr>
        <w:t xml:space="preserve">(投标人根据评标细则中的相关要求自行编制，格式自制)</w:t>
      </w:r>
      <w:r>
        <w:rPr>
          <w:rFonts w:ascii="宋体" w:hAnsi="宋体"/>
          <w:color w:val="000000"/>
          <w:sz w:val="24"/>
          <w:highlight w:val="none"/>
        </w:rPr>
      </w:r>
      <w:r/>
    </w:p>
    <w:p>
      <w:pPr>
        <w:pStyle w:val="935"/>
        <w:ind w:firstLine="723"/>
        <w:jc w:val="right"/>
        <w:spacing w:before="100" w:beforeAutospacing="1" w:after="100" w:afterAutospacing="1" w:line="480" w:lineRule="exact"/>
        <w:rPr>
          <w:rFonts w:ascii="宋体" w:hAnsi="宋体"/>
          <w:b/>
          <w:color w:val="000000"/>
          <w:sz w:val="36"/>
          <w:szCs w:val="36"/>
          <w:highlight w:val="none"/>
        </w:rPr>
      </w:pPr>
      <w:r>
        <w:rPr>
          <w:rFonts w:ascii="宋体" w:hAnsi="宋体"/>
          <w:b/>
          <w:color w:val="000000"/>
          <w:sz w:val="36"/>
          <w:szCs w:val="36"/>
          <w:highlight w:val="none"/>
        </w:rPr>
      </w:r>
      <w:r/>
    </w:p>
    <w:p>
      <w:pPr>
        <w:pStyle w:val="935"/>
        <w:rPr>
          <w:rFonts w:hint="eastAsia" w:ascii="宋体" w:hAnsi="宋体" w:cs="宋体"/>
          <w:color w:val="000000"/>
          <w:sz w:val="24"/>
          <w:highlight w:val="none"/>
        </w:rPr>
      </w:pPr>
      <w:r>
        <w:rPr>
          <w:rFonts w:hint="eastAsia" w:ascii="宋体" w:hAnsi="宋体" w:cs="宋体"/>
          <w:color w:val="000000"/>
          <w:sz w:val="24"/>
          <w:highlight w:val="none"/>
        </w:rPr>
      </w:r>
      <w:r/>
    </w:p>
    <w:p>
      <w:pPr>
        <w:pStyle w:val="935"/>
        <w:rPr>
          <w:color w:val="000000"/>
          <w:highlight w:val="none"/>
        </w:rPr>
      </w:pPr>
      <w:r>
        <w:rPr>
          <w:color w:val="000000"/>
          <w:highlight w:val="none"/>
        </w:rPr>
      </w:r>
      <w:r/>
    </w:p>
    <w:p>
      <w:pPr>
        <w:pStyle w:val="965"/>
        <w:ind w:left="0" w:firstLine="0"/>
        <w:tabs>
          <w:tab w:val="left" w:pos="180" w:leader="none"/>
        </w:tabs>
        <w:rPr>
          <w:b/>
          <w:bCs/>
          <w:color w:val="000000"/>
          <w:highlight w:val="none"/>
        </w:rPr>
      </w:pPr>
      <w:r>
        <w:rPr>
          <w:b/>
          <w:bCs/>
          <w:color w:val="000000"/>
          <w:highlight w:val="none"/>
        </w:rPr>
      </w:r>
      <w:r/>
    </w:p>
    <w:sectPr>
      <w:headerReference w:type="default" r:id="rId13"/>
      <w:footerReference w:type="default" r:id="rId21"/>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ymbol">
    <w:panose1 w:val="05050102010706020507"/>
  </w:font>
  <w:font w:name="新宋体">
    <w:panose1 w:val="02010609030101010101"/>
  </w:font>
  <w:font w:name="Wingdings">
    <w:panose1 w:val="05000000000000000000"/>
  </w:font>
  <w:font w:name="楷体_GB2312">
    <w:panose1 w:val="02010609060101010101"/>
  </w:font>
  <w:font w:name="方正仿宋_GBK">
    <w:panose1 w:val="020B0503020202020204"/>
  </w:font>
  <w:font w:name="仿宋">
    <w:panose1 w:val="02010609060101010101"/>
  </w:font>
  <w:font w:name="Courier New">
    <w:panose1 w:val="02070309020205020404"/>
  </w:font>
  <w:font w:name="Tahoma">
    <w:panose1 w:val="020B0604030504040204"/>
  </w:font>
  <w:font w:name="Calibri">
    <w:panose1 w:val="020F0502020204030204"/>
  </w:font>
  <w:font w:name="微软雅黑">
    <w:panose1 w:val="020B050302020402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rPr>
        <w:rStyle w:val="968"/>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5"/>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5"/>
                    </w:pPr>
                    <w:r/>
                    <w:r/>
                  </w:p>
                </w:txbxContent>
              </v:textbox>
            </v:shape>
          </w:pict>
        </mc:Fallback>
      </mc:AlternateContent>
    </w:r>
    <w:r>
      <w:rPr>
        <w:rStyle w:val="968"/>
        <w:rFonts w:hint="eastAsia"/>
      </w:rPr>
    </w:r>
    <w:r/>
  </w:p>
  <w:p>
    <w:pPr>
      <w:pStyle w:val="956"/>
      <w:ind w:right="360"/>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rPr>
        <w:rStyle w:val="968"/>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5"/>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5"/>
                    </w:pPr>
                    <w:r/>
                    <w:r/>
                  </w:p>
                </w:txbxContent>
              </v:textbox>
            </v:shape>
          </w:pict>
        </mc:Fallback>
      </mc:AlternateContent>
    </w:r>
    <w:r>
      <w:rPr>
        <w:rStyle w:val="968"/>
        <w:rFonts w:hint="eastAsia"/>
      </w:rPr>
    </w:r>
    <w:r/>
  </w:p>
  <w:p>
    <w:pPr>
      <w:pStyle w:val="956"/>
      <w:tabs>
        <w:tab w:val="center" w:pos="4153" w:leader="none"/>
        <w:tab w:val="right" w:pos="8306" w:leader="none"/>
      </w:tabs>
      <w:rPr>
        <w:rFonts w:eastAsia="宋体"/>
        <w:lang w:val="en-US" w:eastAsia="zh-CN"/>
      </w:rPr>
    </w:pPr>
    <w:r>
      <w:rPr>
        <w:rFonts w:eastAsia="宋体"/>
        <w:lang w:val="en-US"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rPr>
        <w:rStyle w:val="968"/>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35"/>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35"/>
                    </w:pPr>
                    <w:r/>
                    <w:r/>
                  </w:p>
                </w:txbxContent>
              </v:textbox>
            </v:shape>
          </w:pict>
        </mc:Fallback>
      </mc:AlternateContent>
    </w:r>
    <w:r>
      <w:rPr>
        <w:rStyle w:val="968"/>
        <w:rFonts w:hint="eastAsia"/>
      </w:rPr>
    </w:r>
    <w:r/>
  </w:p>
  <w:p>
    <w:pPr>
      <w:pStyle w:val="956"/>
      <w:ind w:right="360"/>
      <w:tabs>
        <w:tab w:val="center" w:pos="4153" w:leader="none"/>
        <w:tab w:val="right" w:pos="8306" w:leader="none"/>
      </w:tabs>
      <w:rPr>
        <w:rFonts w:hint="eastAsia"/>
      </w:rPr>
    </w:pP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2550" cy="13144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956"/>
                            <w:tabs>
                              <w:tab w:val="clear" w:pos="4153" w:leader="none"/>
                              <w:tab w:val="clear" w:pos="8306" w:leader="none"/>
                            </w:tabs>
                          </w:pPr>
                          <w:r>
                            <w:fldChar w:fldCharType="begin"/>
                          </w:r>
                          <w:r>
                            <w:rPr>
                              <w:rStyle w:val="968"/>
                            </w:rPr>
                            <w:instrText xml:space="preserve">Page</w:instrText>
                          </w:r>
                          <w:r>
                            <w:fldChar w:fldCharType="separate"/>
                          </w:r>
                          <w:r>
                            <w:rPr>
                              <w:rStyle w:val="968"/>
                            </w:rPr>
                            <w:t xml:space="preserve">2</w:t>
                          </w:r>
                          <w:r>
                            <w:fldChar w:fldCharType="end"/>
                          </w:r>
                          <w:r/>
                        </w:p>
                        <w:p>
                          <w:pPr>
                            <w:pStyle w:val="935"/>
                          </w:pPr>
                          <w:r/>
                          <w:r/>
                        </w:p>
                      </w:txbxContent>
                    </wps:txbx>
                    <wps:bodyPr wrap="none" lIns="0" tIns="0" rIns="0" bIns="0" upright="1">
                      <a:spAutoFit/>
                    </wps:bodyPr>
                  </wps:wsp>
                </a:graphicData>
              </a:graphic>
            </wp:anchor>
          </w:drawing>
        </mc:Choice>
        <mc:Fallback>
          <w:pict>
            <v:shape id="shape 3" o:spid="_x0000_s3" o:spt="1" type="#_x0000_t1" style="position:absolute;z-index:524288;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956"/>
                      <w:tabs>
                        <w:tab w:val="clear" w:pos="4153" w:leader="none"/>
                        <w:tab w:val="clear" w:pos="8306" w:leader="none"/>
                      </w:tabs>
                    </w:pPr>
                    <w:r>
                      <w:fldChar w:fldCharType="begin"/>
                    </w:r>
                    <w:r>
                      <w:rPr>
                        <w:rStyle w:val="968"/>
                      </w:rPr>
                      <w:instrText xml:space="preserve">Page</w:instrText>
                    </w:r>
                    <w:r>
                      <w:fldChar w:fldCharType="separate"/>
                    </w:r>
                    <w:r>
                      <w:rPr>
                        <w:rStyle w:val="968"/>
                      </w:rPr>
                      <w:t xml:space="preserve">2</w:t>
                    </w:r>
                    <w:r>
                      <w:fldChar w:fldCharType="end"/>
                    </w:r>
                    <w:r/>
                  </w:p>
                  <w:p>
                    <w:pPr>
                      <w:pStyle w:val="93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82550" cy="131445"/>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956"/>
                            <w:tabs>
                              <w:tab w:val="clear" w:pos="4153" w:leader="none"/>
                              <w:tab w:val="clear" w:pos="8306" w:leader="none"/>
                            </w:tabs>
                          </w:pPr>
                          <w:r>
                            <w:fldChar w:fldCharType="begin"/>
                          </w:r>
                          <w:r>
                            <w:rPr>
                              <w:rStyle w:val="968"/>
                            </w:rPr>
                            <w:instrText xml:space="preserve">Page</w:instrText>
                          </w:r>
                          <w:r>
                            <w:fldChar w:fldCharType="separate"/>
                          </w:r>
                          <w:r>
                            <w:rPr>
                              <w:rStyle w:val="968"/>
                            </w:rPr>
                            <w:t xml:space="preserve">2</w:t>
                          </w:r>
                          <w:r>
                            <w:fldChar w:fldCharType="end"/>
                          </w:r>
                          <w:r/>
                        </w:p>
                        <w:p>
                          <w:pPr>
                            <w:pStyle w:val="935"/>
                          </w:pPr>
                          <w:r/>
                          <w:r/>
                        </w:p>
                      </w:txbxContent>
                    </wps:txbx>
                    <wps:bodyPr wrap="none" lIns="0" tIns="0" rIns="0" bIns="0" upright="1">
                      <a:spAutoFit/>
                    </wps:bodyPr>
                  </wps:wsp>
                </a:graphicData>
              </a:graphic>
            </wp:anchor>
          </w:drawing>
        </mc:Choice>
        <mc:Fallback>
          <w:pict>
            <v:shape id="shape 4" o:spid="_x0000_s4" o:spt="1" type="#_x0000_t1" style="position:absolute;z-index:251658241;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956"/>
                      <w:tabs>
                        <w:tab w:val="clear" w:pos="4153" w:leader="none"/>
                        <w:tab w:val="clear" w:pos="8306" w:leader="none"/>
                      </w:tabs>
                    </w:pPr>
                    <w:r>
                      <w:fldChar w:fldCharType="begin"/>
                    </w:r>
                    <w:r>
                      <w:rPr>
                        <w:rStyle w:val="968"/>
                      </w:rPr>
                      <w:instrText xml:space="preserve">Page</w:instrText>
                    </w:r>
                    <w:r>
                      <w:fldChar w:fldCharType="separate"/>
                    </w:r>
                    <w:r>
                      <w:rPr>
                        <w:rStyle w:val="968"/>
                      </w:rPr>
                      <w:t xml:space="preserve">2</w:t>
                    </w:r>
                    <w:r>
                      <w:fldChar w:fldCharType="end"/>
                    </w:r>
                    <w:r/>
                  </w:p>
                  <w:p>
                    <w:pPr>
                      <w:pStyle w:val="935"/>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1"/>
                            <w:ind w:firstLine="420"/>
                            <w:tabs>
                              <w:tab w:val="clear" w:pos="180" w:leader="none"/>
                            </w:tabs>
                            <w:rPr>
                              <w:sz w:val="21"/>
                              <w:szCs w:val="21"/>
                            </w:rPr>
                          </w:pPr>
                          <w:r>
                            <w:rPr>
                              <w:sz w:val="21"/>
                              <w:szCs w:val="21"/>
                            </w:rPr>
                            <w:fldChar w:fldCharType="begin"/>
                          </w:r>
                          <w:r>
                            <w:rPr>
                              <w:rStyle w:val="968"/>
                              <w:sz w:val="21"/>
                              <w:szCs w:val="21"/>
                            </w:rPr>
                            <w:instrText xml:space="preserve"> PAGE  </w:instrText>
                          </w:r>
                          <w:r>
                            <w:rPr>
                              <w:sz w:val="21"/>
                              <w:szCs w:val="21"/>
                            </w:rPr>
                            <w:fldChar w:fldCharType="separate"/>
                          </w:r>
                          <w:r>
                            <w:rPr>
                              <w:rStyle w:val="968"/>
                              <w:sz w:val="21"/>
                              <w:szCs w:val="21"/>
                            </w:rPr>
                            <w:t xml:space="preserve">21</w:t>
                          </w:r>
                          <w:r>
                            <w:rPr>
                              <w:sz w:val="21"/>
                              <w:szCs w:val="21"/>
                            </w:rPr>
                            <w:fldChar w:fldCharType="end"/>
                          </w:r>
                          <w:r>
                            <w:rPr>
                              <w:sz w:val="21"/>
                              <w:szCs w:val="21"/>
                            </w:rPr>
                          </w:r>
                          <w:r/>
                        </w:p>
                        <w:p>
                          <w:pPr>
                            <w:pStyle w:val="935"/>
                          </w:pPr>
                          <w:r/>
                          <w:r/>
                        </w:p>
                        <w:p>
                          <w:pPr>
                            <w:pStyle w:val="935"/>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ind w:firstLine="420"/>
                      <w:tabs>
                        <w:tab w:val="clear" w:pos="180" w:leader="none"/>
                      </w:tabs>
                      <w:rPr>
                        <w:sz w:val="21"/>
                        <w:szCs w:val="21"/>
                      </w:rPr>
                    </w:pPr>
                    <w:r>
                      <w:rPr>
                        <w:sz w:val="21"/>
                        <w:szCs w:val="21"/>
                      </w:rPr>
                      <w:fldChar w:fldCharType="begin"/>
                    </w:r>
                    <w:r>
                      <w:rPr>
                        <w:rStyle w:val="968"/>
                        <w:sz w:val="21"/>
                        <w:szCs w:val="21"/>
                      </w:rPr>
                      <w:instrText xml:space="preserve"> PAGE  </w:instrText>
                    </w:r>
                    <w:r>
                      <w:rPr>
                        <w:sz w:val="21"/>
                        <w:szCs w:val="21"/>
                      </w:rPr>
                      <w:fldChar w:fldCharType="separate"/>
                    </w:r>
                    <w:r>
                      <w:rPr>
                        <w:rStyle w:val="968"/>
                        <w:sz w:val="21"/>
                        <w:szCs w:val="21"/>
                      </w:rPr>
                      <w:t xml:space="preserve">21</w:t>
                    </w:r>
                    <w:r>
                      <w:rPr>
                        <w:sz w:val="21"/>
                        <w:szCs w:val="21"/>
                      </w:rPr>
                      <w:fldChar w:fldCharType="end"/>
                    </w:r>
                    <w:r>
                      <w:rPr>
                        <w:sz w:val="21"/>
                        <w:szCs w:val="21"/>
                      </w:rPr>
                    </w:r>
                    <w:r/>
                  </w:p>
                  <w:p>
                    <w:pPr>
                      <w:pStyle w:val="935"/>
                    </w:pPr>
                    <w:r/>
                    <w:r/>
                  </w:p>
                  <w:p>
                    <w:pPr>
                      <w:pStyle w:val="93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w:r/>
  </w:p>
  <w:p>
    <w:pPr>
      <w:pStyle w:val="95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right="987"/>
      <w:spacing w:line="300" w:lineRule="exact"/>
      <w:rPr>
        <w:sz w:val="18"/>
        <w:szCs w:val="18"/>
        <w:u w:val="single"/>
      </w:rPr>
    </w:pPr>
    <w:r>
      <w:rPr>
        <w:sz w:val="18"/>
        <w:szCs w:val="18"/>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pStyle w:val="9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章"/>
      <w:lvlJc w:val="left"/>
      <w:pPr>
        <w:pStyle w:val="9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0"/>
  </w:num>
  <w:num w:numId="3">
    <w:abstractNumId w:val="2"/>
  </w:num>
  <w:num w:numId="4">
    <w:abstractNumId w:val="1"/>
  </w:num>
  <w:num w:numId="5">
    <w:abstractNumId w:val="5"/>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35"/>
    <w:next w:val="93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35"/>
    <w:next w:val="93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35"/>
    <w:next w:val="93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35"/>
    <w:next w:val="93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35"/>
    <w:next w:val="93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35"/>
    <w:next w:val="93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35"/>
    <w:next w:val="93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35"/>
    <w:next w:val="93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35"/>
    <w:next w:val="93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35"/>
    <w:uiPriority w:val="34"/>
    <w:qFormat/>
    <w:pPr>
      <w:contextualSpacing/>
      <w:ind w:left="720"/>
    </w:pPr>
  </w:style>
  <w:style w:type="paragraph" w:styleId="33">
    <w:name w:val="Title"/>
    <w:basedOn w:val="935"/>
    <w:next w:val="93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35"/>
    <w:next w:val="93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35"/>
    <w:next w:val="935"/>
    <w:link w:val="38"/>
    <w:uiPriority w:val="29"/>
    <w:qFormat/>
    <w:pPr>
      <w:ind w:left="720" w:right="720"/>
    </w:pPr>
    <w:rPr>
      <w:i/>
    </w:rPr>
  </w:style>
  <w:style w:type="character" w:styleId="38">
    <w:name w:val="Quote Char"/>
    <w:link w:val="37"/>
    <w:uiPriority w:val="29"/>
    <w:rPr>
      <w:i/>
    </w:rPr>
  </w:style>
  <w:style w:type="paragraph" w:styleId="39">
    <w:name w:val="Intense Quote"/>
    <w:basedOn w:val="935"/>
    <w:next w:val="93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3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3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35"/>
    <w:next w:val="93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3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35"/>
    <w:next w:val="935"/>
    <w:uiPriority w:val="39"/>
    <w:unhideWhenUsed/>
    <w:pPr>
      <w:ind w:left="0" w:right="0" w:firstLine="0"/>
      <w:spacing w:after="57"/>
    </w:pPr>
  </w:style>
  <w:style w:type="paragraph" w:styleId="181">
    <w:name w:val="toc 2"/>
    <w:basedOn w:val="935"/>
    <w:next w:val="935"/>
    <w:uiPriority w:val="39"/>
    <w:unhideWhenUsed/>
    <w:pPr>
      <w:ind w:left="283" w:right="0" w:firstLine="0"/>
      <w:spacing w:after="57"/>
    </w:pPr>
  </w:style>
  <w:style w:type="paragraph" w:styleId="182">
    <w:name w:val="toc 3"/>
    <w:basedOn w:val="935"/>
    <w:next w:val="935"/>
    <w:uiPriority w:val="39"/>
    <w:unhideWhenUsed/>
    <w:pPr>
      <w:ind w:left="567" w:right="0" w:firstLine="0"/>
      <w:spacing w:after="57"/>
    </w:pPr>
  </w:style>
  <w:style w:type="paragraph" w:styleId="183">
    <w:name w:val="toc 4"/>
    <w:basedOn w:val="935"/>
    <w:next w:val="935"/>
    <w:uiPriority w:val="39"/>
    <w:unhideWhenUsed/>
    <w:pPr>
      <w:ind w:left="850" w:right="0" w:firstLine="0"/>
      <w:spacing w:after="57"/>
    </w:pPr>
  </w:style>
  <w:style w:type="paragraph" w:styleId="184">
    <w:name w:val="toc 5"/>
    <w:basedOn w:val="935"/>
    <w:next w:val="935"/>
    <w:uiPriority w:val="39"/>
    <w:unhideWhenUsed/>
    <w:pPr>
      <w:ind w:left="1134" w:right="0" w:firstLine="0"/>
      <w:spacing w:after="57"/>
    </w:pPr>
  </w:style>
  <w:style w:type="paragraph" w:styleId="185">
    <w:name w:val="toc 6"/>
    <w:basedOn w:val="935"/>
    <w:next w:val="935"/>
    <w:uiPriority w:val="39"/>
    <w:unhideWhenUsed/>
    <w:pPr>
      <w:ind w:left="1417" w:right="0" w:firstLine="0"/>
      <w:spacing w:after="57"/>
    </w:pPr>
  </w:style>
  <w:style w:type="paragraph" w:styleId="186">
    <w:name w:val="toc 7"/>
    <w:basedOn w:val="935"/>
    <w:next w:val="935"/>
    <w:uiPriority w:val="39"/>
    <w:unhideWhenUsed/>
    <w:pPr>
      <w:ind w:left="1701" w:right="0" w:firstLine="0"/>
      <w:spacing w:after="57"/>
    </w:pPr>
  </w:style>
  <w:style w:type="paragraph" w:styleId="187">
    <w:name w:val="toc 8"/>
    <w:basedOn w:val="935"/>
    <w:next w:val="935"/>
    <w:uiPriority w:val="39"/>
    <w:unhideWhenUsed/>
    <w:pPr>
      <w:ind w:left="1984" w:right="0" w:firstLine="0"/>
      <w:spacing w:after="57"/>
    </w:pPr>
  </w:style>
  <w:style w:type="paragraph" w:styleId="188">
    <w:name w:val="toc 9"/>
    <w:basedOn w:val="935"/>
    <w:next w:val="935"/>
    <w:uiPriority w:val="39"/>
    <w:unhideWhenUsed/>
    <w:pPr>
      <w:ind w:left="2268" w:right="0" w:firstLine="0"/>
      <w:spacing w:after="57"/>
    </w:pPr>
  </w:style>
  <w:style w:type="paragraph" w:styleId="189">
    <w:name w:val="TOC Heading"/>
    <w:uiPriority w:val="39"/>
    <w:unhideWhenUsed/>
  </w:style>
  <w:style w:type="paragraph" w:styleId="190">
    <w:name w:val="table of figures"/>
    <w:basedOn w:val="935"/>
    <w:next w:val="935"/>
    <w:uiPriority w:val="99"/>
    <w:unhideWhenUsed/>
    <w:pPr>
      <w:spacing w:after="0" w:afterAutospacing="0"/>
    </w:pPr>
  </w:style>
  <w:style w:type="paragraph" w:styleId="935" w:default="1">
    <w:name w:val="Normal"/>
    <w:next w:val="942"/>
    <w:link w:val="935"/>
    <w:qFormat/>
    <w:pPr>
      <w:jc w:val="both"/>
      <w:widowControl w:val="off"/>
    </w:pPr>
    <w:rPr>
      <w:sz w:val="21"/>
      <w:lang w:val="en-US" w:eastAsia="zh-CN" w:bidi="ar-SA"/>
    </w:rPr>
  </w:style>
  <w:style w:type="paragraph" w:styleId="936">
    <w:name w:val="标题 1"/>
    <w:basedOn w:val="935"/>
    <w:next w:val="935"/>
    <w:link w:val="935"/>
    <w:uiPriority w:val="9"/>
    <w:qFormat/>
    <w:pPr>
      <w:keepLines/>
      <w:keepNext/>
      <w:spacing w:before="340" w:after="330" w:line="578" w:lineRule="auto"/>
      <w:outlineLvl w:val="0"/>
    </w:pPr>
    <w:rPr>
      <w:b/>
      <w:bCs/>
      <w:sz w:val="44"/>
      <w:szCs w:val="44"/>
    </w:rPr>
  </w:style>
  <w:style w:type="paragraph" w:styleId="937">
    <w:name w:val="标题 2"/>
    <w:basedOn w:val="935"/>
    <w:next w:val="935"/>
    <w:link w:val="935"/>
    <w:qFormat/>
    <w:pPr>
      <w:jc w:val="left"/>
      <w:spacing w:beforeAutospacing="1" w:afterAutospacing="1"/>
      <w:widowControl/>
      <w:outlineLvl w:val="1"/>
    </w:pPr>
    <w:rPr>
      <w:rFonts w:hint="eastAsia" w:ascii="宋体" w:hAnsi="宋体" w:eastAsia="宋体" w:cs="Times New Roman"/>
      <w:b/>
      <w:bCs/>
      <w:sz w:val="36"/>
      <w:szCs w:val="36"/>
    </w:rPr>
  </w:style>
  <w:style w:type="paragraph" w:styleId="938">
    <w:name w:val="标题 3"/>
    <w:basedOn w:val="935"/>
    <w:next w:val="935"/>
    <w:link w:val="935"/>
    <w:uiPriority w:val="9"/>
    <w:qFormat/>
    <w:pPr>
      <w:keepLines/>
      <w:keepNext/>
      <w:spacing w:before="260" w:after="260" w:line="416" w:lineRule="auto"/>
      <w:outlineLvl w:val="2"/>
    </w:pPr>
    <w:rPr>
      <w:b/>
      <w:bCs/>
      <w:sz w:val="32"/>
      <w:szCs w:val="32"/>
    </w:rPr>
  </w:style>
  <w:style w:type="paragraph" w:styleId="939">
    <w:name w:val="标题 4"/>
    <w:basedOn w:val="935"/>
    <w:next w:val="935"/>
    <w:link w:val="935"/>
    <w:uiPriority w:val="9"/>
    <w:qFormat/>
    <w:pPr>
      <w:keepLines/>
      <w:keepNext/>
      <w:spacing w:before="120" w:after="120"/>
      <w:outlineLvl w:val="3"/>
    </w:pPr>
    <w:rPr>
      <w:rFonts w:ascii="Arial" w:hAnsi="Arial" w:eastAsia="黑体"/>
      <w:b/>
      <w:sz w:val="20"/>
      <w:szCs w:val="20"/>
    </w:rPr>
  </w:style>
  <w:style w:type="character" w:styleId="940">
    <w:name w:val="默认段落字体"/>
    <w:next w:val="940"/>
    <w:link w:val="935"/>
    <w:uiPriority w:val="1"/>
    <w:unhideWhenUsed/>
  </w:style>
  <w:style w:type="table" w:styleId="941">
    <w:name w:val="普通表格"/>
    <w:next w:val="941"/>
    <w:link w:val="935"/>
    <w:uiPriority w:val="99"/>
    <w:unhideWhenUsed/>
    <w:qFormat/>
    <w:tblPr/>
  </w:style>
  <w:style w:type="paragraph" w:styleId="942">
    <w:name w:val="正文首行缩进"/>
    <w:basedOn w:val="943"/>
    <w:next w:val="935"/>
    <w:link w:val="935"/>
    <w:qFormat/>
    <w:pPr>
      <w:ind w:firstLine="420"/>
    </w:pPr>
  </w:style>
  <w:style w:type="paragraph" w:styleId="943">
    <w:name w:val="正文文本113"/>
    <w:basedOn w:val="935"/>
    <w:next w:val="944"/>
    <w:link w:val="935"/>
    <w:qFormat/>
    <w:pPr>
      <w:spacing w:after="120"/>
    </w:pPr>
    <w:rPr>
      <w:sz w:val="28"/>
    </w:rPr>
  </w:style>
  <w:style w:type="paragraph" w:styleId="944">
    <w:name w:val="一级条标题"/>
    <w:basedOn w:val="945"/>
    <w:next w:val="946"/>
    <w:link w:val="93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5">
    <w:name w:val="章标题"/>
    <w:next w:val="935"/>
    <w:link w:val="93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46">
    <w:name w:val="段"/>
    <w:next w:val="947"/>
    <w:link w:val="935"/>
    <w:qFormat/>
    <w:pPr>
      <w:ind w:firstLine="200"/>
      <w:jc w:val="both"/>
      <w:widowControl w:val="off"/>
    </w:pPr>
    <w:rPr>
      <w:rFonts w:ascii="宋体" w:hAnsi="宋体" w:cs="宋体"/>
      <w:color w:val="000000"/>
      <w:sz w:val="21"/>
      <w:szCs w:val="21"/>
      <w:lang w:val="en-US" w:eastAsia="zh-CN" w:bidi="ar-SA"/>
    </w:rPr>
  </w:style>
  <w:style w:type="paragraph" w:styleId="947">
    <w:name w:val="正文 A"/>
    <w:next w:val="946"/>
    <w:link w:val="935"/>
    <w:qFormat/>
    <w:pPr>
      <w:jc w:val="both"/>
      <w:widowControl w:val="off"/>
    </w:pPr>
    <w:rPr>
      <w:rFonts w:ascii="Calibri" w:hAnsi="Calibri" w:eastAsia="Calibri" w:cs="Calibri"/>
      <w:color w:val="000000"/>
      <w:sz w:val="21"/>
      <w:szCs w:val="21"/>
      <w:lang w:val="en-US" w:eastAsia="zh-CN" w:bidi="ar-SA"/>
    </w:rPr>
  </w:style>
  <w:style w:type="paragraph" w:styleId="948">
    <w:name w:val="正文缩进"/>
    <w:basedOn w:val="935"/>
    <w:next w:val="948"/>
    <w:link w:val="935"/>
    <w:qFormat/>
    <w:pPr>
      <w:ind w:firstLine="420"/>
    </w:pPr>
    <w:rPr>
      <w:szCs w:val="24"/>
    </w:rPr>
  </w:style>
  <w:style w:type="paragraph" w:styleId="949">
    <w:name w:val="批注文字"/>
    <w:basedOn w:val="935"/>
    <w:next w:val="949"/>
    <w:link w:val="935"/>
    <w:qFormat/>
    <w:pPr>
      <w:jc w:val="left"/>
    </w:pPr>
    <w:rPr>
      <w:sz w:val="21"/>
    </w:rPr>
  </w:style>
  <w:style w:type="paragraph" w:styleId="950">
    <w:name w:val="正文文本"/>
    <w:basedOn w:val="935"/>
    <w:next w:val="950"/>
    <w:link w:val="935"/>
    <w:qFormat/>
    <w:rPr>
      <w:rFonts w:ascii="Tahoma" w:hAnsi="Tahoma"/>
      <w:szCs w:val="24"/>
    </w:rPr>
  </w:style>
  <w:style w:type="paragraph" w:styleId="951">
    <w:name w:val="正文文本缩进"/>
    <w:basedOn w:val="935"/>
    <w:next w:val="952"/>
    <w:link w:val="935"/>
    <w:qFormat/>
    <w:pPr>
      <w:ind w:firstLine="480"/>
      <w:tabs>
        <w:tab w:val="left" w:pos="180" w:leader="none"/>
      </w:tabs>
    </w:pPr>
    <w:rPr>
      <w:rFonts w:ascii="Tahoma" w:hAnsi="Tahoma"/>
      <w:sz w:val="24"/>
    </w:rPr>
  </w:style>
  <w:style w:type="paragraph" w:styleId="952">
    <w:name w:val="寄信人地址"/>
    <w:basedOn w:val="935"/>
    <w:next w:val="952"/>
    <w:link w:val="935"/>
    <w:qFormat/>
    <w:rPr>
      <w:rFonts w:ascii="Arial" w:hAnsi="Arial"/>
    </w:rPr>
  </w:style>
  <w:style w:type="paragraph" w:styleId="953">
    <w:name w:val="纯文本"/>
    <w:basedOn w:val="935"/>
    <w:next w:val="935"/>
    <w:link w:val="935"/>
    <w:qFormat/>
    <w:rPr>
      <w:rFonts w:ascii="宋体" w:hAnsi="Courier New"/>
    </w:rPr>
  </w:style>
  <w:style w:type="paragraph" w:styleId="954">
    <w:name w:val="批注框文本"/>
    <w:basedOn w:val="935"/>
    <w:next w:val="954"/>
    <w:link w:val="955"/>
    <w:rPr>
      <w:sz w:val="18"/>
      <w:szCs w:val="18"/>
    </w:rPr>
  </w:style>
  <w:style w:type="character" w:styleId="955">
    <w:name w:val="批注框文本 Char"/>
    <w:next w:val="955"/>
    <w:link w:val="954"/>
    <w:rPr>
      <w:sz w:val="18"/>
      <w:szCs w:val="18"/>
    </w:rPr>
  </w:style>
  <w:style w:type="paragraph" w:styleId="956">
    <w:name w:val="页脚"/>
    <w:basedOn w:val="935"/>
    <w:next w:val="956"/>
    <w:link w:val="935"/>
    <w:uiPriority w:val="99"/>
    <w:unhideWhenUsed/>
    <w:qFormat/>
    <w:pPr>
      <w:jc w:val="left"/>
      <w:tabs>
        <w:tab w:val="center" w:pos="4153" w:leader="none"/>
        <w:tab w:val="right" w:pos="8306" w:leader="none"/>
      </w:tabs>
    </w:pPr>
    <w:rPr>
      <w:sz w:val="18"/>
      <w:szCs w:val="18"/>
    </w:rPr>
  </w:style>
  <w:style w:type="paragraph" w:styleId="957">
    <w:name w:val="页眉"/>
    <w:basedOn w:val="935"/>
    <w:next w:val="957"/>
    <w:link w:val="958"/>
    <w:pPr>
      <w:jc w:val="center"/>
      <w:tabs>
        <w:tab w:val="center" w:pos="4153" w:leader="none"/>
        <w:tab w:val="right" w:pos="8306" w:leader="none"/>
      </w:tabs>
      <w:pBdr>
        <w:bottom w:val="single" w:color="000000" w:sz="6" w:space="1"/>
      </w:pBdr>
    </w:pPr>
    <w:rPr>
      <w:sz w:val="18"/>
      <w:szCs w:val="18"/>
    </w:rPr>
  </w:style>
  <w:style w:type="character" w:styleId="958">
    <w:name w:val="页眉 Char"/>
    <w:next w:val="958"/>
    <w:link w:val="957"/>
    <w:rPr>
      <w:rFonts w:ascii="Times New Roman" w:hAnsi="Times New Roman" w:eastAsia="宋体" w:cs="Times New Roman"/>
      <w:sz w:val="18"/>
      <w:szCs w:val="18"/>
    </w:rPr>
  </w:style>
  <w:style w:type="paragraph" w:styleId="959">
    <w:name w:val="索引标题"/>
    <w:basedOn w:val="935"/>
    <w:next w:val="960"/>
    <w:link w:val="935"/>
    <w:uiPriority w:val="99"/>
    <w:unhideWhenUsed/>
    <w:qFormat/>
    <w:pPr>
      <w:spacing w:line="500" w:lineRule="exact"/>
    </w:pPr>
    <w:rPr>
      <w:rFonts w:ascii="仿宋_GB2312" w:hAnsi="Calibri"/>
      <w:sz w:val="28"/>
    </w:rPr>
  </w:style>
  <w:style w:type="paragraph" w:styleId="960">
    <w:name w:val="索引 1"/>
    <w:basedOn w:val="935"/>
    <w:next w:val="935"/>
    <w:link w:val="935"/>
    <w:uiPriority w:val="99"/>
    <w:unhideWhenUsed/>
    <w:qFormat/>
  </w:style>
  <w:style w:type="paragraph" w:styleId="961">
    <w:name w:val="列表"/>
    <w:basedOn w:val="935"/>
    <w:next w:val="961"/>
    <w:link w:val="935"/>
    <w:qFormat/>
    <w:pPr>
      <w:ind w:left="420" w:hanging="420"/>
    </w:pPr>
  </w:style>
  <w:style w:type="paragraph" w:styleId="962">
    <w:name w:val="正文文本缩进 3"/>
    <w:basedOn w:val="935"/>
    <w:next w:val="962"/>
    <w:link w:val="935"/>
    <w:qFormat/>
    <w:pPr>
      <w:ind w:firstLine="480"/>
      <w:spacing w:line="400" w:lineRule="exact"/>
    </w:pPr>
    <w:rPr>
      <w:sz w:val="24"/>
    </w:rPr>
  </w:style>
  <w:style w:type="paragraph" w:styleId="963">
    <w:name w:val="目录 2"/>
    <w:basedOn w:val="935"/>
    <w:next w:val="935"/>
    <w:link w:val="935"/>
    <w:uiPriority w:val="39"/>
    <w:unhideWhenUsed/>
    <w:qFormat/>
    <w:pPr>
      <w:ind w:left="283" w:right="0" w:firstLine="0"/>
      <w:spacing w:after="57"/>
    </w:pPr>
  </w:style>
  <w:style w:type="paragraph" w:styleId="964">
    <w:name w:val="普通(网站)"/>
    <w:basedOn w:val="935"/>
    <w:next w:val="964"/>
    <w:link w:val="935"/>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965">
    <w:name w:val="正文首行缩进 2"/>
    <w:basedOn w:val="951"/>
    <w:next w:val="961"/>
    <w:link w:val="935"/>
    <w:qFormat/>
    <w:pPr>
      <w:ind w:left="420" w:firstLine="420"/>
      <w:tabs>
        <w:tab w:val="left" w:pos="180" w:leader="none"/>
      </w:tabs>
    </w:pPr>
    <w:rPr>
      <w:rFonts w:ascii="Times New Roman" w:hAnsi="Times New Roman"/>
      <w:szCs w:val="24"/>
    </w:rPr>
  </w:style>
  <w:style w:type="table" w:styleId="966">
    <w:name w:val="网格型"/>
    <w:basedOn w:val="941"/>
    <w:next w:val="966"/>
    <w:link w:val="935"/>
    <w:uiPriority w:val="99"/>
    <w:qFormat/>
    <w:rPr>
      <w:rFonts w:ascii="Calibri" w:hAnsi="Calibri" w:eastAsia="宋体" w:cs="Times New Roman"/>
      <w:sz w:val="20"/>
      <w:szCs w:val="20"/>
    </w:rPr>
    <w:tblPr/>
  </w:style>
  <w:style w:type="character" w:styleId="967">
    <w:name w:val="要点"/>
    <w:next w:val="967"/>
    <w:link w:val="935"/>
    <w:qFormat/>
    <w:rPr>
      <w:b/>
      <w:bCs/>
    </w:rPr>
  </w:style>
  <w:style w:type="character" w:styleId="968">
    <w:name w:val="页码"/>
    <w:basedOn w:val="940"/>
    <w:next w:val="968"/>
    <w:link w:val="935"/>
    <w:qFormat/>
    <w:rPr>
      <w:rFonts w:ascii="Times New Roman" w:hAnsi="Times New Roman" w:eastAsia="宋体" w:cs="Times New Roman"/>
    </w:rPr>
  </w:style>
  <w:style w:type="character" w:styleId="969">
    <w:name w:val="超链接"/>
    <w:next w:val="969"/>
    <w:link w:val="935"/>
    <w:rPr>
      <w:color w:val="0000ff"/>
      <w:u w:val="single"/>
    </w:rPr>
  </w:style>
  <w:style w:type="paragraph" w:styleId="970">
    <w:name w:val="TOC 标题1"/>
    <w:basedOn w:val="936"/>
    <w:next w:val="935"/>
    <w:link w:val="935"/>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971">
    <w:name w:val="普通正文"/>
    <w:next w:val="971"/>
    <w:link w:val="935"/>
    <w:qFormat/>
    <w:pPr>
      <w:ind w:firstLine="480"/>
      <w:spacing w:before="120" w:after="120" w:line="360" w:lineRule="auto"/>
      <w:widowControl w:val="off"/>
    </w:pPr>
    <w:rPr>
      <w:rFonts w:ascii="Arial" w:hAnsi="Arial"/>
      <w:sz w:val="24"/>
      <w:szCs w:val="24"/>
      <w:lang w:val="en-US" w:eastAsia="zh-CN" w:bidi="ar-SA"/>
    </w:rPr>
  </w:style>
  <w:style w:type="paragraph" w:styleId="972">
    <w:name w:val="Default"/>
    <w:next w:val="972"/>
    <w:link w:val="935"/>
    <w:qFormat/>
    <w:pPr>
      <w:widowControl w:val="off"/>
    </w:pPr>
    <w:rPr>
      <w:rFonts w:ascii="宋体"/>
      <w:color w:val="000000"/>
      <w:sz w:val="24"/>
      <w:szCs w:val="24"/>
      <w:lang w:val="en-US" w:eastAsia="zh-CN" w:bidi="ar-SA"/>
    </w:rPr>
  </w:style>
  <w:style w:type="paragraph" w:styleId="973">
    <w:name w:val="标题 31"/>
    <w:basedOn w:val="935"/>
    <w:next w:val="935"/>
    <w:link w:val="935"/>
    <w:uiPriority w:val="9"/>
    <w:qFormat/>
    <w:pPr>
      <w:keepLines/>
      <w:keepNext/>
      <w:spacing w:before="260" w:after="260" w:line="416" w:lineRule="auto"/>
      <w:outlineLvl w:val="2"/>
    </w:pPr>
    <w:rPr>
      <w:rFonts w:ascii="Calibri" w:hAnsi="Calibri"/>
      <w:b/>
      <w:bCs/>
      <w:sz w:val="32"/>
      <w:szCs w:val="32"/>
    </w:rPr>
  </w:style>
  <w:style w:type="paragraph" w:styleId="974">
    <w:name w:val="正文1"/>
    <w:basedOn w:val="935"/>
    <w:next w:val="974"/>
    <w:link w:val="935"/>
    <w:qFormat/>
    <w:pPr>
      <w:ind w:right="-167"/>
      <w:spacing w:line="440" w:lineRule="exact"/>
      <w:widowControl/>
    </w:pPr>
    <w:rPr>
      <w:b/>
    </w:rPr>
  </w:style>
  <w:style w:type="paragraph" w:styleId="975">
    <w:name w:val="列出段落"/>
    <w:basedOn w:val="935"/>
    <w:next w:val="975"/>
    <w:link w:val="935"/>
    <w:uiPriority w:val="34"/>
    <w:qFormat/>
    <w:pPr>
      <w:ind w:firstLine="420"/>
    </w:pPr>
  </w:style>
  <w:style w:type="paragraph" w:styleId="976">
    <w:name w:val="msolistparagraph"/>
    <w:basedOn w:val="935"/>
    <w:next w:val="976"/>
    <w:link w:val="935"/>
    <w:qFormat/>
    <w:pPr>
      <w:ind w:firstLine="420"/>
    </w:pPr>
    <w:rPr>
      <w:rFonts w:ascii="Calibri" w:hAnsi="Calibri" w:eastAsia="宋体" w:cs="Times New Roman"/>
    </w:rPr>
  </w:style>
  <w:style w:type="paragraph" w:styleId="977">
    <w:name w:val="179"/>
    <w:basedOn w:val="935"/>
    <w:next w:val="977"/>
    <w:link w:val="935"/>
    <w:qFormat/>
    <w:pPr>
      <w:ind w:firstLine="420"/>
      <w:widowControl/>
    </w:pPr>
    <w:rPr>
      <w:rFonts w:ascii="Calibri" w:hAnsi="Calibri"/>
    </w:rPr>
  </w:style>
  <w:style w:type="character" w:styleId="978">
    <w:name w:val="NormalCharacter1"/>
    <w:next w:val="978"/>
    <w:link w:val="935"/>
    <w:semiHidden/>
    <w:qFormat/>
  </w:style>
  <w:style w:type="paragraph" w:styleId="979">
    <w:name w:val="Heading21"/>
    <w:basedOn w:val="935"/>
    <w:next w:val="935"/>
    <w:link w:val="935"/>
    <w:qFormat/>
    <w:pPr>
      <w:keepLines/>
      <w:keepNext/>
      <w:spacing w:before="260" w:after="260" w:line="412" w:lineRule="auto"/>
      <w:widowControl/>
    </w:pPr>
    <w:rPr>
      <w:rFonts w:ascii="Arial" w:hAnsi="Arial" w:eastAsia="黑体"/>
      <w:sz w:val="32"/>
      <w:szCs w:val="32"/>
    </w:rPr>
  </w:style>
  <w:style w:type="table" w:styleId="980">
    <w:name w:val="Plain Table 1"/>
    <w:next w:val="980"/>
    <w:link w:val="935"/>
    <w:uiPriority w:val="41"/>
    <w:qFormat/>
    <w:rPr>
      <w:lang w:val="en-US" w:eastAsia="zh-CN" w:bidi="ar-SA"/>
    </w:rPr>
    <w:tblPr/>
  </w:style>
  <w:style w:type="paragraph" w:styleId="981">
    <w:name w:val="列表段落1"/>
    <w:basedOn w:val="935"/>
    <w:next w:val="981"/>
    <w:link w:val="935"/>
    <w:uiPriority w:val="34"/>
    <w:qFormat/>
    <w:pPr>
      <w:ind w:firstLine="420"/>
    </w:pPr>
    <w:rPr>
      <w:rFonts w:ascii="Times New Roman" w:hAnsi="Times New Roman" w:eastAsia="宋体" w:cs="Times New Roman"/>
      <w:szCs w:val="21"/>
    </w:rPr>
  </w:style>
  <w:style w:type="paragraph" w:styleId="982">
    <w:name w:val="表格文字"/>
    <w:basedOn w:val="935"/>
    <w:next w:val="950"/>
    <w:link w:val="935"/>
    <w:qFormat/>
    <w:pPr>
      <w:jc w:val="left"/>
      <w:spacing w:before="25" w:after="25"/>
    </w:pPr>
    <w:rPr>
      <w:bCs/>
      <w:spacing w:val="10"/>
      <w:sz w:val="24"/>
      <w:szCs w:val="20"/>
    </w:rPr>
  </w:style>
  <w:style w:type="paragraph" w:styleId="983">
    <w:name w:val="列出段落1"/>
    <w:basedOn w:val="935"/>
    <w:next w:val="983"/>
    <w:link w:val="935"/>
    <w:qFormat/>
    <w:pPr>
      <w:ind w:firstLine="420"/>
    </w:pPr>
  </w:style>
  <w:style w:type="paragraph" w:styleId="984">
    <w:name w:val="正文首行缩进1"/>
    <w:basedOn w:val="985"/>
    <w:next w:val="935"/>
    <w:link w:val="935"/>
    <w:qFormat/>
    <w:pPr>
      <w:ind w:firstLine="420"/>
    </w:pPr>
  </w:style>
  <w:style w:type="paragraph" w:styleId="985">
    <w:name w:val="正文文本1"/>
    <w:basedOn w:val="935"/>
    <w:next w:val="935"/>
    <w:link w:val="935"/>
    <w:qFormat/>
    <w:rPr>
      <w:rFonts w:ascii="Tahoma" w:hAnsi="Tahoma"/>
      <w:szCs w:val="24"/>
    </w:rPr>
  </w:style>
  <w:style w:type="character" w:styleId="986">
    <w:name w:val="font21"/>
    <w:basedOn w:val="940"/>
    <w:next w:val="986"/>
    <w:link w:val="935"/>
    <w:qFormat/>
    <w:rPr>
      <w:rFonts w:ascii="方正仿宋_GBK" w:hAnsi="方正仿宋_GBK" w:eastAsia="方正仿宋_GBK" w:cs="方正仿宋_GBK"/>
      <w:color w:val="000000"/>
      <w:sz w:val="22"/>
      <w:szCs w:val="22"/>
      <w:u w:val="none"/>
    </w:rPr>
  </w:style>
  <w:style w:type="character" w:styleId="987">
    <w:name w:val="font51"/>
    <w:basedOn w:val="940"/>
    <w:next w:val="987"/>
    <w:link w:val="935"/>
    <w:qFormat/>
    <w:rPr>
      <w:rFonts w:ascii="Times New Roman" w:hAnsi="Times New Roman" w:cs="Times New Roman"/>
      <w:color w:val="000000"/>
      <w:sz w:val="20"/>
      <w:szCs w:val="20"/>
      <w:u w:val="none"/>
    </w:rPr>
  </w:style>
  <w:style w:type="character" w:styleId="988">
    <w:name w:val="font101"/>
    <w:basedOn w:val="940"/>
    <w:next w:val="988"/>
    <w:link w:val="935"/>
    <w:qFormat/>
    <w:rPr>
      <w:rFonts w:ascii="方正仿宋_GBK" w:hAnsi="方正仿宋_GBK" w:eastAsia="方正仿宋_GBK" w:cs="方正仿宋_GBK"/>
      <w:color w:val="000000"/>
      <w:sz w:val="20"/>
      <w:szCs w:val="20"/>
      <w:u w:val="none"/>
    </w:rPr>
  </w:style>
  <w:style w:type="character" w:styleId="989">
    <w:name w:val="font131"/>
    <w:basedOn w:val="940"/>
    <w:next w:val="989"/>
    <w:link w:val="935"/>
    <w:qFormat/>
    <w:rPr>
      <w:rFonts w:ascii="方正仿宋_GBK" w:hAnsi="方正仿宋_GBK" w:eastAsia="方正仿宋_GBK" w:cs="方正仿宋_GBK"/>
      <w:color w:val="000000"/>
      <w:sz w:val="20"/>
      <w:szCs w:val="20"/>
      <w:u w:val="none"/>
    </w:rPr>
  </w:style>
  <w:style w:type="character" w:styleId="990">
    <w:name w:val="font111"/>
    <w:basedOn w:val="940"/>
    <w:next w:val="990"/>
    <w:link w:val="935"/>
    <w:qFormat/>
    <w:rPr>
      <w:rFonts w:ascii="仿宋" w:hAnsi="仿宋" w:eastAsia="仿宋" w:cs="仿宋"/>
      <w:color w:val="000000"/>
      <w:sz w:val="24"/>
      <w:szCs w:val="24"/>
      <w:u w:val="none"/>
    </w:rPr>
  </w:style>
  <w:style w:type="character" w:styleId="991">
    <w:name w:val="font151"/>
    <w:basedOn w:val="940"/>
    <w:next w:val="991"/>
    <w:link w:val="935"/>
    <w:qFormat/>
    <w:rPr>
      <w:rFonts w:ascii="仿宋" w:hAnsi="仿宋" w:eastAsia="仿宋" w:cs="仿宋"/>
      <w:color w:val="000000"/>
      <w:sz w:val="24"/>
      <w:szCs w:val="24"/>
      <w:u w:val="none"/>
    </w:rPr>
  </w:style>
  <w:style w:type="paragraph" w:styleId="992">
    <w:name w:val="No Spacing"/>
    <w:next w:val="992"/>
    <w:link w:val="935"/>
    <w:uiPriority w:val="1"/>
    <w:qFormat/>
    <w:pPr>
      <w:spacing w:before="0" w:after="0" w:line="240" w:lineRule="auto"/>
    </w:pPr>
    <w:rPr>
      <w:rFonts w:ascii="Times New Roman" w:hAnsi="Times New Roman" w:eastAsia="宋体" w:cs="Times New Roman"/>
    </w:rPr>
  </w:style>
  <w:style w:type="paragraph" w:styleId="993">
    <w:name w:val="_正文段落"/>
    <w:basedOn w:val="935"/>
    <w:next w:val="993"/>
    <w:link w:val="935"/>
    <w:qFormat/>
    <w:pPr>
      <w:ind w:firstLine="200"/>
      <w:spacing w:line="560" w:lineRule="exact"/>
    </w:pPr>
    <w:rPr>
      <w:rFonts w:ascii="Calibri" w:hAnsi="Calibri" w:eastAsia="仿宋_GB2312"/>
      <w:color w:val="000000"/>
      <w:sz w:val="32"/>
      <w:szCs w:val="24"/>
    </w:rPr>
  </w:style>
  <w:style w:type="table" w:styleId="994">
    <w:name w:val="Table Normal"/>
    <w:next w:val="994"/>
    <w:link w:val="935"/>
    <w:unhideWhenUsed/>
    <w:qFormat/>
    <w:tblPr/>
  </w:style>
  <w:style w:type="paragraph" w:styleId="995">
    <w:name w:val="Table Text"/>
    <w:basedOn w:val="935"/>
    <w:next w:val="995"/>
    <w:link w:val="935"/>
    <w:semiHidden/>
    <w:qFormat/>
    <w:rPr>
      <w:rFonts w:ascii="微软雅黑" w:hAnsi="微软雅黑" w:eastAsia="微软雅黑" w:cs="微软雅黑"/>
      <w:sz w:val="31"/>
      <w:szCs w:val="31"/>
      <w:lang w:val="en-US" w:eastAsia="en-US" w:bidi="ar-SA"/>
    </w:rPr>
  </w:style>
  <w:style w:type="paragraph" w:styleId="996">
    <w:name w:val="正文缩进1"/>
    <w:basedOn w:val="935"/>
    <w:next w:val="985"/>
    <w:link w:val="935"/>
    <w:qFormat/>
    <w:pPr>
      <w:ind w:firstLine="420"/>
    </w:pPr>
    <w:rPr>
      <w:rFonts w:ascii="Times New Roman" w:hAnsi="Times New Roman"/>
      <w:sz w:val="20"/>
      <w:szCs w:val="21"/>
    </w:rPr>
  </w:style>
  <w:style w:type="paragraph" w:styleId="997">
    <w:name w:val="Plain Text1"/>
    <w:basedOn w:val="935"/>
    <w:next w:val="997"/>
    <w:link w:val="935"/>
    <w:qFormat/>
    <w:rPr>
      <w:rFonts w:ascii="宋体" w:hAnsi="Courier New" w:eastAsia="楷体_GB2312"/>
      <w:sz w:val="28"/>
      <w:szCs w:val="20"/>
    </w:rPr>
  </w:style>
  <w:style w:type="paragraph" w:styleId="998">
    <w:name w:val="普通(网站)111"/>
    <w:basedOn w:val="935"/>
    <w:next w:val="998"/>
    <w:link w:val="935"/>
    <w:uiPriority w:val="99"/>
    <w:unhideWhenUsed/>
    <w:qFormat/>
    <w:pPr>
      <w:jc w:val="left"/>
      <w:spacing w:before="100" w:beforeAutospacing="1" w:after="100" w:afterAutospacing="1"/>
    </w:pPr>
    <w:rPr>
      <w:sz w:val="24"/>
    </w:rPr>
  </w:style>
  <w:style w:type="character" w:styleId="999">
    <w:name w:val="font11"/>
    <w:basedOn w:val="940"/>
    <w:next w:val="999"/>
    <w:link w:val="935"/>
    <w:qFormat/>
    <w:rPr>
      <w:rFonts w:hint="eastAsia" w:ascii="宋体" w:hAnsi="宋体" w:eastAsia="宋体" w:cs="宋体"/>
      <w:color w:val="000000"/>
      <w:sz w:val="24"/>
      <w:szCs w:val="24"/>
      <w:u w:val="none"/>
    </w:rPr>
  </w:style>
  <w:style w:type="paragraph" w:styleId="1000">
    <w:name w:val="BodyText1"/>
    <w:basedOn w:val="935"/>
    <w:next w:val="1000"/>
    <w:link w:val="935"/>
    <w:qFormat/>
    <w:pPr>
      <w:spacing w:after="120"/>
    </w:pPr>
    <w:rPr>
      <w:rFonts w:ascii="Calibri"/>
      <w:sz w:val="20"/>
    </w:rPr>
  </w:style>
  <w:style w:type="character" w:styleId="1001">
    <w:name w:val="font31"/>
    <w:basedOn w:val="940"/>
    <w:next w:val="1001"/>
    <w:link w:val="935"/>
    <w:qFormat/>
    <w:rPr>
      <w:rFonts w:hint="eastAsia" w:ascii="宋体" w:hAnsi="宋体" w:eastAsia="宋体" w:cs="宋体"/>
      <w:color w:val="000000"/>
      <w:sz w:val="20"/>
      <w:szCs w:val="20"/>
      <w:u w:val="none"/>
    </w:rPr>
  </w:style>
  <w:style w:type="character" w:styleId="17364" w:default="1">
    <w:name w:val="Default Paragraph Font"/>
    <w:uiPriority w:val="1"/>
    <w:semiHidden/>
    <w:unhideWhenUsed/>
  </w:style>
  <w:style w:type="numbering" w:styleId="17365" w:default="1">
    <w:name w:val="No List"/>
    <w:uiPriority w:val="99"/>
    <w:semiHidden/>
    <w:unhideWhenUsed/>
  </w:style>
  <w:style w:type="table" w:styleId="173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王娇</cp:lastModifiedBy>
  <cp:revision>2</cp:revision>
  <dcterms:created xsi:type="dcterms:W3CDTF">2024-03-07T08:57:00Z</dcterms:created>
  <dcterms:modified xsi:type="dcterms:W3CDTF">2025-12-08T01:49:56Z</dcterms:modified>
</cp:coreProperties>
</file>